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272"/>
        <w:gridCol w:w="5083"/>
      </w:tblGrid>
      <w:tr w:rsidR="007651C6" w:rsidRPr="00DF3813" w:rsidTr="007651C6">
        <w:trPr>
          <w:trHeight w:val="3179"/>
        </w:trPr>
        <w:tc>
          <w:tcPr>
            <w:tcW w:w="9571" w:type="dxa"/>
            <w:gridSpan w:val="2"/>
            <w:tcBorders>
              <w:bottom w:val="single" w:sz="18" w:space="0" w:color="auto"/>
            </w:tcBorders>
          </w:tcPr>
          <w:p w:rsidR="007651C6" w:rsidRPr="00DF3813" w:rsidRDefault="007651C6" w:rsidP="007651C6">
            <w:pPr>
              <w:spacing w:after="0" w:line="240" w:lineRule="auto"/>
              <w:ind w:right="283"/>
              <w:jc w:val="center"/>
              <w:rPr>
                <w:rFonts w:ascii="Times New Roman" w:hAnsi="Times New Roman" w:cs="Times New Roman"/>
                <w:b/>
                <w:bCs/>
              </w:rPr>
            </w:pPr>
            <w:r w:rsidRPr="00DF3813">
              <w:rPr>
                <w:rFonts w:ascii="Times New Roman" w:hAnsi="Times New Roman" w:cs="Times New Roman"/>
                <w:b/>
                <w:bCs/>
                <w:noProof/>
                <w:lang w:eastAsia="ru-RU"/>
              </w:rPr>
              <w:drawing>
                <wp:inline distT="0" distB="0" distL="0" distR="0" wp14:anchorId="6E3707B0" wp14:editId="502EED63">
                  <wp:extent cx="7048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p w:rsidR="00663098" w:rsidRPr="00DF3813" w:rsidRDefault="00663098" w:rsidP="007651C6">
            <w:pPr>
              <w:spacing w:after="0" w:line="240" w:lineRule="auto"/>
              <w:ind w:right="283"/>
              <w:jc w:val="center"/>
              <w:rPr>
                <w:rFonts w:ascii="Times New Roman" w:hAnsi="Times New Roman" w:cs="Times New Roman"/>
                <w:b/>
                <w:bCs/>
                <w:sz w:val="28"/>
              </w:rPr>
            </w:pPr>
            <w:r w:rsidRPr="00DF3813">
              <w:rPr>
                <w:rFonts w:ascii="Times New Roman" w:hAnsi="Times New Roman" w:cs="Times New Roman"/>
                <w:b/>
                <w:bCs/>
                <w:sz w:val="28"/>
              </w:rPr>
              <w:t xml:space="preserve">Российская Федерация </w:t>
            </w:r>
          </w:p>
          <w:p w:rsidR="007651C6" w:rsidRPr="00DF3813" w:rsidRDefault="007651C6" w:rsidP="007651C6">
            <w:pPr>
              <w:spacing w:after="0" w:line="240" w:lineRule="auto"/>
              <w:ind w:right="283"/>
              <w:jc w:val="center"/>
              <w:rPr>
                <w:rFonts w:ascii="Times New Roman" w:hAnsi="Times New Roman" w:cs="Times New Roman"/>
                <w:b/>
                <w:bCs/>
                <w:sz w:val="28"/>
                <w:szCs w:val="28"/>
              </w:rPr>
            </w:pPr>
            <w:r w:rsidRPr="00DF3813">
              <w:rPr>
                <w:rFonts w:ascii="Times New Roman" w:hAnsi="Times New Roman" w:cs="Times New Roman"/>
                <w:b/>
                <w:bCs/>
                <w:sz w:val="28"/>
                <w:szCs w:val="28"/>
              </w:rPr>
              <w:t>Контрольно-</w:t>
            </w:r>
            <w:r w:rsidR="0054624E" w:rsidRPr="00DF3813">
              <w:rPr>
                <w:rFonts w:ascii="Times New Roman" w:hAnsi="Times New Roman" w:cs="Times New Roman"/>
                <w:b/>
                <w:bCs/>
                <w:sz w:val="28"/>
                <w:szCs w:val="28"/>
              </w:rPr>
              <w:t>счетная палата</w:t>
            </w:r>
          </w:p>
          <w:p w:rsidR="007651C6" w:rsidRPr="00DF3813" w:rsidRDefault="0054624E" w:rsidP="007651C6">
            <w:pPr>
              <w:spacing w:after="0" w:line="240" w:lineRule="auto"/>
              <w:ind w:right="283"/>
              <w:jc w:val="center"/>
              <w:rPr>
                <w:rFonts w:ascii="Times New Roman" w:hAnsi="Times New Roman" w:cs="Times New Roman"/>
                <w:b/>
                <w:bCs/>
                <w:sz w:val="28"/>
                <w:szCs w:val="28"/>
              </w:rPr>
            </w:pPr>
            <w:r w:rsidRPr="00DF3813">
              <w:rPr>
                <w:rFonts w:ascii="Times New Roman" w:hAnsi="Times New Roman" w:cs="Times New Roman"/>
                <w:b/>
                <w:bCs/>
                <w:sz w:val="28"/>
                <w:szCs w:val="28"/>
              </w:rPr>
              <w:t xml:space="preserve">Усольского </w:t>
            </w:r>
            <w:r w:rsidR="007651C6" w:rsidRPr="00DF3813">
              <w:rPr>
                <w:rFonts w:ascii="Times New Roman" w:hAnsi="Times New Roman" w:cs="Times New Roman"/>
                <w:b/>
                <w:bCs/>
                <w:sz w:val="28"/>
                <w:szCs w:val="28"/>
              </w:rPr>
              <w:t>муниципального района</w:t>
            </w:r>
          </w:p>
          <w:p w:rsidR="007651C6" w:rsidRPr="00DF3813" w:rsidRDefault="0054624E" w:rsidP="007651C6">
            <w:pPr>
              <w:spacing w:after="0" w:line="240" w:lineRule="auto"/>
              <w:ind w:right="283"/>
              <w:jc w:val="center"/>
              <w:rPr>
                <w:rFonts w:ascii="Times New Roman" w:hAnsi="Times New Roman" w:cs="Times New Roman"/>
                <w:b/>
                <w:bCs/>
                <w:sz w:val="28"/>
                <w:szCs w:val="28"/>
              </w:rPr>
            </w:pPr>
            <w:r w:rsidRPr="00DF3813">
              <w:rPr>
                <w:rFonts w:ascii="Times New Roman" w:hAnsi="Times New Roman" w:cs="Times New Roman"/>
                <w:b/>
                <w:bCs/>
                <w:sz w:val="28"/>
                <w:szCs w:val="28"/>
              </w:rPr>
              <w:t>Иркутской области</w:t>
            </w:r>
          </w:p>
          <w:p w:rsidR="0054624E" w:rsidRPr="00DF3813" w:rsidRDefault="0054624E" w:rsidP="0054624E">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lang w:val="x-none"/>
              </w:rPr>
              <w:t>665479, Российская Федерация, Иркутская область, Усольский муниципальный район, Белореченское муниципальное образование, рп. Белореченский, здание 100</w:t>
            </w:r>
          </w:p>
          <w:p w:rsidR="007651C6" w:rsidRPr="00DF3813" w:rsidRDefault="0054624E" w:rsidP="002868B5">
            <w:pPr>
              <w:spacing w:after="0" w:line="240" w:lineRule="auto"/>
              <w:jc w:val="center"/>
              <w:rPr>
                <w:rFonts w:ascii="Times New Roman" w:hAnsi="Times New Roman" w:cs="Times New Roman"/>
                <w:sz w:val="24"/>
                <w:szCs w:val="24"/>
                <w:u w:val="single"/>
                <w:lang w:val="en-US"/>
              </w:rPr>
            </w:pPr>
            <w:r w:rsidRPr="00DF3813">
              <w:rPr>
                <w:rFonts w:ascii="Times New Roman" w:hAnsi="Times New Roman" w:cs="Times New Roman"/>
                <w:sz w:val="24"/>
                <w:szCs w:val="24"/>
              </w:rPr>
              <w:t>тел./факс (839543) 3-60-</w:t>
            </w:r>
            <w:r w:rsidR="002868B5" w:rsidRPr="00DF3813">
              <w:rPr>
                <w:rFonts w:ascii="Times New Roman" w:hAnsi="Times New Roman" w:cs="Times New Roman"/>
                <w:sz w:val="24"/>
                <w:szCs w:val="24"/>
              </w:rPr>
              <w:t>86</w:t>
            </w:r>
            <w:r w:rsidRPr="00DF3813">
              <w:rPr>
                <w:rFonts w:ascii="Times New Roman" w:hAnsi="Times New Roman" w:cs="Times New Roman"/>
                <w:sz w:val="24"/>
                <w:szCs w:val="24"/>
              </w:rPr>
              <w:t xml:space="preserve"> Е</w:t>
            </w:r>
            <w:r w:rsidRPr="00DF3813">
              <w:rPr>
                <w:rFonts w:ascii="Times New Roman" w:hAnsi="Times New Roman" w:cs="Times New Roman"/>
                <w:sz w:val="24"/>
                <w:szCs w:val="24"/>
                <w:u w:val="single"/>
              </w:rPr>
              <w:t>-</w:t>
            </w:r>
            <w:r w:rsidRPr="00DF3813">
              <w:rPr>
                <w:rFonts w:ascii="Times New Roman" w:hAnsi="Times New Roman" w:cs="Times New Roman"/>
                <w:sz w:val="24"/>
                <w:szCs w:val="24"/>
                <w:u w:val="single"/>
                <w:lang w:val="en-US"/>
              </w:rPr>
              <w:t>mail</w:t>
            </w:r>
            <w:r w:rsidRPr="00DF3813">
              <w:rPr>
                <w:rFonts w:ascii="Times New Roman" w:hAnsi="Times New Roman" w:cs="Times New Roman"/>
                <w:sz w:val="24"/>
                <w:szCs w:val="24"/>
                <w:u w:val="single"/>
              </w:rPr>
              <w:t xml:space="preserve">: </w:t>
            </w:r>
            <w:hyperlink r:id="rId9" w:history="1">
              <w:r w:rsidR="00663098" w:rsidRPr="00DF3813">
                <w:rPr>
                  <w:rStyle w:val="affb"/>
                  <w:rFonts w:ascii="Times New Roman" w:hAnsi="Times New Roman" w:cs="Times New Roman"/>
                  <w:sz w:val="24"/>
                  <w:szCs w:val="24"/>
                  <w:lang w:val="en-US"/>
                </w:rPr>
                <w:t>kspus</w:t>
              </w:r>
              <w:r w:rsidR="00663098" w:rsidRPr="00DF3813">
                <w:rPr>
                  <w:rStyle w:val="affb"/>
                  <w:rFonts w:ascii="Times New Roman" w:hAnsi="Times New Roman" w:cs="Times New Roman"/>
                  <w:sz w:val="24"/>
                  <w:szCs w:val="24"/>
                </w:rPr>
                <w:t>21@</w:t>
              </w:r>
              <w:r w:rsidR="00663098" w:rsidRPr="00DF3813">
                <w:rPr>
                  <w:rStyle w:val="affb"/>
                  <w:rFonts w:ascii="Times New Roman" w:hAnsi="Times New Roman" w:cs="Times New Roman"/>
                  <w:sz w:val="24"/>
                  <w:szCs w:val="24"/>
                  <w:lang w:val="en-US"/>
                </w:rPr>
                <w:t>mail</w:t>
              </w:r>
              <w:r w:rsidR="00663098" w:rsidRPr="00DF3813">
                <w:rPr>
                  <w:rStyle w:val="affb"/>
                  <w:rFonts w:ascii="Times New Roman" w:hAnsi="Times New Roman" w:cs="Times New Roman"/>
                  <w:sz w:val="24"/>
                  <w:szCs w:val="24"/>
                </w:rPr>
                <w:t>.</w:t>
              </w:r>
              <w:r w:rsidR="00663098" w:rsidRPr="00DF3813">
                <w:rPr>
                  <w:rStyle w:val="affb"/>
                  <w:rFonts w:ascii="Times New Roman" w:hAnsi="Times New Roman" w:cs="Times New Roman"/>
                  <w:sz w:val="24"/>
                  <w:szCs w:val="24"/>
                  <w:lang w:val="en-US"/>
                </w:rPr>
                <w:t>ru</w:t>
              </w:r>
            </w:hyperlink>
          </w:p>
          <w:p w:rsidR="00663098" w:rsidRPr="00DF3813" w:rsidRDefault="00663098" w:rsidP="002868B5">
            <w:pPr>
              <w:spacing w:after="0" w:line="240" w:lineRule="auto"/>
              <w:jc w:val="center"/>
              <w:rPr>
                <w:rFonts w:ascii="Times New Roman" w:hAnsi="Times New Roman" w:cs="Times New Roman"/>
              </w:rPr>
            </w:pPr>
          </w:p>
        </w:tc>
      </w:tr>
      <w:tr w:rsidR="007651C6" w:rsidRPr="00DF3813" w:rsidTr="007651C6">
        <w:tc>
          <w:tcPr>
            <w:tcW w:w="4361" w:type="dxa"/>
            <w:tcBorders>
              <w:top w:val="single" w:sz="18" w:space="0" w:color="auto"/>
            </w:tcBorders>
          </w:tcPr>
          <w:p w:rsidR="007651C6" w:rsidRPr="00DF3813" w:rsidRDefault="007651C6" w:rsidP="007651C6">
            <w:pPr>
              <w:spacing w:after="0" w:line="240" w:lineRule="auto"/>
              <w:jc w:val="center"/>
              <w:rPr>
                <w:rFonts w:ascii="Times New Roman" w:hAnsi="Times New Roman" w:cs="Times New Roman"/>
                <w:sz w:val="24"/>
                <w:szCs w:val="24"/>
              </w:rPr>
            </w:pPr>
          </w:p>
        </w:tc>
        <w:tc>
          <w:tcPr>
            <w:tcW w:w="5210" w:type="dxa"/>
            <w:tcBorders>
              <w:top w:val="single" w:sz="18" w:space="0" w:color="auto"/>
            </w:tcBorders>
          </w:tcPr>
          <w:p w:rsidR="007651C6" w:rsidRPr="00DF3813" w:rsidRDefault="007651C6" w:rsidP="007651C6">
            <w:pPr>
              <w:spacing w:after="0" w:line="240" w:lineRule="auto"/>
              <w:jc w:val="center"/>
              <w:rPr>
                <w:rFonts w:ascii="Times New Roman" w:hAnsi="Times New Roman" w:cs="Times New Roman"/>
                <w:b/>
                <w:sz w:val="24"/>
                <w:szCs w:val="24"/>
              </w:rPr>
            </w:pPr>
          </w:p>
        </w:tc>
      </w:tr>
    </w:tbl>
    <w:p w:rsidR="00E1259C" w:rsidRPr="00DF3813" w:rsidRDefault="00E1259C" w:rsidP="00E1259C">
      <w:pPr>
        <w:spacing w:after="0" w:line="240" w:lineRule="auto"/>
        <w:jc w:val="center"/>
        <w:rPr>
          <w:rFonts w:ascii="Times New Roman" w:hAnsi="Times New Roman" w:cs="Times New Roman"/>
          <w:b/>
          <w:sz w:val="28"/>
          <w:szCs w:val="28"/>
        </w:rPr>
      </w:pPr>
    </w:p>
    <w:p w:rsidR="007651C6" w:rsidRPr="00DF3813" w:rsidRDefault="007651C6" w:rsidP="00E1259C">
      <w:pPr>
        <w:shd w:val="clear" w:color="auto" w:fill="FFFFFF"/>
        <w:tabs>
          <w:tab w:val="left" w:pos="4106"/>
          <w:tab w:val="center" w:pos="5085"/>
          <w:tab w:val="left" w:pos="6756"/>
        </w:tabs>
        <w:spacing w:after="0" w:line="240" w:lineRule="auto"/>
        <w:jc w:val="center"/>
        <w:rPr>
          <w:rFonts w:ascii="Times New Roman" w:hAnsi="Times New Roman" w:cs="Times New Roman"/>
          <w:b/>
          <w:sz w:val="28"/>
          <w:szCs w:val="28"/>
        </w:rPr>
      </w:pPr>
      <w:r w:rsidRPr="00DF3813">
        <w:rPr>
          <w:rFonts w:ascii="Times New Roman" w:hAnsi="Times New Roman" w:cs="Times New Roman"/>
          <w:b/>
          <w:spacing w:val="-5"/>
          <w:sz w:val="28"/>
          <w:szCs w:val="28"/>
        </w:rPr>
        <w:t>Заключение №</w:t>
      </w:r>
      <w:r w:rsidR="00773699" w:rsidRPr="00DF3813">
        <w:rPr>
          <w:rFonts w:ascii="Times New Roman" w:hAnsi="Times New Roman" w:cs="Times New Roman"/>
          <w:b/>
          <w:spacing w:val="-5"/>
          <w:sz w:val="28"/>
          <w:szCs w:val="28"/>
        </w:rPr>
        <w:t>146</w:t>
      </w:r>
    </w:p>
    <w:p w:rsidR="007651C6" w:rsidRPr="00DF3813" w:rsidRDefault="007651C6" w:rsidP="00E1259C">
      <w:pPr>
        <w:shd w:val="clear" w:color="auto" w:fill="FFFFFF"/>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 xml:space="preserve">на проект решения Думы </w:t>
      </w:r>
      <w:r w:rsidR="00873746" w:rsidRPr="00DF3813">
        <w:rPr>
          <w:rFonts w:ascii="Times New Roman" w:hAnsi="Times New Roman" w:cs="Times New Roman"/>
          <w:b/>
          <w:sz w:val="28"/>
          <w:szCs w:val="28"/>
        </w:rPr>
        <w:t xml:space="preserve">Усольского </w:t>
      </w:r>
      <w:r w:rsidRPr="00DF3813">
        <w:rPr>
          <w:rFonts w:ascii="Times New Roman" w:hAnsi="Times New Roman" w:cs="Times New Roman"/>
          <w:b/>
          <w:sz w:val="28"/>
          <w:szCs w:val="28"/>
        </w:rPr>
        <w:t xml:space="preserve">муниципального района </w:t>
      </w:r>
      <w:r w:rsidR="00873746" w:rsidRPr="00DF3813">
        <w:rPr>
          <w:rFonts w:ascii="Times New Roman" w:hAnsi="Times New Roman" w:cs="Times New Roman"/>
          <w:b/>
          <w:sz w:val="28"/>
          <w:szCs w:val="28"/>
        </w:rPr>
        <w:t>Иркутской области</w:t>
      </w:r>
      <w:r w:rsidRPr="00DF3813">
        <w:rPr>
          <w:rFonts w:ascii="Times New Roman" w:hAnsi="Times New Roman" w:cs="Times New Roman"/>
          <w:b/>
          <w:sz w:val="28"/>
          <w:szCs w:val="28"/>
        </w:rPr>
        <w:t xml:space="preserve"> «О бюджет</w:t>
      </w:r>
      <w:r w:rsidR="00D70547" w:rsidRPr="00DF3813">
        <w:rPr>
          <w:rFonts w:ascii="Times New Roman" w:hAnsi="Times New Roman" w:cs="Times New Roman"/>
          <w:b/>
          <w:sz w:val="28"/>
          <w:szCs w:val="28"/>
        </w:rPr>
        <w:t>е</w:t>
      </w:r>
      <w:r w:rsidRPr="00DF3813">
        <w:rPr>
          <w:rFonts w:ascii="Times New Roman" w:hAnsi="Times New Roman" w:cs="Times New Roman"/>
          <w:b/>
          <w:sz w:val="28"/>
          <w:szCs w:val="28"/>
        </w:rPr>
        <w:t xml:space="preserve"> </w:t>
      </w:r>
      <w:r w:rsidR="00873746" w:rsidRPr="00DF3813">
        <w:rPr>
          <w:rFonts w:ascii="Times New Roman" w:hAnsi="Times New Roman" w:cs="Times New Roman"/>
          <w:b/>
          <w:sz w:val="28"/>
          <w:szCs w:val="28"/>
        </w:rPr>
        <w:t xml:space="preserve">Усольского </w:t>
      </w:r>
      <w:r w:rsidRPr="00DF3813">
        <w:rPr>
          <w:rFonts w:ascii="Times New Roman" w:hAnsi="Times New Roman" w:cs="Times New Roman"/>
          <w:b/>
          <w:sz w:val="28"/>
          <w:szCs w:val="28"/>
        </w:rPr>
        <w:t xml:space="preserve">муниципального района </w:t>
      </w:r>
      <w:r w:rsidR="00873746" w:rsidRPr="00DF3813">
        <w:rPr>
          <w:rFonts w:ascii="Times New Roman" w:hAnsi="Times New Roman" w:cs="Times New Roman"/>
          <w:b/>
          <w:sz w:val="28"/>
          <w:szCs w:val="28"/>
        </w:rPr>
        <w:t>Иркутской области</w:t>
      </w:r>
      <w:r w:rsidRPr="00DF3813">
        <w:rPr>
          <w:rFonts w:ascii="Times New Roman" w:hAnsi="Times New Roman" w:cs="Times New Roman"/>
          <w:b/>
          <w:sz w:val="28"/>
          <w:szCs w:val="28"/>
        </w:rPr>
        <w:t xml:space="preserve"> на 202</w:t>
      </w:r>
      <w:r w:rsidR="005D58FB" w:rsidRPr="00DF3813">
        <w:rPr>
          <w:rFonts w:ascii="Times New Roman" w:hAnsi="Times New Roman" w:cs="Times New Roman"/>
          <w:b/>
          <w:sz w:val="28"/>
          <w:szCs w:val="28"/>
        </w:rPr>
        <w:t>6</w:t>
      </w:r>
      <w:r w:rsidRPr="00DF3813">
        <w:rPr>
          <w:rFonts w:ascii="Times New Roman" w:hAnsi="Times New Roman" w:cs="Times New Roman"/>
          <w:b/>
          <w:sz w:val="28"/>
          <w:szCs w:val="28"/>
        </w:rPr>
        <w:t xml:space="preserve"> год и на плановый период 202</w:t>
      </w:r>
      <w:r w:rsidR="005D58FB" w:rsidRPr="00DF3813">
        <w:rPr>
          <w:rFonts w:ascii="Times New Roman" w:hAnsi="Times New Roman" w:cs="Times New Roman"/>
          <w:b/>
          <w:sz w:val="28"/>
          <w:szCs w:val="28"/>
        </w:rPr>
        <w:t>7</w:t>
      </w:r>
      <w:r w:rsidRPr="00DF3813">
        <w:rPr>
          <w:rFonts w:ascii="Times New Roman" w:hAnsi="Times New Roman" w:cs="Times New Roman"/>
          <w:b/>
          <w:sz w:val="28"/>
          <w:szCs w:val="28"/>
        </w:rPr>
        <w:t xml:space="preserve"> и 202</w:t>
      </w:r>
      <w:r w:rsidR="005D58FB" w:rsidRPr="00DF3813">
        <w:rPr>
          <w:rFonts w:ascii="Times New Roman" w:hAnsi="Times New Roman" w:cs="Times New Roman"/>
          <w:b/>
          <w:sz w:val="28"/>
          <w:szCs w:val="28"/>
        </w:rPr>
        <w:t>8</w:t>
      </w:r>
      <w:r w:rsidRPr="00DF3813">
        <w:rPr>
          <w:rFonts w:ascii="Times New Roman" w:hAnsi="Times New Roman" w:cs="Times New Roman"/>
          <w:b/>
          <w:sz w:val="28"/>
          <w:szCs w:val="28"/>
        </w:rPr>
        <w:t xml:space="preserve"> годов»</w:t>
      </w:r>
    </w:p>
    <w:p w:rsidR="00CF6950" w:rsidRPr="00DF3813" w:rsidRDefault="00CF6950" w:rsidP="00CF6950">
      <w:pPr>
        <w:spacing w:after="0" w:line="240" w:lineRule="auto"/>
        <w:rPr>
          <w:rFonts w:ascii="Times New Roman" w:hAnsi="Times New Roman" w:cs="Times New Roman"/>
          <w:sz w:val="28"/>
          <w:szCs w:val="28"/>
        </w:rPr>
      </w:pPr>
    </w:p>
    <w:p w:rsidR="00CF6950" w:rsidRPr="00DF3813" w:rsidRDefault="00CF6950" w:rsidP="00CF6950">
      <w:pPr>
        <w:spacing w:after="0" w:line="240" w:lineRule="auto"/>
        <w:rPr>
          <w:rFonts w:ascii="Times New Roman" w:hAnsi="Times New Roman" w:cs="Times New Roman"/>
          <w:sz w:val="28"/>
          <w:szCs w:val="28"/>
        </w:rPr>
      </w:pPr>
      <w:r w:rsidRPr="00DF3813">
        <w:rPr>
          <w:rFonts w:ascii="Times New Roman" w:hAnsi="Times New Roman" w:cs="Times New Roman"/>
          <w:sz w:val="28"/>
          <w:szCs w:val="28"/>
        </w:rPr>
        <w:t>1</w:t>
      </w:r>
      <w:r w:rsidR="00773699" w:rsidRPr="00DF3813">
        <w:rPr>
          <w:rFonts w:ascii="Times New Roman" w:hAnsi="Times New Roman" w:cs="Times New Roman"/>
          <w:sz w:val="28"/>
          <w:szCs w:val="28"/>
        </w:rPr>
        <w:t>2</w:t>
      </w:r>
      <w:r w:rsidRPr="00DF3813">
        <w:rPr>
          <w:rFonts w:ascii="Times New Roman" w:hAnsi="Times New Roman" w:cs="Times New Roman"/>
          <w:sz w:val="28"/>
          <w:szCs w:val="28"/>
        </w:rPr>
        <w:t>.1</w:t>
      </w:r>
      <w:r w:rsidR="00261AB1" w:rsidRPr="00DF3813">
        <w:rPr>
          <w:rFonts w:ascii="Times New Roman" w:hAnsi="Times New Roman" w:cs="Times New Roman"/>
          <w:sz w:val="28"/>
          <w:szCs w:val="28"/>
        </w:rPr>
        <w:t>2</w:t>
      </w:r>
      <w:r w:rsidRPr="00DF3813">
        <w:rPr>
          <w:rFonts w:ascii="Times New Roman" w:hAnsi="Times New Roman" w:cs="Times New Roman"/>
          <w:sz w:val="28"/>
          <w:szCs w:val="28"/>
        </w:rPr>
        <w:t>.20</w:t>
      </w:r>
      <w:r w:rsidR="005D58FB" w:rsidRPr="00DF3813">
        <w:rPr>
          <w:rFonts w:ascii="Times New Roman" w:hAnsi="Times New Roman" w:cs="Times New Roman"/>
          <w:sz w:val="28"/>
          <w:szCs w:val="28"/>
        </w:rPr>
        <w:t>25</w:t>
      </w:r>
      <w:r w:rsidRPr="00DF3813">
        <w:rPr>
          <w:rFonts w:ascii="Times New Roman" w:hAnsi="Times New Roman" w:cs="Times New Roman"/>
          <w:sz w:val="28"/>
          <w:szCs w:val="28"/>
        </w:rPr>
        <w:t>г.</w:t>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r>
      <w:r w:rsidRPr="00DF3813">
        <w:rPr>
          <w:rFonts w:ascii="Times New Roman" w:hAnsi="Times New Roman" w:cs="Times New Roman"/>
          <w:sz w:val="28"/>
          <w:szCs w:val="28"/>
        </w:rPr>
        <w:tab/>
        <w:t>рп.Белореченский</w:t>
      </w:r>
    </w:p>
    <w:p w:rsidR="00CF6950" w:rsidRPr="00DF3813" w:rsidRDefault="00CF6950" w:rsidP="00CF6950">
      <w:pPr>
        <w:spacing w:after="0" w:line="240" w:lineRule="auto"/>
        <w:jc w:val="both"/>
        <w:rPr>
          <w:rFonts w:ascii="Times New Roman" w:hAnsi="Times New Roman" w:cs="Times New Roman"/>
          <w:sz w:val="28"/>
          <w:szCs w:val="28"/>
        </w:rPr>
      </w:pPr>
    </w:p>
    <w:p w:rsidR="00CF6950" w:rsidRPr="00DF3813" w:rsidRDefault="00CF6950" w:rsidP="00CF6950">
      <w:pPr>
        <w:spacing w:after="0" w:line="240" w:lineRule="auto"/>
        <w:jc w:val="both"/>
        <w:rPr>
          <w:rFonts w:ascii="Times New Roman" w:hAnsi="Times New Roman" w:cs="Times New Roman"/>
          <w:sz w:val="28"/>
          <w:szCs w:val="28"/>
        </w:rPr>
      </w:pPr>
    </w:p>
    <w:p w:rsidR="007651C6" w:rsidRPr="00DF3813" w:rsidRDefault="007651C6" w:rsidP="003962A7">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sz w:val="28"/>
          <w:szCs w:val="28"/>
        </w:rPr>
        <w:t xml:space="preserve">Заключение на проект решения Думы </w:t>
      </w:r>
      <w:r w:rsidR="007202D1"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 xml:space="preserve">муниципального района </w:t>
      </w:r>
      <w:r w:rsidR="007202D1" w:rsidRPr="00DF3813">
        <w:rPr>
          <w:rFonts w:ascii="Times New Roman" w:hAnsi="Times New Roman" w:cs="Times New Roman"/>
          <w:sz w:val="28"/>
          <w:szCs w:val="28"/>
        </w:rPr>
        <w:t>Иркутской области</w:t>
      </w:r>
      <w:r w:rsidRPr="00DF3813">
        <w:rPr>
          <w:rFonts w:ascii="Times New Roman" w:hAnsi="Times New Roman" w:cs="Times New Roman"/>
          <w:sz w:val="28"/>
          <w:szCs w:val="28"/>
        </w:rPr>
        <w:t xml:space="preserve"> «О бюджет</w:t>
      </w:r>
      <w:r w:rsidR="00D70547" w:rsidRPr="00DF3813">
        <w:rPr>
          <w:rFonts w:ascii="Times New Roman" w:hAnsi="Times New Roman" w:cs="Times New Roman"/>
          <w:sz w:val="28"/>
          <w:szCs w:val="28"/>
        </w:rPr>
        <w:t>е</w:t>
      </w:r>
      <w:r w:rsidR="007202D1" w:rsidRPr="00DF3813">
        <w:rPr>
          <w:rFonts w:ascii="Times New Roman" w:hAnsi="Times New Roman" w:cs="Times New Roman"/>
          <w:sz w:val="28"/>
          <w:szCs w:val="28"/>
        </w:rPr>
        <w:t xml:space="preserve"> Усольского</w:t>
      </w:r>
      <w:r w:rsidRPr="00DF3813">
        <w:rPr>
          <w:rFonts w:ascii="Times New Roman" w:hAnsi="Times New Roman" w:cs="Times New Roman"/>
          <w:sz w:val="28"/>
          <w:szCs w:val="28"/>
        </w:rPr>
        <w:t xml:space="preserve"> муниципального района </w:t>
      </w:r>
      <w:r w:rsidR="007202D1" w:rsidRPr="00DF3813">
        <w:rPr>
          <w:rFonts w:ascii="Times New Roman" w:hAnsi="Times New Roman" w:cs="Times New Roman"/>
          <w:sz w:val="28"/>
          <w:szCs w:val="28"/>
        </w:rPr>
        <w:t>Иркутской области</w:t>
      </w:r>
      <w:r w:rsidRPr="00DF3813">
        <w:rPr>
          <w:rFonts w:ascii="Times New Roman" w:hAnsi="Times New Roman" w:cs="Times New Roman"/>
          <w:sz w:val="28"/>
          <w:szCs w:val="28"/>
        </w:rPr>
        <w:t xml:space="preserve"> на 202</w:t>
      </w:r>
      <w:r w:rsidR="005D58FB"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202</w:t>
      </w:r>
      <w:r w:rsidR="005D58FB"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5D58FB"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подготовлено Контрольно-</w:t>
      </w:r>
      <w:r w:rsidR="007202D1" w:rsidRPr="00DF3813">
        <w:rPr>
          <w:rFonts w:ascii="Times New Roman" w:hAnsi="Times New Roman" w:cs="Times New Roman"/>
          <w:sz w:val="28"/>
          <w:szCs w:val="28"/>
        </w:rPr>
        <w:t xml:space="preserve">счетной палатой Усольского </w:t>
      </w:r>
      <w:r w:rsidRPr="00DF3813">
        <w:rPr>
          <w:rFonts w:ascii="Times New Roman" w:hAnsi="Times New Roman" w:cs="Times New Roman"/>
          <w:sz w:val="28"/>
          <w:szCs w:val="28"/>
        </w:rPr>
        <w:t xml:space="preserve">муниципального района </w:t>
      </w:r>
      <w:r w:rsidR="007202D1" w:rsidRPr="00DF3813">
        <w:rPr>
          <w:rFonts w:ascii="Times New Roman" w:hAnsi="Times New Roman" w:cs="Times New Roman"/>
          <w:sz w:val="28"/>
          <w:szCs w:val="28"/>
        </w:rPr>
        <w:t>Иркутской области</w:t>
      </w:r>
      <w:r w:rsidRPr="00DF3813">
        <w:rPr>
          <w:rFonts w:ascii="Times New Roman" w:hAnsi="Times New Roman" w:cs="Times New Roman"/>
          <w:sz w:val="28"/>
          <w:szCs w:val="28"/>
        </w:rPr>
        <w:t xml:space="preserve"> в соответствии с Бюджетным кодексом Российской Федерации, п</w:t>
      </w:r>
      <w:r w:rsidR="007202D1" w:rsidRPr="00DF3813">
        <w:rPr>
          <w:rFonts w:ascii="Times New Roman" w:hAnsi="Times New Roman" w:cs="Times New Roman"/>
          <w:sz w:val="28"/>
          <w:szCs w:val="28"/>
        </w:rPr>
        <w:t>.</w:t>
      </w:r>
      <w:r w:rsidRPr="00DF3813">
        <w:rPr>
          <w:rFonts w:ascii="Times New Roman" w:hAnsi="Times New Roman" w:cs="Times New Roman"/>
          <w:sz w:val="28"/>
          <w:szCs w:val="28"/>
        </w:rPr>
        <w:t>3 ст</w:t>
      </w:r>
      <w:r w:rsidR="007202D1" w:rsidRPr="00DF3813">
        <w:rPr>
          <w:rFonts w:ascii="Times New Roman" w:hAnsi="Times New Roman" w:cs="Times New Roman"/>
          <w:sz w:val="28"/>
          <w:szCs w:val="28"/>
        </w:rPr>
        <w:t>.</w:t>
      </w:r>
      <w:r w:rsidRPr="00DF3813">
        <w:rPr>
          <w:rFonts w:ascii="Times New Roman" w:hAnsi="Times New Roman" w:cs="Times New Roman"/>
          <w:sz w:val="28"/>
          <w:szCs w:val="28"/>
        </w:rPr>
        <w:t xml:space="preserve">24 Положения о бюджетном процессе в Усольском </w:t>
      </w:r>
      <w:r w:rsidR="00A41639" w:rsidRPr="00DF3813">
        <w:rPr>
          <w:rFonts w:ascii="Times New Roman" w:hAnsi="Times New Roman" w:cs="Times New Roman"/>
          <w:sz w:val="28"/>
          <w:szCs w:val="28"/>
        </w:rPr>
        <w:t>муниципальном районе Иркутской области</w:t>
      </w:r>
      <w:r w:rsidRPr="00DF3813">
        <w:rPr>
          <w:rFonts w:ascii="Times New Roman" w:hAnsi="Times New Roman" w:cs="Times New Roman"/>
          <w:sz w:val="28"/>
          <w:szCs w:val="28"/>
        </w:rPr>
        <w:t xml:space="preserve">, утвержденного решением Думы Усольского </w:t>
      </w:r>
      <w:r w:rsidR="00A41639" w:rsidRPr="00DF3813">
        <w:rPr>
          <w:rFonts w:ascii="Times New Roman" w:hAnsi="Times New Roman" w:cs="Times New Roman"/>
          <w:sz w:val="28"/>
          <w:szCs w:val="28"/>
        </w:rPr>
        <w:t>муниципального района Иркутской области</w:t>
      </w:r>
      <w:r w:rsidRPr="00DF3813">
        <w:rPr>
          <w:rFonts w:ascii="Times New Roman" w:hAnsi="Times New Roman" w:cs="Times New Roman"/>
          <w:sz w:val="28"/>
          <w:szCs w:val="28"/>
        </w:rPr>
        <w:t xml:space="preserve"> от 28.01.2020г. №120</w:t>
      </w:r>
      <w:r w:rsidR="00663098" w:rsidRPr="00DF3813">
        <w:rPr>
          <w:rStyle w:val="afd"/>
          <w:rFonts w:ascii="Times New Roman" w:hAnsi="Times New Roman" w:cs="Times New Roman"/>
          <w:sz w:val="28"/>
          <w:szCs w:val="28"/>
        </w:rPr>
        <w:footnoteReference w:id="1"/>
      </w:r>
      <w:r w:rsidR="007E2E77" w:rsidRPr="00DF3813">
        <w:rPr>
          <w:rFonts w:ascii="Times New Roman" w:hAnsi="Times New Roman" w:cs="Times New Roman"/>
          <w:sz w:val="28"/>
          <w:szCs w:val="28"/>
        </w:rPr>
        <w:t xml:space="preserve"> (в редакции от 30.09.2025г. №147)</w:t>
      </w:r>
      <w:r w:rsidRPr="00DF3813">
        <w:rPr>
          <w:rFonts w:ascii="Times New Roman" w:hAnsi="Times New Roman" w:cs="Times New Roman"/>
          <w:sz w:val="28"/>
          <w:szCs w:val="28"/>
        </w:rPr>
        <w:t>, Положением о Контрольно-</w:t>
      </w:r>
      <w:r w:rsidR="007202D1" w:rsidRPr="00DF3813">
        <w:rPr>
          <w:rFonts w:ascii="Times New Roman" w:hAnsi="Times New Roman" w:cs="Times New Roman"/>
          <w:sz w:val="28"/>
          <w:szCs w:val="28"/>
        </w:rPr>
        <w:t>счетной палате Усольского</w:t>
      </w:r>
      <w:r w:rsidRPr="00DF3813">
        <w:rPr>
          <w:rFonts w:ascii="Times New Roman" w:hAnsi="Times New Roman" w:cs="Times New Roman"/>
          <w:sz w:val="28"/>
          <w:szCs w:val="28"/>
        </w:rPr>
        <w:t xml:space="preserve"> муниципального района </w:t>
      </w:r>
      <w:r w:rsidR="007202D1" w:rsidRPr="00DF3813">
        <w:rPr>
          <w:rFonts w:ascii="Times New Roman" w:hAnsi="Times New Roman" w:cs="Times New Roman"/>
          <w:sz w:val="28"/>
          <w:szCs w:val="28"/>
        </w:rPr>
        <w:t>Иркутской области</w:t>
      </w:r>
      <w:r w:rsidRPr="00DF3813">
        <w:rPr>
          <w:rFonts w:ascii="Times New Roman" w:hAnsi="Times New Roman" w:cs="Times New Roman"/>
          <w:sz w:val="28"/>
          <w:szCs w:val="28"/>
        </w:rPr>
        <w:t xml:space="preserve">, </w:t>
      </w:r>
      <w:r w:rsidR="007E2E77" w:rsidRPr="00DF3813">
        <w:rPr>
          <w:rFonts w:ascii="Times New Roman" w:hAnsi="Times New Roman" w:cs="Times New Roman"/>
          <w:sz w:val="28"/>
          <w:szCs w:val="28"/>
        </w:rPr>
        <w:t>утвержденным</w:t>
      </w:r>
      <w:r w:rsidRPr="00DF3813">
        <w:rPr>
          <w:rFonts w:ascii="Times New Roman" w:hAnsi="Times New Roman" w:cs="Times New Roman"/>
          <w:sz w:val="28"/>
          <w:szCs w:val="28"/>
        </w:rPr>
        <w:t xml:space="preserve"> решением Думы </w:t>
      </w:r>
      <w:r w:rsidR="007202D1" w:rsidRPr="00DF3813">
        <w:rPr>
          <w:rFonts w:ascii="Times New Roman" w:hAnsi="Times New Roman" w:cs="Times New Roman"/>
          <w:sz w:val="28"/>
          <w:szCs w:val="28"/>
        </w:rPr>
        <w:t>Усольского муниципального района Иркутской области</w:t>
      </w:r>
      <w:r w:rsidRPr="00DF3813">
        <w:rPr>
          <w:rFonts w:ascii="Times New Roman" w:hAnsi="Times New Roman" w:cs="Times New Roman"/>
          <w:sz w:val="28"/>
          <w:szCs w:val="28"/>
        </w:rPr>
        <w:t xml:space="preserve"> от </w:t>
      </w:r>
      <w:r w:rsidR="002F7C64" w:rsidRPr="00DF3813">
        <w:rPr>
          <w:rFonts w:ascii="Times New Roman" w:hAnsi="Times New Roman" w:cs="Times New Roman"/>
          <w:sz w:val="28"/>
          <w:szCs w:val="28"/>
        </w:rPr>
        <w:t>23</w:t>
      </w:r>
      <w:r w:rsidRPr="00DF3813">
        <w:rPr>
          <w:rFonts w:ascii="Times New Roman" w:hAnsi="Times New Roman" w:cs="Times New Roman"/>
          <w:sz w:val="28"/>
          <w:szCs w:val="28"/>
        </w:rPr>
        <w:t>.1</w:t>
      </w:r>
      <w:r w:rsidR="002F7C64" w:rsidRPr="00DF3813">
        <w:rPr>
          <w:rFonts w:ascii="Times New Roman" w:hAnsi="Times New Roman" w:cs="Times New Roman"/>
          <w:sz w:val="28"/>
          <w:szCs w:val="28"/>
        </w:rPr>
        <w:t>1</w:t>
      </w:r>
      <w:r w:rsidRPr="00DF3813">
        <w:rPr>
          <w:rFonts w:ascii="Times New Roman" w:hAnsi="Times New Roman" w:cs="Times New Roman"/>
          <w:sz w:val="28"/>
          <w:szCs w:val="28"/>
        </w:rPr>
        <w:t>.20</w:t>
      </w:r>
      <w:r w:rsidR="002F7C64" w:rsidRPr="00DF3813">
        <w:rPr>
          <w:rFonts w:ascii="Times New Roman" w:hAnsi="Times New Roman" w:cs="Times New Roman"/>
          <w:sz w:val="28"/>
          <w:szCs w:val="28"/>
        </w:rPr>
        <w:t>21</w:t>
      </w:r>
      <w:r w:rsidRPr="00DF3813">
        <w:rPr>
          <w:rFonts w:ascii="Times New Roman" w:hAnsi="Times New Roman" w:cs="Times New Roman"/>
          <w:sz w:val="28"/>
          <w:szCs w:val="28"/>
        </w:rPr>
        <w:t>г. №</w:t>
      </w:r>
      <w:r w:rsidR="002F7C64" w:rsidRPr="00DF3813">
        <w:rPr>
          <w:rFonts w:ascii="Times New Roman" w:hAnsi="Times New Roman" w:cs="Times New Roman"/>
          <w:sz w:val="28"/>
          <w:szCs w:val="28"/>
        </w:rPr>
        <w:t>213</w:t>
      </w:r>
      <w:r w:rsidRPr="00DF3813">
        <w:rPr>
          <w:rFonts w:ascii="Times New Roman" w:hAnsi="Times New Roman" w:cs="Times New Roman"/>
          <w:sz w:val="28"/>
          <w:szCs w:val="28"/>
        </w:rPr>
        <w:t>, с учетом норм и положений проекта Закона Иркутской области «Об областном бюджете на 202</w:t>
      </w:r>
      <w:r w:rsidR="005D58FB"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202</w:t>
      </w:r>
      <w:r w:rsidR="005D58FB"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5D58FB" w:rsidRPr="00DF3813">
        <w:rPr>
          <w:rFonts w:ascii="Times New Roman" w:hAnsi="Times New Roman" w:cs="Times New Roman"/>
          <w:sz w:val="28"/>
          <w:szCs w:val="28"/>
        </w:rPr>
        <w:t>8</w:t>
      </w:r>
      <w:r w:rsidR="00A41639" w:rsidRPr="00DF3813">
        <w:rPr>
          <w:rFonts w:ascii="Times New Roman" w:hAnsi="Times New Roman" w:cs="Times New Roman"/>
          <w:sz w:val="28"/>
          <w:szCs w:val="28"/>
        </w:rPr>
        <w:t xml:space="preserve"> </w:t>
      </w:r>
      <w:r w:rsidRPr="00DF3813">
        <w:rPr>
          <w:rFonts w:ascii="Times New Roman" w:hAnsi="Times New Roman" w:cs="Times New Roman"/>
          <w:sz w:val="28"/>
          <w:szCs w:val="28"/>
        </w:rPr>
        <w:t>годов»</w:t>
      </w:r>
      <w:r w:rsidR="00FC53CF" w:rsidRPr="00DF3813">
        <w:rPr>
          <w:rFonts w:ascii="Times New Roman" w:hAnsi="Times New Roman" w:cs="Times New Roman"/>
          <w:sz w:val="28"/>
          <w:szCs w:val="28"/>
        </w:rPr>
        <w:t xml:space="preserve"> (1 чтение)</w:t>
      </w:r>
      <w:r w:rsidR="00B8204F" w:rsidRPr="00DF3813">
        <w:rPr>
          <w:rFonts w:ascii="Times New Roman" w:hAnsi="Times New Roman" w:cs="Times New Roman"/>
          <w:sz w:val="28"/>
          <w:szCs w:val="28"/>
        </w:rPr>
        <w:t>, на основании распоряжения председателя КСП Усольского района о проведении экспертно-аналитического мероприятия от 1</w:t>
      </w:r>
      <w:r w:rsidR="00977F37" w:rsidRPr="00DF3813">
        <w:rPr>
          <w:rFonts w:ascii="Times New Roman" w:hAnsi="Times New Roman" w:cs="Times New Roman"/>
          <w:sz w:val="28"/>
          <w:szCs w:val="28"/>
        </w:rPr>
        <w:t>4</w:t>
      </w:r>
      <w:r w:rsidR="00B8204F" w:rsidRPr="00DF3813">
        <w:rPr>
          <w:rFonts w:ascii="Times New Roman" w:hAnsi="Times New Roman" w:cs="Times New Roman"/>
          <w:sz w:val="28"/>
          <w:szCs w:val="28"/>
        </w:rPr>
        <w:t>.11.202</w:t>
      </w:r>
      <w:r w:rsidR="00977F37" w:rsidRPr="00DF3813">
        <w:rPr>
          <w:rFonts w:ascii="Times New Roman" w:hAnsi="Times New Roman" w:cs="Times New Roman"/>
          <w:sz w:val="28"/>
          <w:szCs w:val="28"/>
        </w:rPr>
        <w:t>5</w:t>
      </w:r>
      <w:r w:rsidR="00B8204F" w:rsidRPr="00DF3813">
        <w:rPr>
          <w:rFonts w:ascii="Times New Roman" w:hAnsi="Times New Roman" w:cs="Times New Roman"/>
          <w:sz w:val="28"/>
          <w:szCs w:val="28"/>
        </w:rPr>
        <w:t>г. №</w:t>
      </w:r>
      <w:r w:rsidR="00977F37" w:rsidRPr="00DF3813">
        <w:rPr>
          <w:rFonts w:ascii="Times New Roman" w:hAnsi="Times New Roman" w:cs="Times New Roman"/>
          <w:sz w:val="28"/>
          <w:szCs w:val="28"/>
        </w:rPr>
        <w:t>62</w:t>
      </w:r>
      <w:r w:rsidRPr="00DF3813">
        <w:rPr>
          <w:rFonts w:ascii="Times New Roman" w:hAnsi="Times New Roman" w:cs="Times New Roman"/>
          <w:sz w:val="28"/>
          <w:szCs w:val="28"/>
        </w:rPr>
        <w:t>.</w:t>
      </w:r>
    </w:p>
    <w:p w:rsidR="00F34C1C" w:rsidRPr="00DF3813" w:rsidRDefault="00F34C1C" w:rsidP="003962A7">
      <w:pPr>
        <w:widowControl w:val="0"/>
        <w:numPr>
          <w:ilvl w:val="12"/>
          <w:numId w:val="0"/>
        </w:numPr>
        <w:spacing w:after="0" w:line="240" w:lineRule="auto"/>
        <w:ind w:firstLine="720"/>
        <w:jc w:val="both"/>
        <w:rPr>
          <w:rFonts w:ascii="Times New Roman" w:hAnsi="Times New Roman" w:cs="Times New Roman"/>
          <w:color w:val="000000"/>
          <w:sz w:val="28"/>
          <w:szCs w:val="28"/>
        </w:rPr>
      </w:pPr>
      <w:r w:rsidRPr="00DF3813">
        <w:rPr>
          <w:rFonts w:ascii="Times New Roman" w:hAnsi="Times New Roman" w:cs="Times New Roman"/>
          <w:sz w:val="28"/>
          <w:szCs w:val="28"/>
        </w:rPr>
        <w:t>Предмет экспертно-аналитического мероприятия: проект решения Думы Усольского муниципального района Иркутской области «О</w:t>
      </w:r>
      <w:r w:rsidR="00D70547" w:rsidRPr="00DF3813">
        <w:rPr>
          <w:rFonts w:ascii="Times New Roman" w:hAnsi="Times New Roman" w:cs="Times New Roman"/>
          <w:sz w:val="28"/>
          <w:szCs w:val="28"/>
        </w:rPr>
        <w:t xml:space="preserve"> </w:t>
      </w:r>
      <w:r w:rsidRPr="00DF3813">
        <w:rPr>
          <w:rFonts w:ascii="Times New Roman" w:hAnsi="Times New Roman" w:cs="Times New Roman"/>
          <w:sz w:val="28"/>
          <w:szCs w:val="28"/>
        </w:rPr>
        <w:t>бюджет</w:t>
      </w:r>
      <w:r w:rsidR="00D70547" w:rsidRPr="00DF3813">
        <w:rPr>
          <w:rFonts w:ascii="Times New Roman" w:hAnsi="Times New Roman" w:cs="Times New Roman"/>
          <w:sz w:val="28"/>
          <w:szCs w:val="28"/>
        </w:rPr>
        <w:t>е</w:t>
      </w:r>
      <w:r w:rsidRPr="00DF3813">
        <w:rPr>
          <w:rFonts w:ascii="Times New Roman" w:hAnsi="Times New Roman" w:cs="Times New Roman"/>
          <w:sz w:val="28"/>
          <w:szCs w:val="28"/>
        </w:rPr>
        <w:t xml:space="preserve"> Усольского муниципального района Иркутской области на 202</w:t>
      </w:r>
      <w:r w:rsidR="00D70547"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w:t>
      </w:r>
      <w:r w:rsidRPr="00DF3813">
        <w:rPr>
          <w:rFonts w:ascii="Times New Roman" w:hAnsi="Times New Roman" w:cs="Times New Roman"/>
          <w:sz w:val="28"/>
          <w:szCs w:val="28"/>
        </w:rPr>
        <w:lastRenderedPageBreak/>
        <w:t>плановый период 202</w:t>
      </w:r>
      <w:r w:rsidR="00D70547"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D70547"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w:t>
      </w:r>
      <w:r w:rsidRPr="00DF3813">
        <w:rPr>
          <w:rStyle w:val="afd"/>
          <w:rFonts w:ascii="Times New Roman" w:hAnsi="Times New Roman" w:cs="Times New Roman"/>
          <w:sz w:val="28"/>
          <w:szCs w:val="28"/>
        </w:rPr>
        <w:footnoteReference w:id="2"/>
      </w:r>
      <w:r w:rsidRPr="00DF3813">
        <w:rPr>
          <w:rFonts w:ascii="Times New Roman" w:hAnsi="Times New Roman" w:cs="Times New Roman"/>
          <w:color w:val="000000"/>
          <w:sz w:val="28"/>
          <w:szCs w:val="28"/>
        </w:rPr>
        <w:t>, процесс формирования проекта бюджета, документов и материалов, представляемых одновременно с ним в Думу Усольского муниципального района Иркутской области</w:t>
      </w:r>
      <w:r w:rsidRPr="00DF3813">
        <w:rPr>
          <w:rStyle w:val="afd"/>
          <w:rFonts w:ascii="Times New Roman" w:hAnsi="Times New Roman" w:cs="Times New Roman"/>
          <w:color w:val="000000"/>
          <w:sz w:val="28"/>
          <w:szCs w:val="28"/>
        </w:rPr>
        <w:footnoteReference w:id="3"/>
      </w:r>
      <w:r w:rsidRPr="00DF3813">
        <w:rPr>
          <w:rFonts w:ascii="Times New Roman" w:hAnsi="Times New Roman" w:cs="Times New Roman"/>
          <w:color w:val="000000"/>
          <w:sz w:val="28"/>
          <w:szCs w:val="28"/>
        </w:rPr>
        <w:t>.</w:t>
      </w:r>
    </w:p>
    <w:p w:rsidR="00096EFE" w:rsidRPr="00DF3813" w:rsidRDefault="00F34C1C" w:rsidP="003962A7">
      <w:pPr>
        <w:widowControl w:val="0"/>
        <w:numPr>
          <w:ilvl w:val="12"/>
          <w:numId w:val="0"/>
        </w:numPr>
        <w:spacing w:after="0" w:line="240" w:lineRule="auto"/>
        <w:ind w:firstLine="720"/>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Объекты экспертно-аналитического мероприятия: финансовый орган</w:t>
      </w:r>
      <w:r w:rsidR="00096EFE" w:rsidRPr="00DF3813">
        <w:rPr>
          <w:color w:val="000000"/>
          <w:sz w:val="28"/>
          <w:szCs w:val="28"/>
        </w:rPr>
        <w:t xml:space="preserve"> </w:t>
      </w:r>
      <w:r w:rsidRPr="00DF3813">
        <w:rPr>
          <w:rFonts w:ascii="Times New Roman" w:hAnsi="Times New Roman" w:cs="Times New Roman"/>
          <w:color w:val="000000"/>
          <w:sz w:val="28"/>
          <w:szCs w:val="28"/>
        </w:rPr>
        <w:t xml:space="preserve">администрации </w:t>
      </w:r>
      <w:r w:rsidR="00096EFE" w:rsidRPr="00DF3813">
        <w:rPr>
          <w:rFonts w:ascii="Times New Roman" w:hAnsi="Times New Roman" w:cs="Times New Roman"/>
          <w:color w:val="000000"/>
          <w:sz w:val="28"/>
          <w:szCs w:val="28"/>
        </w:rPr>
        <w:t>Усольского муниципального района Иркутской области</w:t>
      </w:r>
      <w:r w:rsidRPr="00DF3813">
        <w:rPr>
          <w:rFonts w:ascii="Times New Roman" w:hAnsi="Times New Roman" w:cs="Times New Roman"/>
          <w:color w:val="000000"/>
          <w:sz w:val="28"/>
          <w:szCs w:val="28"/>
        </w:rPr>
        <w:t>, главные администраторы (администраторы)</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доходов бюджета, главные распорядители (распорядители, получатели)</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бюджетных средств, главные администраторы (администраторы) источников</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финансирования дефицита бюджета.</w:t>
      </w:r>
    </w:p>
    <w:p w:rsidR="00096EFE" w:rsidRPr="00DF3813" w:rsidRDefault="00F34C1C" w:rsidP="003962A7">
      <w:pPr>
        <w:widowControl w:val="0"/>
        <w:numPr>
          <w:ilvl w:val="12"/>
          <w:numId w:val="0"/>
        </w:numPr>
        <w:spacing w:after="0" w:line="240" w:lineRule="auto"/>
        <w:ind w:firstLine="720"/>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Цели экспертно-аналитического мероприятия: определить достоверность</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 xml:space="preserve">и обоснованность показателей (параметров и характеристик) бюджета </w:t>
      </w:r>
      <w:r w:rsidR="00096EFE" w:rsidRPr="00DF3813">
        <w:rPr>
          <w:rFonts w:ascii="Times New Roman" w:hAnsi="Times New Roman" w:cs="Times New Roman"/>
          <w:color w:val="000000"/>
          <w:sz w:val="28"/>
          <w:szCs w:val="28"/>
        </w:rPr>
        <w:t>Усольского района</w:t>
      </w:r>
      <w:r w:rsidRPr="00DF3813">
        <w:rPr>
          <w:rFonts w:ascii="Times New Roman" w:hAnsi="Times New Roman" w:cs="Times New Roman"/>
          <w:color w:val="000000"/>
          <w:sz w:val="28"/>
          <w:szCs w:val="28"/>
        </w:rPr>
        <w:t>.</w:t>
      </w:r>
      <w:r w:rsidR="00096EFE" w:rsidRPr="00DF3813">
        <w:rPr>
          <w:rFonts w:ascii="Times New Roman" w:hAnsi="Times New Roman" w:cs="Times New Roman"/>
          <w:color w:val="000000"/>
          <w:sz w:val="28"/>
          <w:szCs w:val="28"/>
        </w:rPr>
        <w:t xml:space="preserve"> </w:t>
      </w:r>
    </w:p>
    <w:p w:rsidR="00096EFE" w:rsidRPr="00DF3813" w:rsidRDefault="00F34C1C" w:rsidP="003962A7">
      <w:pPr>
        <w:widowControl w:val="0"/>
        <w:numPr>
          <w:ilvl w:val="12"/>
          <w:numId w:val="0"/>
        </w:numPr>
        <w:spacing w:after="0" w:line="240" w:lineRule="auto"/>
        <w:ind w:firstLine="720"/>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 xml:space="preserve">В рамках экспертизы рассматривались вопросы соответствия </w:t>
      </w:r>
      <w:r w:rsidR="00096EFE" w:rsidRPr="00DF3813">
        <w:rPr>
          <w:rFonts w:ascii="Times New Roman" w:hAnsi="Times New Roman" w:cs="Times New Roman"/>
          <w:color w:val="000000"/>
          <w:sz w:val="28"/>
          <w:szCs w:val="28"/>
        </w:rPr>
        <w:t>п</w:t>
      </w:r>
      <w:r w:rsidRPr="00DF3813">
        <w:rPr>
          <w:rFonts w:ascii="Times New Roman" w:hAnsi="Times New Roman" w:cs="Times New Roman"/>
          <w:color w:val="000000"/>
          <w:sz w:val="28"/>
          <w:szCs w:val="28"/>
        </w:rPr>
        <w:t>роекта</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бюджета требованиям бюджетного законодательства, документам</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 xml:space="preserve">стратегического планирования, проведен анализ показателей </w:t>
      </w:r>
      <w:r w:rsidR="00096EFE" w:rsidRPr="00DF3813">
        <w:rPr>
          <w:rFonts w:ascii="Times New Roman" w:hAnsi="Times New Roman" w:cs="Times New Roman"/>
          <w:color w:val="000000"/>
          <w:sz w:val="28"/>
          <w:szCs w:val="28"/>
        </w:rPr>
        <w:t>п</w:t>
      </w:r>
      <w:r w:rsidRPr="00DF3813">
        <w:rPr>
          <w:rFonts w:ascii="Times New Roman" w:hAnsi="Times New Roman" w:cs="Times New Roman"/>
          <w:color w:val="000000"/>
          <w:sz w:val="28"/>
          <w:szCs w:val="28"/>
        </w:rPr>
        <w:t xml:space="preserve">роекта бюджета, расчетов и документов, представленных одновременно с </w:t>
      </w:r>
      <w:r w:rsidR="00096EFE" w:rsidRPr="00DF3813">
        <w:rPr>
          <w:rFonts w:ascii="Times New Roman" w:hAnsi="Times New Roman" w:cs="Times New Roman"/>
          <w:color w:val="000000"/>
          <w:sz w:val="28"/>
          <w:szCs w:val="28"/>
        </w:rPr>
        <w:t>п</w:t>
      </w:r>
      <w:r w:rsidRPr="00DF3813">
        <w:rPr>
          <w:rFonts w:ascii="Times New Roman" w:hAnsi="Times New Roman" w:cs="Times New Roman"/>
          <w:color w:val="000000"/>
          <w:sz w:val="28"/>
          <w:szCs w:val="28"/>
        </w:rPr>
        <w:t>роектом, а также</w:t>
      </w:r>
      <w:r w:rsidR="00096EFE"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полученных по запросу К</w:t>
      </w:r>
      <w:r w:rsidR="00096EFE" w:rsidRPr="00DF3813">
        <w:rPr>
          <w:rFonts w:ascii="Times New Roman" w:hAnsi="Times New Roman" w:cs="Times New Roman"/>
          <w:color w:val="000000"/>
          <w:sz w:val="28"/>
          <w:szCs w:val="28"/>
        </w:rPr>
        <w:t>онтрольно-счетной палаты Усольского муниципального района Иркутской области</w:t>
      </w:r>
      <w:r w:rsidR="00096EFE" w:rsidRPr="00DF3813">
        <w:rPr>
          <w:rStyle w:val="afd"/>
          <w:rFonts w:ascii="Times New Roman" w:hAnsi="Times New Roman" w:cs="Times New Roman"/>
          <w:color w:val="000000"/>
          <w:sz w:val="28"/>
          <w:szCs w:val="28"/>
        </w:rPr>
        <w:footnoteReference w:id="4"/>
      </w:r>
      <w:r w:rsidRPr="00DF3813">
        <w:rPr>
          <w:rFonts w:ascii="Times New Roman" w:hAnsi="Times New Roman" w:cs="Times New Roman"/>
          <w:color w:val="000000"/>
          <w:sz w:val="28"/>
          <w:szCs w:val="28"/>
        </w:rPr>
        <w:t>.</w:t>
      </w:r>
      <w:r w:rsidR="00096EFE" w:rsidRPr="00DF3813">
        <w:rPr>
          <w:rFonts w:ascii="Times New Roman" w:hAnsi="Times New Roman" w:cs="Times New Roman"/>
          <w:color w:val="000000"/>
          <w:sz w:val="28"/>
          <w:szCs w:val="28"/>
        </w:rPr>
        <w:t xml:space="preserve"> </w:t>
      </w:r>
    </w:p>
    <w:p w:rsidR="006F45DE" w:rsidRPr="00DF3813" w:rsidRDefault="006F45DE" w:rsidP="003962A7">
      <w:pPr>
        <w:widowControl w:val="0"/>
        <w:numPr>
          <w:ilvl w:val="12"/>
          <w:numId w:val="0"/>
        </w:numPr>
        <w:spacing w:after="0" w:line="240" w:lineRule="auto"/>
        <w:ind w:firstLine="720"/>
        <w:jc w:val="both"/>
        <w:rPr>
          <w:sz w:val="28"/>
          <w:szCs w:val="28"/>
        </w:rPr>
      </w:pPr>
      <w:r w:rsidRPr="00DF3813">
        <w:rPr>
          <w:rFonts w:ascii="Times New Roman" w:hAnsi="Times New Roman" w:cs="Times New Roman"/>
          <w:sz w:val="28"/>
        </w:rPr>
        <w:t>При подготовке заключения учитывались основные направления бюджетной и налоговой политики на 202</w:t>
      </w:r>
      <w:r w:rsidR="00977F37" w:rsidRPr="00DF3813">
        <w:rPr>
          <w:rFonts w:ascii="Times New Roman" w:hAnsi="Times New Roman" w:cs="Times New Roman"/>
          <w:sz w:val="28"/>
        </w:rPr>
        <w:t>6</w:t>
      </w:r>
      <w:r w:rsidRPr="00DF3813">
        <w:rPr>
          <w:rFonts w:ascii="Times New Roman" w:hAnsi="Times New Roman" w:cs="Times New Roman"/>
          <w:sz w:val="28"/>
        </w:rPr>
        <w:t xml:space="preserve"> год и плановый период 202</w:t>
      </w:r>
      <w:r w:rsidR="00977F37" w:rsidRPr="00DF3813">
        <w:rPr>
          <w:rFonts w:ascii="Times New Roman" w:hAnsi="Times New Roman" w:cs="Times New Roman"/>
          <w:sz w:val="28"/>
        </w:rPr>
        <w:t>7</w:t>
      </w:r>
      <w:r w:rsidRPr="00DF3813">
        <w:rPr>
          <w:rFonts w:ascii="Times New Roman" w:hAnsi="Times New Roman" w:cs="Times New Roman"/>
          <w:sz w:val="28"/>
        </w:rPr>
        <w:t xml:space="preserve"> и 20</w:t>
      </w:r>
      <w:r w:rsidR="00977F37" w:rsidRPr="00DF3813">
        <w:rPr>
          <w:rFonts w:ascii="Times New Roman" w:hAnsi="Times New Roman" w:cs="Times New Roman"/>
          <w:sz w:val="28"/>
        </w:rPr>
        <w:t>28</w:t>
      </w:r>
      <w:r w:rsidRPr="00DF3813">
        <w:rPr>
          <w:rFonts w:ascii="Times New Roman" w:hAnsi="Times New Roman" w:cs="Times New Roman"/>
          <w:sz w:val="28"/>
        </w:rPr>
        <w:t xml:space="preserve"> годов,</w:t>
      </w:r>
      <w:r w:rsidRPr="00DF3813">
        <w:rPr>
          <w:rFonts w:ascii="Times New Roman" w:hAnsi="Times New Roman" w:cs="Times New Roman"/>
          <w:sz w:val="28"/>
          <w:szCs w:val="28"/>
        </w:rPr>
        <w:t xml:space="preserve"> проекты</w:t>
      </w:r>
      <w:r w:rsidR="00977F37" w:rsidRPr="00DF3813">
        <w:rPr>
          <w:rFonts w:ascii="Times New Roman" w:hAnsi="Times New Roman" w:cs="Times New Roman"/>
          <w:sz w:val="28"/>
          <w:szCs w:val="28"/>
        </w:rPr>
        <w:t xml:space="preserve"> внесений изменений</w:t>
      </w:r>
      <w:r w:rsidRPr="00DF3813">
        <w:rPr>
          <w:rFonts w:ascii="Times New Roman" w:hAnsi="Times New Roman" w:cs="Times New Roman"/>
          <w:sz w:val="28"/>
          <w:szCs w:val="28"/>
        </w:rPr>
        <w:t xml:space="preserve"> 10 муниципальных программ Усольского муниципального района Иркутской области, документ</w:t>
      </w:r>
      <w:r w:rsidR="00977F37" w:rsidRPr="00DF3813">
        <w:rPr>
          <w:rFonts w:ascii="Times New Roman" w:hAnsi="Times New Roman" w:cs="Times New Roman"/>
          <w:sz w:val="28"/>
          <w:szCs w:val="28"/>
        </w:rPr>
        <w:t>ы</w:t>
      </w:r>
      <w:r w:rsidRPr="00DF3813">
        <w:rPr>
          <w:rFonts w:ascii="Times New Roman" w:hAnsi="Times New Roman" w:cs="Times New Roman"/>
          <w:sz w:val="28"/>
          <w:szCs w:val="28"/>
        </w:rPr>
        <w:t xml:space="preserve"> стратегического планирования.</w:t>
      </w:r>
    </w:p>
    <w:p w:rsidR="007651C6" w:rsidRPr="00DF3813" w:rsidRDefault="00F34C1C" w:rsidP="003962A7">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 бюджета </w:t>
      </w:r>
      <w:r w:rsidR="004F14FD" w:rsidRPr="00DF3813">
        <w:rPr>
          <w:rFonts w:ascii="Times New Roman" w:hAnsi="Times New Roman" w:cs="Times New Roman"/>
          <w:sz w:val="28"/>
          <w:szCs w:val="28"/>
        </w:rPr>
        <w:t xml:space="preserve">внесен </w:t>
      </w:r>
      <w:r w:rsidR="007651C6" w:rsidRPr="00DF3813">
        <w:rPr>
          <w:rFonts w:ascii="Times New Roman" w:hAnsi="Times New Roman" w:cs="Times New Roman"/>
          <w:sz w:val="28"/>
          <w:szCs w:val="28"/>
        </w:rPr>
        <w:t xml:space="preserve">мэром </w:t>
      </w:r>
      <w:r w:rsidR="002F7C64" w:rsidRPr="00DF3813">
        <w:rPr>
          <w:rFonts w:ascii="Times New Roman" w:hAnsi="Times New Roman" w:cs="Times New Roman"/>
          <w:sz w:val="28"/>
          <w:szCs w:val="28"/>
        </w:rPr>
        <w:t xml:space="preserve">Усольского </w:t>
      </w:r>
      <w:r w:rsidR="00767854" w:rsidRPr="00DF3813">
        <w:rPr>
          <w:rFonts w:ascii="Times New Roman" w:hAnsi="Times New Roman" w:cs="Times New Roman"/>
          <w:sz w:val="28"/>
          <w:szCs w:val="28"/>
        </w:rPr>
        <w:t xml:space="preserve">муниципального </w:t>
      </w:r>
      <w:r w:rsidR="007651C6" w:rsidRPr="00DF3813">
        <w:rPr>
          <w:rFonts w:ascii="Times New Roman" w:hAnsi="Times New Roman" w:cs="Times New Roman"/>
          <w:sz w:val="28"/>
          <w:szCs w:val="28"/>
        </w:rPr>
        <w:t xml:space="preserve">района </w:t>
      </w:r>
      <w:r w:rsidR="00767854" w:rsidRPr="00DF3813">
        <w:rPr>
          <w:rFonts w:ascii="Times New Roman" w:hAnsi="Times New Roman" w:cs="Times New Roman"/>
          <w:sz w:val="28"/>
          <w:szCs w:val="28"/>
        </w:rPr>
        <w:t xml:space="preserve">Иркутской области </w:t>
      </w:r>
      <w:r w:rsidR="007651C6" w:rsidRPr="00DF3813">
        <w:rPr>
          <w:rFonts w:ascii="Times New Roman" w:hAnsi="Times New Roman" w:cs="Times New Roman"/>
          <w:sz w:val="28"/>
          <w:szCs w:val="28"/>
        </w:rPr>
        <w:t xml:space="preserve">на </w:t>
      </w:r>
      <w:r w:rsidR="004F14FD" w:rsidRPr="00DF3813">
        <w:rPr>
          <w:rFonts w:ascii="Times New Roman" w:hAnsi="Times New Roman" w:cs="Times New Roman"/>
          <w:sz w:val="28"/>
          <w:szCs w:val="28"/>
        </w:rPr>
        <w:t xml:space="preserve">рассмотрение и утверждение Думы Усольского района </w:t>
      </w:r>
      <w:r w:rsidRPr="00DF3813">
        <w:rPr>
          <w:rFonts w:ascii="Times New Roman" w:hAnsi="Times New Roman" w:cs="Times New Roman"/>
          <w:sz w:val="28"/>
          <w:szCs w:val="28"/>
        </w:rPr>
        <w:t>15.11.202</w:t>
      </w:r>
      <w:r w:rsidR="00FD3B46"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w:t>
      </w:r>
      <w:r w:rsidR="004F14FD" w:rsidRPr="00DF3813">
        <w:rPr>
          <w:rFonts w:ascii="Times New Roman" w:hAnsi="Times New Roman" w:cs="Times New Roman"/>
          <w:sz w:val="28"/>
          <w:szCs w:val="28"/>
        </w:rPr>
        <w:t xml:space="preserve">в соответствии с </w:t>
      </w:r>
      <w:r w:rsidR="007651C6" w:rsidRPr="00DF3813">
        <w:rPr>
          <w:rFonts w:ascii="Times New Roman" w:hAnsi="Times New Roman" w:cs="Times New Roman"/>
          <w:sz w:val="28"/>
          <w:szCs w:val="28"/>
        </w:rPr>
        <w:t>постановлени</w:t>
      </w:r>
      <w:r w:rsidR="004F14FD" w:rsidRPr="00DF3813">
        <w:rPr>
          <w:rFonts w:ascii="Times New Roman" w:hAnsi="Times New Roman" w:cs="Times New Roman"/>
          <w:sz w:val="28"/>
          <w:szCs w:val="28"/>
        </w:rPr>
        <w:t>ем</w:t>
      </w:r>
      <w:r w:rsidR="007651C6" w:rsidRPr="00DF3813">
        <w:rPr>
          <w:rFonts w:ascii="Times New Roman" w:hAnsi="Times New Roman" w:cs="Times New Roman"/>
          <w:sz w:val="28"/>
          <w:szCs w:val="28"/>
        </w:rPr>
        <w:t xml:space="preserve"> администрации </w:t>
      </w:r>
      <w:r w:rsidR="00767854" w:rsidRPr="00DF3813">
        <w:rPr>
          <w:rFonts w:ascii="Times New Roman" w:hAnsi="Times New Roman" w:cs="Times New Roman"/>
          <w:sz w:val="28"/>
          <w:szCs w:val="28"/>
        </w:rPr>
        <w:t xml:space="preserve">Усольского </w:t>
      </w:r>
      <w:r w:rsidR="007651C6" w:rsidRPr="00DF3813">
        <w:rPr>
          <w:rFonts w:ascii="Times New Roman" w:hAnsi="Times New Roman" w:cs="Times New Roman"/>
          <w:sz w:val="28"/>
          <w:szCs w:val="28"/>
        </w:rPr>
        <w:t xml:space="preserve">муниципального района </w:t>
      </w:r>
      <w:r w:rsidR="00767854" w:rsidRPr="00DF3813">
        <w:rPr>
          <w:rFonts w:ascii="Times New Roman" w:hAnsi="Times New Roman" w:cs="Times New Roman"/>
          <w:sz w:val="28"/>
          <w:szCs w:val="28"/>
        </w:rPr>
        <w:t>Иркутской области</w:t>
      </w:r>
      <w:r w:rsidR="007651C6" w:rsidRPr="00DF3813">
        <w:rPr>
          <w:rFonts w:ascii="Times New Roman" w:hAnsi="Times New Roman" w:cs="Times New Roman"/>
          <w:sz w:val="28"/>
          <w:szCs w:val="28"/>
        </w:rPr>
        <w:t xml:space="preserve"> от 1</w:t>
      </w:r>
      <w:r w:rsidR="00FD3B46" w:rsidRPr="00DF3813">
        <w:rPr>
          <w:rFonts w:ascii="Times New Roman" w:hAnsi="Times New Roman" w:cs="Times New Roman"/>
          <w:sz w:val="28"/>
          <w:szCs w:val="28"/>
        </w:rPr>
        <w:t>4</w:t>
      </w:r>
      <w:r w:rsidR="007651C6" w:rsidRPr="00DF3813">
        <w:rPr>
          <w:rFonts w:ascii="Times New Roman" w:hAnsi="Times New Roman" w:cs="Times New Roman"/>
          <w:sz w:val="28"/>
          <w:szCs w:val="28"/>
        </w:rPr>
        <w:t>.11.20</w:t>
      </w:r>
      <w:r w:rsidR="00F70A95" w:rsidRPr="00DF3813">
        <w:rPr>
          <w:rFonts w:ascii="Times New Roman" w:hAnsi="Times New Roman" w:cs="Times New Roman"/>
          <w:sz w:val="28"/>
          <w:szCs w:val="28"/>
        </w:rPr>
        <w:t>2</w:t>
      </w:r>
      <w:r w:rsidR="00FD3B46" w:rsidRPr="00DF3813">
        <w:rPr>
          <w:rFonts w:ascii="Times New Roman" w:hAnsi="Times New Roman" w:cs="Times New Roman"/>
          <w:sz w:val="28"/>
          <w:szCs w:val="28"/>
        </w:rPr>
        <w:t>5</w:t>
      </w:r>
      <w:r w:rsidR="007651C6" w:rsidRPr="00DF3813">
        <w:rPr>
          <w:rFonts w:ascii="Times New Roman" w:hAnsi="Times New Roman" w:cs="Times New Roman"/>
          <w:sz w:val="28"/>
          <w:szCs w:val="28"/>
        </w:rPr>
        <w:t>г. №</w:t>
      </w:r>
      <w:r w:rsidR="00FD3B46" w:rsidRPr="00DF3813">
        <w:rPr>
          <w:rFonts w:ascii="Times New Roman" w:hAnsi="Times New Roman" w:cs="Times New Roman"/>
          <w:sz w:val="28"/>
          <w:szCs w:val="28"/>
        </w:rPr>
        <w:t>346</w:t>
      </w:r>
      <w:r w:rsidR="007651C6" w:rsidRPr="00DF3813">
        <w:rPr>
          <w:rFonts w:ascii="Times New Roman" w:hAnsi="Times New Roman" w:cs="Times New Roman"/>
          <w:sz w:val="28"/>
          <w:szCs w:val="28"/>
        </w:rPr>
        <w:t>.</w:t>
      </w:r>
    </w:p>
    <w:p w:rsidR="00B8533B" w:rsidRPr="00DF3813" w:rsidRDefault="00B8533B" w:rsidP="00B8533B">
      <w:pPr>
        <w:pStyle w:val="a5"/>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F3813">
        <w:rPr>
          <w:rFonts w:ascii="Times New Roman" w:hAnsi="Times New Roman" w:cs="Times New Roman"/>
          <w:sz w:val="28"/>
          <w:szCs w:val="28"/>
        </w:rPr>
        <w:t xml:space="preserve">Порядок и сроки составления проекта бюджета Усольского района определены постановлением администрации от 28.07.2020г. №478 «Об утверждении </w:t>
      </w:r>
      <w:hyperlink r:id="rId10" w:history="1">
        <w:r w:rsidRPr="00DF3813">
          <w:rPr>
            <w:rFonts w:ascii="Times New Roman" w:eastAsia="Calibri" w:hAnsi="Times New Roman" w:cs="Times New Roman"/>
            <w:sz w:val="28"/>
            <w:szCs w:val="28"/>
          </w:rPr>
          <w:t>положени</w:t>
        </w:r>
      </w:hyperlink>
      <w:r w:rsidRPr="00DF3813">
        <w:rPr>
          <w:rFonts w:ascii="Times New Roman" w:eastAsia="Calibri" w:hAnsi="Times New Roman" w:cs="Times New Roman"/>
          <w:sz w:val="28"/>
          <w:szCs w:val="28"/>
        </w:rPr>
        <w:t>я о порядке и сроках составления проекта бюджета Усольского муниципального района Иркутской области и порядке работы над документами и материалами, представляемыми в Думу Усольского муниципального района Иркутской области одновременно с проектом бюджета» (в ред. от 19.07.2023г. №494).</w:t>
      </w:r>
    </w:p>
    <w:p w:rsidR="00B8533B" w:rsidRPr="00DF3813" w:rsidRDefault="00B8533B" w:rsidP="00B8533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Документы и материалы к проекту бюджета представлены в соответствии с Положением о бюджетном процессе, в полном объеме. Запрашиваемая Контрольно-счетной палатой Усольского района информация к проекту бюджета, главными распорядителями бюджетных средств представлена своевременно.</w:t>
      </w:r>
    </w:p>
    <w:p w:rsidR="00F70A95" w:rsidRPr="00DF3813" w:rsidRDefault="00F70A95" w:rsidP="003962A7">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lastRenderedPageBreak/>
        <w:t>Пунктом 2 ст</w:t>
      </w:r>
      <w:r w:rsidR="00FC53CF" w:rsidRPr="00DF3813">
        <w:rPr>
          <w:rFonts w:ascii="Times New Roman" w:hAnsi="Times New Roman" w:cs="Times New Roman"/>
          <w:sz w:val="28"/>
          <w:szCs w:val="28"/>
        </w:rPr>
        <w:t>.</w:t>
      </w:r>
      <w:r w:rsidRPr="00DF3813">
        <w:rPr>
          <w:rFonts w:ascii="Times New Roman" w:hAnsi="Times New Roman" w:cs="Times New Roman"/>
          <w:sz w:val="28"/>
          <w:szCs w:val="28"/>
        </w:rPr>
        <w:t>169 Бюджетного кодекса Российской Федерации</w:t>
      </w:r>
      <w:r w:rsidR="009B012B" w:rsidRPr="00DF3813">
        <w:rPr>
          <w:rStyle w:val="afd"/>
          <w:rFonts w:ascii="Times New Roman" w:hAnsi="Times New Roman" w:cs="Times New Roman"/>
          <w:sz w:val="28"/>
          <w:szCs w:val="28"/>
        </w:rPr>
        <w:footnoteReference w:id="5"/>
      </w:r>
      <w:r w:rsidRPr="00DF3813">
        <w:rPr>
          <w:rFonts w:ascii="Times New Roman" w:hAnsi="Times New Roman" w:cs="Times New Roman"/>
          <w:sz w:val="28"/>
          <w:szCs w:val="28"/>
        </w:rPr>
        <w:t xml:space="preserve"> </w:t>
      </w:r>
      <w:r w:rsidR="00EF3F07" w:rsidRPr="00DF3813">
        <w:rPr>
          <w:rFonts w:ascii="Times New Roman" w:hAnsi="Times New Roman" w:cs="Times New Roman"/>
          <w:sz w:val="28"/>
          <w:szCs w:val="28"/>
        </w:rPr>
        <w:t>определено</w:t>
      </w:r>
      <w:r w:rsidRPr="00DF3813">
        <w:rPr>
          <w:rFonts w:ascii="Times New Roman" w:hAnsi="Times New Roman" w:cs="Times New Roman"/>
          <w:sz w:val="28"/>
          <w:szCs w:val="28"/>
        </w:rPr>
        <w:t xml:space="preserve">, что проект местного бюджета составляется в порядке, установленном местной администрацией муниципального образования, в соответствии с </w:t>
      </w:r>
      <w:r w:rsidR="004F14FD" w:rsidRPr="00DF3813">
        <w:rPr>
          <w:rFonts w:ascii="Times New Roman" w:hAnsi="Times New Roman" w:cs="Times New Roman"/>
          <w:sz w:val="28"/>
          <w:szCs w:val="28"/>
        </w:rPr>
        <w:t>Бюджетным к</w:t>
      </w:r>
      <w:r w:rsidRPr="00DF3813">
        <w:rPr>
          <w:rFonts w:ascii="Times New Roman" w:hAnsi="Times New Roman" w:cs="Times New Roman"/>
          <w:sz w:val="28"/>
          <w:szCs w:val="28"/>
        </w:rPr>
        <w:t>одексом</w:t>
      </w:r>
      <w:r w:rsidR="004F14FD" w:rsidRPr="00DF3813">
        <w:rPr>
          <w:rFonts w:ascii="Times New Roman" w:hAnsi="Times New Roman" w:cs="Times New Roman"/>
          <w:sz w:val="28"/>
          <w:szCs w:val="28"/>
        </w:rPr>
        <w:t xml:space="preserve"> РФ </w:t>
      </w:r>
      <w:r w:rsidRPr="00DF3813">
        <w:rPr>
          <w:rFonts w:ascii="Times New Roman" w:hAnsi="Times New Roman" w:cs="Times New Roman"/>
          <w:sz w:val="28"/>
          <w:szCs w:val="28"/>
        </w:rPr>
        <w:t>и принимаемыми с соблюдением его требований муниципальными правовыми актами представительного органа муниципального образования.</w:t>
      </w:r>
    </w:p>
    <w:p w:rsidR="00EF3F07" w:rsidRPr="00DF3813" w:rsidRDefault="00EF3F07" w:rsidP="003962A7">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Согласно ст.11 Бюджетного кодекса РФ местные бюджеты разрабатываются и утверждаются в форме муниципальных правовых актов представительных органов муниципальных образований.</w:t>
      </w:r>
    </w:p>
    <w:p w:rsidR="001E3FE5" w:rsidRPr="00DF3813" w:rsidRDefault="004F14FD" w:rsidP="003962A7">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При подготовке заключе</w:t>
      </w:r>
      <w:r w:rsidR="001E3FE5" w:rsidRPr="00DF3813">
        <w:rPr>
          <w:rFonts w:ascii="Times New Roman" w:hAnsi="Times New Roman" w:cs="Times New Roman"/>
          <w:sz w:val="28"/>
          <w:szCs w:val="28"/>
        </w:rPr>
        <w:t>ния на проект бюджета:</w:t>
      </w:r>
    </w:p>
    <w:p w:rsidR="00D27923" w:rsidRPr="00DF3813" w:rsidRDefault="00BF34C8" w:rsidP="003962A7">
      <w:pPr>
        <w:pStyle w:val="a5"/>
        <w:widowControl w:val="0"/>
        <w:numPr>
          <w:ilvl w:val="0"/>
          <w:numId w:val="6"/>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проведен анализ положений Закона Иркутской области «Об областном бюджете на 202</w:t>
      </w:r>
      <w:r w:rsidR="00AB38D0"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плановый период 202</w:t>
      </w:r>
      <w:r w:rsidR="00AB38D0"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AB38D0"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относящихся к планированию бюджета Усольского района</w:t>
      </w:r>
      <w:r w:rsidR="00AB38D0" w:rsidRPr="00DF3813">
        <w:rPr>
          <w:rFonts w:ascii="Times New Roman" w:hAnsi="Times New Roman" w:cs="Times New Roman"/>
          <w:sz w:val="28"/>
          <w:szCs w:val="28"/>
        </w:rPr>
        <w:t xml:space="preserve"> (1 чтение)</w:t>
      </w:r>
      <w:r w:rsidR="00D27923" w:rsidRPr="00DF3813">
        <w:rPr>
          <w:rFonts w:ascii="Times New Roman" w:hAnsi="Times New Roman" w:cs="Times New Roman"/>
          <w:sz w:val="28"/>
          <w:szCs w:val="28"/>
        </w:rPr>
        <w:t>;</w:t>
      </w:r>
    </w:p>
    <w:p w:rsidR="001E3FE5" w:rsidRPr="00DF3813" w:rsidRDefault="00D27923" w:rsidP="003962A7">
      <w:pPr>
        <w:pStyle w:val="a5"/>
        <w:widowControl w:val="0"/>
        <w:numPr>
          <w:ilvl w:val="0"/>
          <w:numId w:val="6"/>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проведен анализ положений </w:t>
      </w:r>
      <w:r w:rsidR="00BF34C8" w:rsidRPr="00DF3813">
        <w:rPr>
          <w:rFonts w:ascii="Times New Roman" w:hAnsi="Times New Roman" w:cs="Times New Roman"/>
          <w:sz w:val="28"/>
          <w:szCs w:val="28"/>
        </w:rPr>
        <w:t>Закона Иркутской области от 22.10.2013г. №74-ОЗ «О межбюджетных трансфертах и нормативах отчислений доходов в местные бюджеты»</w:t>
      </w:r>
      <w:r w:rsidR="002F62AB" w:rsidRPr="00DF3813">
        <w:rPr>
          <w:rFonts w:ascii="Times New Roman" w:hAnsi="Times New Roman" w:cs="Times New Roman"/>
          <w:sz w:val="28"/>
          <w:szCs w:val="28"/>
        </w:rPr>
        <w:t>;</w:t>
      </w:r>
      <w:r w:rsidR="00BF34C8" w:rsidRPr="00DF3813">
        <w:rPr>
          <w:rFonts w:ascii="Times New Roman" w:hAnsi="Times New Roman" w:cs="Times New Roman"/>
          <w:sz w:val="28"/>
          <w:szCs w:val="28"/>
        </w:rPr>
        <w:t xml:space="preserve"> </w:t>
      </w:r>
    </w:p>
    <w:p w:rsidR="00AE39F7" w:rsidRPr="00DF3813" w:rsidRDefault="00BF34C8" w:rsidP="003962A7">
      <w:pPr>
        <w:pStyle w:val="a5"/>
        <w:widowControl w:val="0"/>
        <w:numPr>
          <w:ilvl w:val="0"/>
          <w:numId w:val="6"/>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рассмотрены основные параметры прогноза социально-экономического развития </w:t>
      </w:r>
      <w:r w:rsidR="00E15211" w:rsidRPr="00DF3813">
        <w:rPr>
          <w:rFonts w:ascii="Times New Roman" w:hAnsi="Times New Roman" w:cs="Times New Roman"/>
          <w:sz w:val="28"/>
          <w:szCs w:val="28"/>
        </w:rPr>
        <w:t xml:space="preserve">Усольского </w:t>
      </w:r>
      <w:r w:rsidR="00FC53CF" w:rsidRPr="00DF3813">
        <w:rPr>
          <w:rFonts w:ascii="Times New Roman" w:hAnsi="Times New Roman" w:cs="Times New Roman"/>
          <w:sz w:val="28"/>
          <w:szCs w:val="28"/>
        </w:rPr>
        <w:t xml:space="preserve">муниципального </w:t>
      </w:r>
      <w:r w:rsidR="00E15211" w:rsidRPr="00DF3813">
        <w:rPr>
          <w:rFonts w:ascii="Times New Roman" w:hAnsi="Times New Roman" w:cs="Times New Roman"/>
          <w:sz w:val="28"/>
          <w:szCs w:val="28"/>
        </w:rPr>
        <w:t>район</w:t>
      </w:r>
      <w:r w:rsidR="00FC53CF" w:rsidRPr="00DF3813">
        <w:rPr>
          <w:rFonts w:ascii="Times New Roman" w:hAnsi="Times New Roman" w:cs="Times New Roman"/>
          <w:sz w:val="28"/>
          <w:szCs w:val="28"/>
        </w:rPr>
        <w:t xml:space="preserve">а Иркутской области </w:t>
      </w:r>
      <w:r w:rsidR="00E15211" w:rsidRPr="00DF3813">
        <w:rPr>
          <w:rFonts w:ascii="Times New Roman" w:hAnsi="Times New Roman" w:cs="Times New Roman"/>
          <w:sz w:val="28"/>
          <w:szCs w:val="28"/>
        </w:rPr>
        <w:t>на 202</w:t>
      </w:r>
      <w:r w:rsidR="00AB38D0" w:rsidRPr="00DF3813">
        <w:rPr>
          <w:rFonts w:ascii="Times New Roman" w:hAnsi="Times New Roman" w:cs="Times New Roman"/>
          <w:sz w:val="28"/>
          <w:szCs w:val="28"/>
        </w:rPr>
        <w:t>6</w:t>
      </w:r>
      <w:r w:rsidR="00E15211" w:rsidRPr="00DF3813">
        <w:rPr>
          <w:rFonts w:ascii="Times New Roman" w:hAnsi="Times New Roman" w:cs="Times New Roman"/>
          <w:sz w:val="28"/>
          <w:szCs w:val="28"/>
        </w:rPr>
        <w:t>-202</w:t>
      </w:r>
      <w:r w:rsidR="00AB38D0" w:rsidRPr="00DF3813">
        <w:rPr>
          <w:rFonts w:ascii="Times New Roman" w:hAnsi="Times New Roman" w:cs="Times New Roman"/>
          <w:sz w:val="28"/>
          <w:szCs w:val="28"/>
        </w:rPr>
        <w:t>8</w:t>
      </w:r>
      <w:r w:rsidR="00316D86" w:rsidRPr="00DF3813">
        <w:rPr>
          <w:rFonts w:ascii="Times New Roman" w:hAnsi="Times New Roman" w:cs="Times New Roman"/>
          <w:sz w:val="28"/>
          <w:szCs w:val="28"/>
        </w:rPr>
        <w:t xml:space="preserve"> годы</w:t>
      </w:r>
      <w:r w:rsidR="00AE39F7" w:rsidRPr="00DF3813">
        <w:rPr>
          <w:rFonts w:ascii="Times New Roman" w:hAnsi="Times New Roman" w:cs="Times New Roman"/>
          <w:sz w:val="28"/>
          <w:szCs w:val="28"/>
        </w:rPr>
        <w:t>;</w:t>
      </w:r>
      <w:r w:rsidR="00E15211" w:rsidRPr="00DF3813">
        <w:rPr>
          <w:rFonts w:ascii="Times New Roman" w:hAnsi="Times New Roman" w:cs="Times New Roman"/>
          <w:sz w:val="28"/>
          <w:szCs w:val="28"/>
        </w:rPr>
        <w:t xml:space="preserve"> </w:t>
      </w:r>
      <w:r w:rsidR="00AE39F7" w:rsidRPr="00DF3813">
        <w:rPr>
          <w:rFonts w:ascii="Times New Roman" w:hAnsi="Times New Roman" w:cs="Times New Roman"/>
          <w:sz w:val="28"/>
          <w:szCs w:val="28"/>
        </w:rPr>
        <w:t>основные параметры прогноза социально-экономического развития Усольского муниципального района Иркутской области на долгосрочный период до 203</w:t>
      </w:r>
      <w:r w:rsidR="00AB38D0" w:rsidRPr="00DF3813">
        <w:rPr>
          <w:rFonts w:ascii="Times New Roman" w:hAnsi="Times New Roman" w:cs="Times New Roman"/>
          <w:sz w:val="28"/>
          <w:szCs w:val="28"/>
        </w:rPr>
        <w:t>4</w:t>
      </w:r>
      <w:r w:rsidR="00B8533B" w:rsidRPr="00DF3813">
        <w:rPr>
          <w:rFonts w:ascii="Times New Roman" w:hAnsi="Times New Roman" w:cs="Times New Roman"/>
          <w:sz w:val="28"/>
          <w:szCs w:val="28"/>
        </w:rPr>
        <w:t xml:space="preserve"> года</w:t>
      </w:r>
      <w:r w:rsidR="00AE39F7" w:rsidRPr="00DF3813">
        <w:rPr>
          <w:rFonts w:ascii="Times New Roman" w:hAnsi="Times New Roman" w:cs="Times New Roman"/>
          <w:sz w:val="28"/>
          <w:szCs w:val="28"/>
        </w:rPr>
        <w:t>;</w:t>
      </w:r>
    </w:p>
    <w:p w:rsidR="00BF34C8" w:rsidRPr="00DF3813" w:rsidRDefault="00E15211" w:rsidP="003962A7">
      <w:pPr>
        <w:pStyle w:val="a5"/>
        <w:widowControl w:val="0"/>
        <w:numPr>
          <w:ilvl w:val="0"/>
          <w:numId w:val="6"/>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основные</w:t>
      </w:r>
      <w:r w:rsidR="006636BD" w:rsidRPr="00DF3813">
        <w:rPr>
          <w:rFonts w:ascii="Times New Roman" w:hAnsi="Times New Roman" w:cs="Times New Roman"/>
          <w:sz w:val="28"/>
          <w:szCs w:val="28"/>
        </w:rPr>
        <w:t xml:space="preserve"> направления бюджетной и налоговой политики </w:t>
      </w:r>
      <w:r w:rsidR="00FC53CF" w:rsidRPr="00DF3813">
        <w:rPr>
          <w:rFonts w:ascii="Times New Roman" w:hAnsi="Times New Roman" w:cs="Times New Roman"/>
          <w:sz w:val="28"/>
          <w:szCs w:val="28"/>
        </w:rPr>
        <w:t xml:space="preserve">Усольского </w:t>
      </w:r>
      <w:r w:rsidR="006636BD" w:rsidRPr="00DF3813">
        <w:rPr>
          <w:rFonts w:ascii="Times New Roman" w:hAnsi="Times New Roman" w:cs="Times New Roman"/>
          <w:sz w:val="28"/>
          <w:szCs w:val="28"/>
        </w:rPr>
        <w:t xml:space="preserve">муниципального района </w:t>
      </w:r>
      <w:r w:rsidR="00FC53CF" w:rsidRPr="00DF3813">
        <w:rPr>
          <w:rFonts w:ascii="Times New Roman" w:hAnsi="Times New Roman" w:cs="Times New Roman"/>
          <w:sz w:val="28"/>
          <w:szCs w:val="28"/>
        </w:rPr>
        <w:t>Иркутской области</w:t>
      </w:r>
      <w:r w:rsidR="002F62AB" w:rsidRPr="00DF3813">
        <w:rPr>
          <w:rFonts w:ascii="Times New Roman" w:hAnsi="Times New Roman" w:cs="Times New Roman"/>
          <w:sz w:val="28"/>
          <w:szCs w:val="28"/>
        </w:rPr>
        <w:t xml:space="preserve"> на 20</w:t>
      </w:r>
      <w:r w:rsidR="00D27923" w:rsidRPr="00DF3813">
        <w:rPr>
          <w:rFonts w:ascii="Times New Roman" w:hAnsi="Times New Roman" w:cs="Times New Roman"/>
          <w:sz w:val="28"/>
          <w:szCs w:val="28"/>
        </w:rPr>
        <w:t>2</w:t>
      </w:r>
      <w:r w:rsidR="00AB38D0" w:rsidRPr="00DF3813">
        <w:rPr>
          <w:rFonts w:ascii="Times New Roman" w:hAnsi="Times New Roman" w:cs="Times New Roman"/>
          <w:sz w:val="28"/>
          <w:szCs w:val="28"/>
        </w:rPr>
        <w:t>6</w:t>
      </w:r>
      <w:r w:rsidR="002F62AB" w:rsidRPr="00DF3813">
        <w:rPr>
          <w:rFonts w:ascii="Times New Roman" w:hAnsi="Times New Roman" w:cs="Times New Roman"/>
          <w:sz w:val="28"/>
          <w:szCs w:val="28"/>
        </w:rPr>
        <w:t xml:space="preserve"> год и </w:t>
      </w:r>
      <w:r w:rsidR="00D27923" w:rsidRPr="00DF3813">
        <w:rPr>
          <w:rFonts w:ascii="Times New Roman" w:hAnsi="Times New Roman" w:cs="Times New Roman"/>
          <w:sz w:val="28"/>
          <w:szCs w:val="28"/>
        </w:rPr>
        <w:t xml:space="preserve">на </w:t>
      </w:r>
      <w:r w:rsidR="002F62AB" w:rsidRPr="00DF3813">
        <w:rPr>
          <w:rFonts w:ascii="Times New Roman" w:hAnsi="Times New Roman" w:cs="Times New Roman"/>
          <w:sz w:val="28"/>
          <w:szCs w:val="28"/>
        </w:rPr>
        <w:t>плановый период 202</w:t>
      </w:r>
      <w:r w:rsidR="00AB38D0" w:rsidRPr="00DF3813">
        <w:rPr>
          <w:rFonts w:ascii="Times New Roman" w:hAnsi="Times New Roman" w:cs="Times New Roman"/>
          <w:sz w:val="28"/>
          <w:szCs w:val="28"/>
        </w:rPr>
        <w:t>7</w:t>
      </w:r>
      <w:r w:rsidR="002F62AB" w:rsidRPr="00DF3813">
        <w:rPr>
          <w:rFonts w:ascii="Times New Roman" w:hAnsi="Times New Roman" w:cs="Times New Roman"/>
          <w:sz w:val="28"/>
          <w:szCs w:val="28"/>
        </w:rPr>
        <w:t xml:space="preserve"> и 202</w:t>
      </w:r>
      <w:r w:rsidR="00AB38D0" w:rsidRPr="00DF3813">
        <w:rPr>
          <w:rFonts w:ascii="Times New Roman" w:hAnsi="Times New Roman" w:cs="Times New Roman"/>
          <w:sz w:val="28"/>
          <w:szCs w:val="28"/>
        </w:rPr>
        <w:t>8</w:t>
      </w:r>
      <w:r w:rsidR="00316D86" w:rsidRPr="00DF3813">
        <w:rPr>
          <w:rFonts w:ascii="Times New Roman" w:hAnsi="Times New Roman" w:cs="Times New Roman"/>
          <w:sz w:val="28"/>
          <w:szCs w:val="28"/>
        </w:rPr>
        <w:t xml:space="preserve"> годов</w:t>
      </w:r>
      <w:r w:rsidR="002F62AB" w:rsidRPr="00DF3813">
        <w:rPr>
          <w:rFonts w:ascii="Times New Roman" w:hAnsi="Times New Roman" w:cs="Times New Roman"/>
          <w:sz w:val="28"/>
          <w:szCs w:val="28"/>
        </w:rPr>
        <w:t>;</w:t>
      </w:r>
    </w:p>
    <w:p w:rsidR="002F62AB" w:rsidRPr="00DF3813" w:rsidRDefault="002F62AB" w:rsidP="003962A7">
      <w:pPr>
        <w:pStyle w:val="a5"/>
        <w:widowControl w:val="0"/>
        <w:numPr>
          <w:ilvl w:val="0"/>
          <w:numId w:val="6"/>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изучены ожидаемые итоги социально-экономического развития </w:t>
      </w:r>
      <w:r w:rsidR="00FC53CF"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 xml:space="preserve">муниципального района </w:t>
      </w:r>
      <w:r w:rsidR="00FC53CF" w:rsidRPr="00DF3813">
        <w:rPr>
          <w:rFonts w:ascii="Times New Roman" w:hAnsi="Times New Roman" w:cs="Times New Roman"/>
          <w:sz w:val="28"/>
          <w:szCs w:val="28"/>
        </w:rPr>
        <w:t xml:space="preserve">Иркутской области </w:t>
      </w:r>
      <w:r w:rsidR="00D27923" w:rsidRPr="00DF3813">
        <w:rPr>
          <w:rFonts w:ascii="Times New Roman" w:hAnsi="Times New Roman" w:cs="Times New Roman"/>
          <w:sz w:val="28"/>
          <w:szCs w:val="28"/>
        </w:rPr>
        <w:t>за 9 месяцев 202</w:t>
      </w:r>
      <w:r w:rsidR="00AB38D0" w:rsidRPr="00DF3813">
        <w:rPr>
          <w:rFonts w:ascii="Times New Roman" w:hAnsi="Times New Roman" w:cs="Times New Roman"/>
          <w:sz w:val="28"/>
          <w:szCs w:val="28"/>
        </w:rPr>
        <w:t>5</w:t>
      </w:r>
      <w:r w:rsidR="00D27923" w:rsidRPr="00DF3813">
        <w:rPr>
          <w:rFonts w:ascii="Times New Roman" w:hAnsi="Times New Roman" w:cs="Times New Roman"/>
          <w:sz w:val="28"/>
          <w:szCs w:val="28"/>
        </w:rPr>
        <w:t xml:space="preserve"> года и </w:t>
      </w:r>
      <w:r w:rsidR="002A367A" w:rsidRPr="00DF3813">
        <w:rPr>
          <w:rFonts w:ascii="Times New Roman" w:hAnsi="Times New Roman" w:cs="Times New Roman"/>
          <w:sz w:val="28"/>
          <w:szCs w:val="28"/>
        </w:rPr>
        <w:t>н</w:t>
      </w:r>
      <w:r w:rsidRPr="00DF3813">
        <w:rPr>
          <w:rFonts w:ascii="Times New Roman" w:hAnsi="Times New Roman" w:cs="Times New Roman"/>
          <w:sz w:val="28"/>
          <w:szCs w:val="28"/>
        </w:rPr>
        <w:t>а 202</w:t>
      </w:r>
      <w:r w:rsidR="00AB38D0" w:rsidRPr="00DF3813">
        <w:rPr>
          <w:rFonts w:ascii="Times New Roman" w:hAnsi="Times New Roman" w:cs="Times New Roman"/>
          <w:sz w:val="28"/>
          <w:szCs w:val="28"/>
        </w:rPr>
        <w:t>5</w:t>
      </w:r>
      <w:r w:rsidRPr="00DF3813">
        <w:rPr>
          <w:rFonts w:ascii="Times New Roman" w:hAnsi="Times New Roman" w:cs="Times New Roman"/>
          <w:sz w:val="28"/>
          <w:szCs w:val="28"/>
        </w:rPr>
        <w:t xml:space="preserve"> </w:t>
      </w:r>
      <w:r w:rsidR="002A367A" w:rsidRPr="00DF3813">
        <w:rPr>
          <w:rFonts w:ascii="Times New Roman" w:hAnsi="Times New Roman" w:cs="Times New Roman"/>
          <w:sz w:val="28"/>
          <w:szCs w:val="28"/>
        </w:rPr>
        <w:t xml:space="preserve">финансовый </w:t>
      </w:r>
      <w:r w:rsidRPr="00DF3813">
        <w:rPr>
          <w:rFonts w:ascii="Times New Roman" w:hAnsi="Times New Roman" w:cs="Times New Roman"/>
          <w:sz w:val="28"/>
          <w:szCs w:val="28"/>
        </w:rPr>
        <w:t>год</w:t>
      </w:r>
      <w:r w:rsidR="002A367A" w:rsidRPr="00DF3813">
        <w:rPr>
          <w:rFonts w:ascii="Times New Roman" w:hAnsi="Times New Roman" w:cs="Times New Roman"/>
          <w:sz w:val="28"/>
          <w:szCs w:val="28"/>
        </w:rPr>
        <w:t>;</w:t>
      </w:r>
      <w:r w:rsidRPr="00DF3813">
        <w:rPr>
          <w:rFonts w:ascii="Times New Roman" w:hAnsi="Times New Roman" w:cs="Times New Roman"/>
          <w:sz w:val="28"/>
          <w:szCs w:val="28"/>
        </w:rPr>
        <w:t xml:space="preserve"> данные </w:t>
      </w:r>
      <w:r w:rsidR="00625DF2" w:rsidRPr="00DF3813">
        <w:rPr>
          <w:rFonts w:ascii="Times New Roman" w:hAnsi="Times New Roman" w:cs="Times New Roman"/>
          <w:sz w:val="28"/>
          <w:szCs w:val="28"/>
        </w:rPr>
        <w:t xml:space="preserve">прогноза основных </w:t>
      </w:r>
      <w:r w:rsidRPr="00DF3813">
        <w:rPr>
          <w:rFonts w:ascii="Times New Roman" w:hAnsi="Times New Roman" w:cs="Times New Roman"/>
          <w:sz w:val="28"/>
          <w:szCs w:val="28"/>
        </w:rPr>
        <w:t xml:space="preserve">характеристик </w:t>
      </w:r>
      <w:r w:rsidR="00625DF2" w:rsidRPr="00DF3813">
        <w:rPr>
          <w:rFonts w:ascii="Times New Roman" w:hAnsi="Times New Roman" w:cs="Times New Roman"/>
          <w:sz w:val="28"/>
          <w:szCs w:val="28"/>
        </w:rPr>
        <w:t>бюджета Усольского района</w:t>
      </w:r>
      <w:r w:rsidR="002A367A" w:rsidRPr="00DF3813">
        <w:rPr>
          <w:rFonts w:ascii="Times New Roman" w:hAnsi="Times New Roman" w:cs="Times New Roman"/>
          <w:sz w:val="28"/>
          <w:szCs w:val="28"/>
        </w:rPr>
        <w:t>;</w:t>
      </w:r>
      <w:r w:rsidR="00625DF2" w:rsidRPr="00DF3813">
        <w:rPr>
          <w:rFonts w:ascii="Times New Roman" w:hAnsi="Times New Roman" w:cs="Times New Roman"/>
          <w:sz w:val="28"/>
          <w:szCs w:val="28"/>
        </w:rPr>
        <w:t xml:space="preserve"> реестр источников доходов бюджета</w:t>
      </w:r>
      <w:r w:rsidR="002A367A" w:rsidRPr="00DF3813">
        <w:rPr>
          <w:rFonts w:ascii="Times New Roman" w:hAnsi="Times New Roman" w:cs="Times New Roman"/>
          <w:sz w:val="28"/>
          <w:szCs w:val="28"/>
        </w:rPr>
        <w:t xml:space="preserve"> Усольского района; </w:t>
      </w:r>
      <w:r w:rsidR="00625DF2" w:rsidRPr="00DF3813">
        <w:rPr>
          <w:rFonts w:ascii="Times New Roman" w:hAnsi="Times New Roman" w:cs="Times New Roman"/>
          <w:sz w:val="28"/>
          <w:szCs w:val="28"/>
        </w:rPr>
        <w:t>показатели финансового обеспечения муниципальных программ</w:t>
      </w:r>
      <w:r w:rsidR="00531664" w:rsidRPr="00DF3813">
        <w:rPr>
          <w:rFonts w:ascii="Times New Roman" w:hAnsi="Times New Roman" w:cs="Times New Roman"/>
          <w:sz w:val="28"/>
          <w:szCs w:val="28"/>
        </w:rPr>
        <w:t>;</w:t>
      </w:r>
      <w:r w:rsidR="00625DF2" w:rsidRPr="00DF3813">
        <w:rPr>
          <w:rFonts w:ascii="Times New Roman" w:hAnsi="Times New Roman" w:cs="Times New Roman"/>
          <w:sz w:val="28"/>
          <w:szCs w:val="28"/>
        </w:rPr>
        <w:t xml:space="preserve"> паспорта муниципальных программ.</w:t>
      </w:r>
    </w:p>
    <w:p w:rsidR="00625DF2" w:rsidRPr="00DF3813" w:rsidRDefault="00C05FA9" w:rsidP="003962A7">
      <w:pPr>
        <w:pStyle w:val="a5"/>
        <w:widowControl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В ходе проведения экспертизы проекта бюджета проведена оценка его соответствия нормам законодательства Российской Федерации</w:t>
      </w:r>
      <w:r w:rsidR="009E766E" w:rsidRPr="00DF3813">
        <w:rPr>
          <w:rFonts w:ascii="Times New Roman" w:hAnsi="Times New Roman" w:cs="Times New Roman"/>
          <w:sz w:val="28"/>
          <w:szCs w:val="28"/>
        </w:rPr>
        <w:t>.</w:t>
      </w:r>
      <w:r w:rsidRPr="00DF3813">
        <w:rPr>
          <w:rFonts w:ascii="Times New Roman" w:hAnsi="Times New Roman" w:cs="Times New Roman"/>
          <w:sz w:val="28"/>
          <w:szCs w:val="28"/>
        </w:rPr>
        <w:t xml:space="preserve"> </w:t>
      </w:r>
      <w:r w:rsidR="009E766E" w:rsidRPr="00DF3813">
        <w:rPr>
          <w:rFonts w:ascii="Times New Roman" w:hAnsi="Times New Roman" w:cs="Times New Roman"/>
          <w:sz w:val="28"/>
          <w:szCs w:val="28"/>
        </w:rPr>
        <w:t>Экспертиза проекта бюджета проведена на основе сравнительного анализа планируемых на 20</w:t>
      </w:r>
      <w:r w:rsidR="006A1370" w:rsidRPr="00DF3813">
        <w:rPr>
          <w:rFonts w:ascii="Times New Roman" w:hAnsi="Times New Roman" w:cs="Times New Roman"/>
          <w:sz w:val="28"/>
          <w:szCs w:val="28"/>
        </w:rPr>
        <w:t>2</w:t>
      </w:r>
      <w:r w:rsidR="00117051" w:rsidRPr="00DF3813">
        <w:rPr>
          <w:rFonts w:ascii="Times New Roman" w:hAnsi="Times New Roman" w:cs="Times New Roman"/>
          <w:sz w:val="28"/>
          <w:szCs w:val="28"/>
        </w:rPr>
        <w:t>6</w:t>
      </w:r>
      <w:r w:rsidR="009E766E" w:rsidRPr="00DF3813">
        <w:rPr>
          <w:rFonts w:ascii="Times New Roman" w:hAnsi="Times New Roman" w:cs="Times New Roman"/>
          <w:sz w:val="28"/>
          <w:szCs w:val="28"/>
        </w:rPr>
        <w:t xml:space="preserve"> год показателей с оценкой ожидаемого исполнения </w:t>
      </w:r>
      <w:r w:rsidR="00531664" w:rsidRPr="00DF3813">
        <w:rPr>
          <w:rFonts w:ascii="Times New Roman" w:hAnsi="Times New Roman" w:cs="Times New Roman"/>
          <w:sz w:val="28"/>
          <w:szCs w:val="28"/>
        </w:rPr>
        <w:t xml:space="preserve">бюджета Усольского района </w:t>
      </w:r>
      <w:r w:rsidR="009E766E" w:rsidRPr="00DF3813">
        <w:rPr>
          <w:rFonts w:ascii="Times New Roman" w:hAnsi="Times New Roman" w:cs="Times New Roman"/>
          <w:sz w:val="28"/>
          <w:szCs w:val="28"/>
        </w:rPr>
        <w:t>20</w:t>
      </w:r>
      <w:r w:rsidR="000230F4" w:rsidRPr="00DF3813">
        <w:rPr>
          <w:rFonts w:ascii="Times New Roman" w:hAnsi="Times New Roman" w:cs="Times New Roman"/>
          <w:sz w:val="28"/>
          <w:szCs w:val="28"/>
        </w:rPr>
        <w:t>2</w:t>
      </w:r>
      <w:r w:rsidR="00117051" w:rsidRPr="00DF3813">
        <w:rPr>
          <w:rFonts w:ascii="Times New Roman" w:hAnsi="Times New Roman" w:cs="Times New Roman"/>
          <w:sz w:val="28"/>
          <w:szCs w:val="28"/>
        </w:rPr>
        <w:t>5</w:t>
      </w:r>
      <w:r w:rsidR="009E766E" w:rsidRPr="00DF3813">
        <w:rPr>
          <w:rFonts w:ascii="Times New Roman" w:hAnsi="Times New Roman" w:cs="Times New Roman"/>
          <w:sz w:val="28"/>
          <w:szCs w:val="28"/>
        </w:rPr>
        <w:t xml:space="preserve"> года.</w:t>
      </w:r>
    </w:p>
    <w:p w:rsidR="00053621" w:rsidRPr="00DF3813" w:rsidRDefault="00053621" w:rsidP="003962A7">
      <w:pPr>
        <w:spacing w:after="0" w:line="240" w:lineRule="auto"/>
        <w:jc w:val="center"/>
        <w:rPr>
          <w:rFonts w:ascii="Times New Roman" w:hAnsi="Times New Roman" w:cs="Times New Roman"/>
          <w:b/>
          <w:sz w:val="28"/>
          <w:szCs w:val="28"/>
        </w:rPr>
      </w:pPr>
    </w:p>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 xml:space="preserve">Параметры прогноза исходных </w:t>
      </w:r>
    </w:p>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макроэкономических показателей для составления проекта бюджета</w:t>
      </w:r>
    </w:p>
    <w:p w:rsidR="00AE5C96" w:rsidRPr="00DF3813" w:rsidRDefault="00AE5C96" w:rsidP="00AE5C96">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ст.169 Бюджетного кодекса РФ, Положения о бюджетном процессе проект бюджета должен составляться на основе прогноза социально-экономического развития муниципального образования в целях финансового обеспечения расходных обязательств. </w:t>
      </w:r>
      <w:r w:rsidRPr="00DF3813">
        <w:rPr>
          <w:rFonts w:ascii="Times New Roman" w:hAnsi="Times New Roman" w:cs="Times New Roman"/>
          <w:sz w:val="28"/>
          <w:szCs w:val="28"/>
          <w:lang w:eastAsia="zh-CN"/>
        </w:rPr>
        <w:t xml:space="preserve">Надежность показателей прогноза </w:t>
      </w:r>
      <w:r w:rsidRPr="00DF3813">
        <w:rPr>
          <w:rFonts w:ascii="Times New Roman" w:hAnsi="Times New Roman" w:cs="Times New Roman"/>
          <w:sz w:val="28"/>
          <w:szCs w:val="28"/>
          <w:lang w:eastAsia="zh-CN"/>
        </w:rPr>
        <w:lastRenderedPageBreak/>
        <w:t>социально-экономического развития является важнейшей составляющей соблюдения принципа достоверности бюджета, определенного статьей 37 БК РФ.</w:t>
      </w:r>
    </w:p>
    <w:p w:rsidR="00AE5C96" w:rsidRPr="00DF3813" w:rsidRDefault="00923168" w:rsidP="00AE5C96">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Прогноз </w:t>
      </w:r>
      <w:r w:rsidR="00AE5C96" w:rsidRPr="00DF3813">
        <w:rPr>
          <w:rFonts w:ascii="Times New Roman" w:hAnsi="Times New Roman" w:cs="Times New Roman"/>
          <w:sz w:val="28"/>
          <w:szCs w:val="28"/>
        </w:rPr>
        <w:t>социально-экономического развития Усольского муниципального района Иркутской области на 2026-2028 годы</w:t>
      </w:r>
      <w:r w:rsidR="00AE5C96" w:rsidRPr="00DF3813">
        <w:rPr>
          <w:rStyle w:val="afd"/>
          <w:rFonts w:ascii="Times New Roman" w:hAnsi="Times New Roman" w:cs="Times New Roman"/>
          <w:sz w:val="28"/>
          <w:szCs w:val="28"/>
        </w:rPr>
        <w:footnoteReference w:id="6"/>
      </w:r>
      <w:r w:rsidR="00AE5C96" w:rsidRPr="00DF3813">
        <w:rPr>
          <w:rFonts w:ascii="Times New Roman" w:hAnsi="Times New Roman" w:cs="Times New Roman"/>
          <w:sz w:val="28"/>
          <w:szCs w:val="28"/>
        </w:rPr>
        <w:t xml:space="preserve"> одобрен распоряжением администрации Усольского муниципального района Иркутской области</w:t>
      </w:r>
      <w:r w:rsidR="00AE5C96" w:rsidRPr="00DF3813">
        <w:rPr>
          <w:rStyle w:val="afd"/>
          <w:rFonts w:ascii="Times New Roman" w:hAnsi="Times New Roman" w:cs="Times New Roman"/>
          <w:sz w:val="28"/>
          <w:szCs w:val="28"/>
        </w:rPr>
        <w:footnoteReference w:id="7"/>
      </w:r>
      <w:r w:rsidR="00AE5C96" w:rsidRPr="00DF3813">
        <w:rPr>
          <w:rFonts w:ascii="Times New Roman" w:hAnsi="Times New Roman" w:cs="Times New Roman"/>
          <w:sz w:val="28"/>
          <w:szCs w:val="28"/>
        </w:rPr>
        <w:t xml:space="preserve"> от 07.11.2025г. №267-р. </w:t>
      </w:r>
      <w:r w:rsidR="00AE5C96" w:rsidRPr="00DF3813">
        <w:rPr>
          <w:rFonts w:ascii="Times New Roman" w:eastAsia="Times New Roman" w:hAnsi="Times New Roman" w:cs="Times New Roman"/>
          <w:sz w:val="28"/>
          <w:szCs w:val="28"/>
          <w:lang w:eastAsia="ru-RU"/>
        </w:rPr>
        <w:t>Прогноз разработан на трёхлетний период</w:t>
      </w:r>
      <w:r w:rsidRPr="00DF3813">
        <w:rPr>
          <w:rFonts w:ascii="Times New Roman" w:hAnsi="Times New Roman" w:cs="Times New Roman"/>
          <w:sz w:val="28"/>
          <w:szCs w:val="28"/>
        </w:rPr>
        <w:t xml:space="preserve"> путем уточнения параметров планового периода и добавления параметров второго года планового периода, что соответствует ст.173 Бюджетного кодекса РФ</w:t>
      </w:r>
      <w:r w:rsidR="00AE5C96" w:rsidRPr="00DF3813">
        <w:rPr>
          <w:rFonts w:ascii="Times New Roman" w:eastAsia="Times New Roman" w:hAnsi="Times New Roman" w:cs="Times New Roman"/>
          <w:sz w:val="28"/>
          <w:szCs w:val="28"/>
          <w:lang w:eastAsia="ru-RU"/>
        </w:rPr>
        <w:t>.</w:t>
      </w:r>
    </w:p>
    <w:p w:rsidR="00AE5C96" w:rsidRPr="00DF3813" w:rsidRDefault="00AE5C96" w:rsidP="00AE5C96">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 xml:space="preserve">Прогноз </w:t>
      </w:r>
      <w:r w:rsidR="00EC7031" w:rsidRPr="00DF3813">
        <w:rPr>
          <w:rFonts w:ascii="Times New Roman" w:eastAsia="Times New Roman" w:hAnsi="Times New Roman" w:cs="Times New Roman"/>
          <w:sz w:val="28"/>
          <w:szCs w:val="28"/>
          <w:lang w:eastAsia="ru-RU"/>
        </w:rPr>
        <w:t xml:space="preserve">должен </w:t>
      </w:r>
      <w:r w:rsidRPr="00DF3813">
        <w:rPr>
          <w:rFonts w:ascii="Times New Roman" w:eastAsia="Times New Roman" w:hAnsi="Times New Roman" w:cs="Times New Roman"/>
          <w:sz w:val="28"/>
          <w:szCs w:val="28"/>
          <w:lang w:eastAsia="ru-RU"/>
        </w:rPr>
        <w:t>разраб</w:t>
      </w:r>
      <w:r w:rsidR="00EC7031" w:rsidRPr="00DF3813">
        <w:rPr>
          <w:rFonts w:ascii="Times New Roman" w:eastAsia="Times New Roman" w:hAnsi="Times New Roman" w:cs="Times New Roman"/>
          <w:sz w:val="28"/>
          <w:szCs w:val="28"/>
          <w:lang w:eastAsia="ru-RU"/>
        </w:rPr>
        <w:t>атываться</w:t>
      </w:r>
      <w:r w:rsidRPr="00DF3813">
        <w:rPr>
          <w:rFonts w:ascii="Times New Roman" w:eastAsia="Times New Roman" w:hAnsi="Times New Roman" w:cs="Times New Roman"/>
          <w:sz w:val="28"/>
          <w:szCs w:val="28"/>
          <w:lang w:eastAsia="ru-RU"/>
        </w:rPr>
        <w:t xml:space="preserve"> в соответствии с постановлением администрации Усольского района от 16.06.2015г. №379 «Об утверждении Порядка разработки и корректировки прогнозов социально-экономического развития Усольского районного муниципального образования на среднесрочный и долгосрочные периоды» (в редакции от 24.10.2025г. №327).</w:t>
      </w:r>
    </w:p>
    <w:p w:rsidR="00AE5C96" w:rsidRPr="00DF3813" w:rsidRDefault="00EC7031" w:rsidP="00AE5C96">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С</w:t>
      </w:r>
      <w:r w:rsidR="00AE5C96" w:rsidRPr="00DF3813">
        <w:rPr>
          <w:rFonts w:ascii="Times New Roman" w:hAnsi="Times New Roman" w:cs="Times New Roman"/>
          <w:sz w:val="28"/>
          <w:szCs w:val="28"/>
        </w:rPr>
        <w:t xml:space="preserve">огласно </w:t>
      </w:r>
      <w:r w:rsidR="00AE5C96" w:rsidRPr="00DF3813">
        <w:rPr>
          <w:rFonts w:ascii="Times New Roman" w:eastAsia="Times New Roman" w:hAnsi="Times New Roman" w:cs="Times New Roman"/>
          <w:sz w:val="28"/>
          <w:szCs w:val="28"/>
          <w:lang w:eastAsia="ru-RU"/>
        </w:rPr>
        <w:t xml:space="preserve">Порядку разработки и корректировки прогнозов социально-экономического развития Усольского района на среднесрочный и долгосрочные периоды, Прогноз </w:t>
      </w:r>
      <w:r w:rsidR="00AE5C96" w:rsidRPr="00DF3813">
        <w:rPr>
          <w:rFonts w:ascii="Times New Roman" w:hAnsi="Times New Roman" w:cs="Times New Roman"/>
          <w:sz w:val="28"/>
          <w:szCs w:val="28"/>
        </w:rPr>
        <w:t xml:space="preserve">разрабатывается в двух вариантах: </w:t>
      </w:r>
      <w:r w:rsidR="00AE5C96" w:rsidRPr="00DF3813">
        <w:rPr>
          <w:rStyle w:val="a6"/>
          <w:rFonts w:ascii="Times New Roman" w:hAnsi="Times New Roman"/>
          <w:sz w:val="28"/>
          <w:szCs w:val="28"/>
        </w:rPr>
        <w:t>1 вариант – консервативный; 2 вариант – базовый.</w:t>
      </w:r>
    </w:p>
    <w:p w:rsidR="00AE5C96" w:rsidRPr="00DF3813" w:rsidRDefault="00AE5C96" w:rsidP="00AE5C96">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Отличия по вариантам зависят от различной степени воздействия внешних факторов на темпы роста экономики Усольского района, от динамики развития основных отраслей и сфер, а также от масштабности и эффективности предпринимаемых мер по обеспечению экономической и социальной стабильности в Усольском районе.</w:t>
      </w:r>
    </w:p>
    <w:p w:rsidR="00AE5C96" w:rsidRPr="00DF3813" w:rsidRDefault="00923168" w:rsidP="004273C3">
      <w:pPr>
        <w:spacing w:after="0" w:line="240" w:lineRule="auto"/>
        <w:ind w:firstLine="708"/>
        <w:jc w:val="both"/>
        <w:rPr>
          <w:rFonts w:ascii="Times New Roman" w:hAnsi="Times New Roman" w:cs="Times New Roman"/>
          <w:color w:val="000000" w:themeColor="text1"/>
          <w:sz w:val="28"/>
          <w:szCs w:val="28"/>
        </w:rPr>
      </w:pPr>
      <w:r w:rsidRPr="00DF3813">
        <w:rPr>
          <w:rFonts w:ascii="Times New Roman" w:hAnsi="Times New Roman" w:cs="Times New Roman"/>
          <w:sz w:val="28"/>
          <w:szCs w:val="28"/>
        </w:rPr>
        <w:t xml:space="preserve">Представленный </w:t>
      </w:r>
      <w:r w:rsidRPr="00DF3813">
        <w:rPr>
          <w:rFonts w:ascii="Times New Roman" w:hAnsi="Times New Roman" w:cs="Times New Roman"/>
          <w:b/>
          <w:bCs/>
          <w:sz w:val="28"/>
          <w:szCs w:val="28"/>
        </w:rPr>
        <w:t xml:space="preserve">Прогноз социально-экономического развития Усольского района </w:t>
      </w:r>
      <w:r w:rsidR="00175D53" w:rsidRPr="00DF3813">
        <w:rPr>
          <w:rFonts w:ascii="Times New Roman" w:hAnsi="Times New Roman" w:cs="Times New Roman"/>
          <w:b/>
          <w:bCs/>
          <w:sz w:val="28"/>
          <w:szCs w:val="28"/>
        </w:rPr>
        <w:t>не отражает в каких сценарных условиях разработан Прогноз</w:t>
      </w:r>
      <w:r w:rsidR="00175D53" w:rsidRPr="00DF3813">
        <w:rPr>
          <w:rFonts w:ascii="Times New Roman" w:hAnsi="Times New Roman" w:cs="Times New Roman"/>
          <w:b/>
          <w:bCs/>
          <w:sz w:val="28"/>
        </w:rPr>
        <w:t xml:space="preserve"> на 2026 год и плановый период 2027 и 2028 годов</w:t>
      </w:r>
      <w:r w:rsidR="00175D53" w:rsidRPr="00DF3813">
        <w:rPr>
          <w:rFonts w:ascii="Times New Roman" w:hAnsi="Times New Roman" w:cs="Times New Roman"/>
          <w:b/>
          <w:bCs/>
          <w:sz w:val="28"/>
          <w:szCs w:val="28"/>
        </w:rPr>
        <w:t xml:space="preserve">, </w:t>
      </w:r>
      <w:r w:rsidR="00175D53" w:rsidRPr="00DF3813">
        <w:rPr>
          <w:rFonts w:ascii="Times New Roman" w:hAnsi="Times New Roman" w:cs="Times New Roman"/>
          <w:sz w:val="28"/>
          <w:szCs w:val="28"/>
        </w:rPr>
        <w:t xml:space="preserve">кроме того, </w:t>
      </w:r>
      <w:r w:rsidR="00175D53" w:rsidRPr="00DF3813">
        <w:rPr>
          <w:rFonts w:ascii="Times New Roman" w:hAnsi="Times New Roman" w:cs="Times New Roman"/>
          <w:b/>
          <w:bCs/>
          <w:sz w:val="28"/>
          <w:szCs w:val="28"/>
        </w:rPr>
        <w:t>п</w:t>
      </w:r>
      <w:r w:rsidR="00AE5C96" w:rsidRPr="00DF3813">
        <w:rPr>
          <w:rFonts w:ascii="Times New Roman" w:hAnsi="Times New Roman" w:cs="Times New Roman"/>
          <w:b/>
          <w:bCs/>
          <w:sz w:val="28"/>
          <w:szCs w:val="28"/>
        </w:rPr>
        <w:t>ояснительная записка к Прогнозу</w:t>
      </w:r>
      <w:r w:rsidR="004273C3" w:rsidRPr="00DF3813">
        <w:rPr>
          <w:rFonts w:ascii="Times New Roman" w:hAnsi="Times New Roman" w:cs="Times New Roman"/>
          <w:b/>
          <w:bCs/>
          <w:sz w:val="28"/>
          <w:szCs w:val="28"/>
        </w:rPr>
        <w:t xml:space="preserve"> </w:t>
      </w:r>
      <w:r w:rsidR="00AE5C96" w:rsidRPr="00DF3813">
        <w:rPr>
          <w:rFonts w:ascii="Times New Roman" w:hAnsi="Times New Roman" w:cs="Times New Roman"/>
          <w:b/>
          <w:bCs/>
          <w:sz w:val="28"/>
          <w:szCs w:val="28"/>
        </w:rPr>
        <w:t xml:space="preserve">не содержит информации </w:t>
      </w:r>
      <w:r w:rsidRPr="00DF3813">
        <w:rPr>
          <w:rFonts w:ascii="Times New Roman" w:hAnsi="Times New Roman" w:cs="Times New Roman"/>
          <w:b/>
          <w:bCs/>
          <w:sz w:val="28"/>
          <w:szCs w:val="28"/>
        </w:rPr>
        <w:t>в</w:t>
      </w:r>
      <w:r w:rsidR="00AE5C96" w:rsidRPr="00DF3813">
        <w:rPr>
          <w:rFonts w:ascii="Times New Roman" w:hAnsi="Times New Roman" w:cs="Times New Roman"/>
          <w:b/>
          <w:bCs/>
          <w:sz w:val="28"/>
          <w:szCs w:val="28"/>
        </w:rPr>
        <w:t xml:space="preserve"> каком </w:t>
      </w:r>
      <w:r w:rsidR="004273C3" w:rsidRPr="00DF3813">
        <w:rPr>
          <w:rFonts w:ascii="Times New Roman" w:hAnsi="Times New Roman" w:cs="Times New Roman"/>
          <w:b/>
          <w:bCs/>
          <w:sz w:val="28"/>
          <w:szCs w:val="28"/>
        </w:rPr>
        <w:t xml:space="preserve">из </w:t>
      </w:r>
      <w:r w:rsidR="00AE5C96" w:rsidRPr="00DF3813">
        <w:rPr>
          <w:rFonts w:ascii="Times New Roman" w:hAnsi="Times New Roman" w:cs="Times New Roman"/>
          <w:b/>
          <w:bCs/>
          <w:color w:val="000000" w:themeColor="text1"/>
          <w:sz w:val="28"/>
          <w:szCs w:val="28"/>
        </w:rPr>
        <w:t>вариант</w:t>
      </w:r>
      <w:r w:rsidR="004273C3" w:rsidRPr="00DF3813">
        <w:rPr>
          <w:rFonts w:ascii="Times New Roman" w:hAnsi="Times New Roman" w:cs="Times New Roman"/>
          <w:b/>
          <w:bCs/>
          <w:color w:val="000000" w:themeColor="text1"/>
          <w:sz w:val="28"/>
          <w:szCs w:val="28"/>
        </w:rPr>
        <w:t>ов</w:t>
      </w:r>
      <w:r w:rsidR="00AE5C96" w:rsidRPr="00DF3813">
        <w:rPr>
          <w:rFonts w:ascii="Times New Roman" w:hAnsi="Times New Roman" w:cs="Times New Roman"/>
          <w:b/>
          <w:bCs/>
          <w:color w:val="000000" w:themeColor="text1"/>
          <w:sz w:val="28"/>
          <w:szCs w:val="28"/>
        </w:rPr>
        <w:t xml:space="preserve"> разработан Прогноз</w:t>
      </w:r>
      <w:r w:rsidR="004273C3" w:rsidRPr="00DF3813">
        <w:rPr>
          <w:rFonts w:ascii="Times New Roman" w:hAnsi="Times New Roman" w:cs="Times New Roman"/>
          <w:color w:val="000000" w:themeColor="text1"/>
          <w:sz w:val="28"/>
          <w:szCs w:val="28"/>
        </w:rPr>
        <w:t>.</w:t>
      </w:r>
    </w:p>
    <w:p w:rsidR="004273C3" w:rsidRPr="00DF3813" w:rsidRDefault="004273C3" w:rsidP="00427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F3813">
        <w:rPr>
          <w:rFonts w:ascii="Times New Roman" w:hAnsi="Times New Roman" w:cs="Times New Roman"/>
          <w:color w:val="000000" w:themeColor="text1"/>
          <w:sz w:val="28"/>
          <w:szCs w:val="28"/>
        </w:rPr>
        <w:t xml:space="preserve">При изучении пояснительной записке к проекту бюджету на 2026-2028 годы установлено, что проект бюджета на очередной финансовый год и плановый период разработан в </w:t>
      </w:r>
      <w:r w:rsidRPr="00DF3813">
        <w:rPr>
          <w:rFonts w:ascii="Times New Roman" w:hAnsi="Times New Roman" w:cs="Times New Roman"/>
          <w:color w:val="000000"/>
          <w:sz w:val="28"/>
          <w:szCs w:val="28"/>
        </w:rPr>
        <w:t>консервативном варианте. Консервативный вариант предполагает усиление ограничительных мер через вторичные санкции, рост дисбалансов в экономике, ужесточение денежно-кредитных условий, что может негативно сказаться на инвестиционной</w:t>
      </w:r>
      <w:r w:rsidR="00C525FA" w:rsidRPr="00DF3813">
        <w:rPr>
          <w:rFonts w:ascii="Times New Roman" w:hAnsi="Times New Roman" w:cs="Times New Roman"/>
          <w:color w:val="000000"/>
          <w:sz w:val="28"/>
          <w:szCs w:val="28"/>
        </w:rPr>
        <w:t xml:space="preserve"> и потребительской активности</w:t>
      </w:r>
      <w:r w:rsidRPr="00DF3813">
        <w:rPr>
          <w:rFonts w:ascii="Times New Roman" w:hAnsi="Times New Roman" w:cs="Times New Roman"/>
          <w:color w:val="000000"/>
          <w:sz w:val="28"/>
          <w:szCs w:val="28"/>
        </w:rPr>
        <w:t>.</w:t>
      </w:r>
    </w:p>
    <w:p w:rsidR="00C525FA" w:rsidRPr="00DF3813" w:rsidRDefault="00C525FA" w:rsidP="00C525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F3813">
        <w:rPr>
          <w:rFonts w:ascii="Times New Roman" w:hAnsi="Times New Roman" w:cs="Times New Roman"/>
          <w:b/>
          <w:bCs/>
          <w:color w:val="000000"/>
          <w:sz w:val="28"/>
          <w:szCs w:val="28"/>
        </w:rPr>
        <w:t>При анализе Стратегии социально-экономического развития Усольского района до 2036 года</w:t>
      </w:r>
      <w:r w:rsidRPr="00DF3813">
        <w:rPr>
          <w:rFonts w:ascii="Times New Roman" w:hAnsi="Times New Roman" w:cs="Times New Roman"/>
          <w:color w:val="000000"/>
          <w:sz w:val="28"/>
          <w:szCs w:val="28"/>
        </w:rPr>
        <w:t xml:space="preserve"> (утверждена решением Думы от 27.11.2018г. №72 в редакции от 28.10.2025г. №151) установлено, что </w:t>
      </w:r>
      <w:r w:rsidRPr="00DF3813">
        <w:rPr>
          <w:rFonts w:ascii="Times New Roman" w:hAnsi="Times New Roman" w:cs="Times New Roman"/>
          <w:b/>
          <w:bCs/>
          <w:color w:val="000000"/>
          <w:sz w:val="28"/>
          <w:szCs w:val="28"/>
        </w:rPr>
        <w:t xml:space="preserve">значения </w:t>
      </w:r>
      <w:r w:rsidRPr="00DF3813">
        <w:rPr>
          <w:rFonts w:ascii="Times New Roman" w:hAnsi="Times New Roman" w:cs="Times New Roman"/>
          <w:b/>
          <w:bCs/>
          <w:color w:val="000000"/>
          <w:sz w:val="28"/>
          <w:szCs w:val="28"/>
        </w:rPr>
        <w:lastRenderedPageBreak/>
        <w:t>параметров Прогноза не соответствуют отдельным показателям Стратегии</w:t>
      </w:r>
      <w:r w:rsidRPr="00DF3813">
        <w:rPr>
          <w:rFonts w:ascii="Times New Roman" w:hAnsi="Times New Roman" w:cs="Times New Roman"/>
          <w:color w:val="000000"/>
          <w:sz w:val="28"/>
          <w:szCs w:val="28"/>
        </w:rPr>
        <w:t>.</w:t>
      </w:r>
    </w:p>
    <w:p w:rsidR="004273C3" w:rsidRPr="00DF3813" w:rsidRDefault="00AE5C96" w:rsidP="00C525F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В Прогнозе изменены отдельные показатели на 202</w:t>
      </w:r>
      <w:r w:rsidR="004273C3"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w:t>
      </w:r>
      <w:r w:rsidR="004273C3" w:rsidRPr="00DF3813">
        <w:rPr>
          <w:rFonts w:ascii="Times New Roman" w:hAnsi="Times New Roman" w:cs="Times New Roman"/>
          <w:color w:val="000000" w:themeColor="text1"/>
          <w:sz w:val="28"/>
          <w:szCs w:val="28"/>
        </w:rPr>
        <w:t>и плановый период</w:t>
      </w:r>
      <w:r w:rsidRPr="00DF3813">
        <w:rPr>
          <w:rFonts w:ascii="Times New Roman" w:hAnsi="Times New Roman" w:cs="Times New Roman"/>
          <w:color w:val="000000" w:themeColor="text1"/>
          <w:sz w:val="28"/>
          <w:szCs w:val="28"/>
        </w:rPr>
        <w:t xml:space="preserve"> по сравнению с соответствующими показателями, заложенными в основу формирования бюджета на 202</w:t>
      </w:r>
      <w:r w:rsidR="004273C3" w:rsidRPr="00DF3813">
        <w:rPr>
          <w:rFonts w:ascii="Times New Roman" w:hAnsi="Times New Roman" w:cs="Times New Roman"/>
          <w:color w:val="000000" w:themeColor="text1"/>
          <w:sz w:val="28"/>
          <w:szCs w:val="28"/>
        </w:rPr>
        <w:t>5</w:t>
      </w:r>
      <w:r w:rsidRPr="00DF3813">
        <w:rPr>
          <w:rFonts w:ascii="Times New Roman" w:hAnsi="Times New Roman" w:cs="Times New Roman"/>
          <w:color w:val="000000" w:themeColor="text1"/>
          <w:sz w:val="28"/>
          <w:szCs w:val="28"/>
        </w:rPr>
        <w:t xml:space="preserve"> год и на плановый период 202</w:t>
      </w:r>
      <w:r w:rsidR="004273C3"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и 202</w:t>
      </w:r>
      <w:r w:rsidR="004273C3" w:rsidRPr="00DF3813">
        <w:rPr>
          <w:rFonts w:ascii="Times New Roman" w:hAnsi="Times New Roman" w:cs="Times New Roman"/>
          <w:color w:val="000000" w:themeColor="text1"/>
          <w:sz w:val="28"/>
          <w:szCs w:val="28"/>
        </w:rPr>
        <w:t>7</w:t>
      </w:r>
      <w:r w:rsidRPr="00DF3813">
        <w:rPr>
          <w:rFonts w:ascii="Times New Roman" w:hAnsi="Times New Roman" w:cs="Times New Roman"/>
          <w:color w:val="000000" w:themeColor="text1"/>
          <w:sz w:val="28"/>
          <w:szCs w:val="28"/>
        </w:rPr>
        <w:t xml:space="preserve"> годов.</w:t>
      </w:r>
    </w:p>
    <w:p w:rsidR="00AE5C96" w:rsidRPr="00DF3813" w:rsidRDefault="00AE5C96" w:rsidP="00AE5C96">
      <w:pPr>
        <w:pStyle w:val="Default"/>
        <w:ind w:firstLine="708"/>
        <w:jc w:val="both"/>
        <w:rPr>
          <w:sz w:val="28"/>
        </w:rPr>
      </w:pPr>
      <w:r w:rsidRPr="00DF3813">
        <w:rPr>
          <w:sz w:val="28"/>
        </w:rPr>
        <w:t>Показатели Прогноза социально-экономического развития приведены в таблице 1.</w:t>
      </w:r>
    </w:p>
    <w:p w:rsidR="00AE5C96" w:rsidRPr="00DF3813" w:rsidRDefault="00AE5C96" w:rsidP="00AE5C96">
      <w:pPr>
        <w:pStyle w:val="Default"/>
        <w:ind w:firstLine="708"/>
        <w:jc w:val="right"/>
        <w:rPr>
          <w:i/>
        </w:rPr>
      </w:pPr>
      <w:r w:rsidRPr="00DF3813">
        <w:rPr>
          <w:i/>
        </w:rPr>
        <w:t>Таблица 1</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154"/>
        <w:gridCol w:w="1084"/>
        <w:gridCol w:w="1084"/>
        <w:gridCol w:w="1151"/>
        <w:gridCol w:w="1151"/>
        <w:gridCol w:w="1151"/>
      </w:tblGrid>
      <w:tr w:rsidR="00AE5C96" w:rsidRPr="00DF3813" w:rsidTr="00896E9D">
        <w:tc>
          <w:tcPr>
            <w:tcW w:w="2977" w:type="dxa"/>
            <w:vMerge w:val="restart"/>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Показатель</w:t>
            </w:r>
          </w:p>
        </w:tc>
        <w:tc>
          <w:tcPr>
            <w:tcW w:w="1154" w:type="dxa"/>
            <w:vMerge w:val="restart"/>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Факт</w:t>
            </w:r>
          </w:p>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3</w:t>
            </w:r>
            <w:r w:rsidRPr="00DF3813">
              <w:rPr>
                <w:rFonts w:ascii="Times New Roman" w:hAnsi="Times New Roman" w:cs="Times New Roman"/>
                <w:b/>
                <w:i/>
                <w:sz w:val="20"/>
              </w:rPr>
              <w:t>г.</w:t>
            </w:r>
          </w:p>
        </w:tc>
        <w:tc>
          <w:tcPr>
            <w:tcW w:w="1084" w:type="dxa"/>
            <w:vMerge w:val="restart"/>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Факт</w:t>
            </w:r>
          </w:p>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4</w:t>
            </w:r>
            <w:r w:rsidRPr="00DF3813">
              <w:rPr>
                <w:rFonts w:ascii="Times New Roman" w:hAnsi="Times New Roman" w:cs="Times New Roman"/>
                <w:b/>
                <w:i/>
                <w:sz w:val="20"/>
              </w:rPr>
              <w:t>г.</w:t>
            </w:r>
          </w:p>
        </w:tc>
        <w:tc>
          <w:tcPr>
            <w:tcW w:w="1084" w:type="dxa"/>
            <w:vMerge w:val="restart"/>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Оценка</w:t>
            </w:r>
          </w:p>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5</w:t>
            </w:r>
            <w:r w:rsidRPr="00DF3813">
              <w:rPr>
                <w:rFonts w:ascii="Times New Roman" w:hAnsi="Times New Roman" w:cs="Times New Roman"/>
                <w:b/>
                <w:i/>
                <w:sz w:val="20"/>
              </w:rPr>
              <w:t>г.</w:t>
            </w:r>
          </w:p>
        </w:tc>
        <w:tc>
          <w:tcPr>
            <w:tcW w:w="3453" w:type="dxa"/>
            <w:gridSpan w:val="3"/>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Прогноз</w:t>
            </w:r>
          </w:p>
        </w:tc>
      </w:tr>
      <w:tr w:rsidR="00AE5C96" w:rsidRPr="00DF3813" w:rsidTr="00896E9D">
        <w:tc>
          <w:tcPr>
            <w:tcW w:w="2977" w:type="dxa"/>
            <w:vMerge/>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0"/>
                <w:szCs w:val="24"/>
              </w:rPr>
            </w:pPr>
          </w:p>
        </w:tc>
        <w:tc>
          <w:tcPr>
            <w:tcW w:w="1154" w:type="dxa"/>
            <w:vMerge/>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0"/>
                <w:szCs w:val="24"/>
              </w:rPr>
            </w:pPr>
          </w:p>
        </w:tc>
        <w:tc>
          <w:tcPr>
            <w:tcW w:w="1084" w:type="dxa"/>
            <w:vMerge/>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0"/>
                <w:szCs w:val="24"/>
              </w:rPr>
            </w:pPr>
          </w:p>
        </w:tc>
        <w:tc>
          <w:tcPr>
            <w:tcW w:w="1084" w:type="dxa"/>
            <w:vMerge/>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sz w:val="20"/>
                <w:szCs w:val="24"/>
              </w:rPr>
            </w:pP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6</w:t>
            </w:r>
            <w:r w:rsidRPr="00DF3813">
              <w:rPr>
                <w:rFonts w:ascii="Times New Roman" w:hAnsi="Times New Roman" w:cs="Times New Roman"/>
                <w:b/>
                <w:i/>
                <w:sz w:val="20"/>
              </w:rPr>
              <w:t>г.</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7</w:t>
            </w:r>
            <w:r w:rsidRPr="00DF3813">
              <w:rPr>
                <w:rFonts w:ascii="Times New Roman" w:hAnsi="Times New Roman" w:cs="Times New Roman"/>
                <w:b/>
                <w:i/>
                <w:sz w:val="20"/>
              </w:rPr>
              <w:t>г.</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Pr="00DF3813">
              <w:rPr>
                <w:rFonts w:ascii="Times New Roman" w:hAnsi="Times New Roman" w:cs="Times New Roman"/>
                <w:b/>
                <w:i/>
                <w:sz w:val="20"/>
                <w:lang w:val="en-US"/>
              </w:rPr>
              <w:t>8</w:t>
            </w:r>
            <w:r w:rsidRPr="00DF3813">
              <w:rPr>
                <w:rFonts w:ascii="Times New Roman" w:hAnsi="Times New Roman" w:cs="Times New Roman"/>
                <w:b/>
                <w:i/>
                <w:sz w:val="20"/>
              </w:rPr>
              <w:t>г.</w:t>
            </w:r>
          </w:p>
        </w:tc>
      </w:tr>
      <w:tr w:rsidR="00AE5C96" w:rsidRPr="00DF3813" w:rsidTr="00896E9D">
        <w:tc>
          <w:tcPr>
            <w:tcW w:w="2977" w:type="dxa"/>
            <w:shd w:val="clear" w:color="auto" w:fill="D9D9D9" w:themeFill="background1" w:themeFillShade="D9"/>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154"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2</w:t>
            </w:r>
          </w:p>
        </w:tc>
        <w:tc>
          <w:tcPr>
            <w:tcW w:w="1084"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1084"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c>
          <w:tcPr>
            <w:tcW w:w="1151"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5</w:t>
            </w:r>
          </w:p>
        </w:tc>
        <w:tc>
          <w:tcPr>
            <w:tcW w:w="1151"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6</w:t>
            </w:r>
          </w:p>
        </w:tc>
        <w:tc>
          <w:tcPr>
            <w:tcW w:w="1151" w:type="dxa"/>
            <w:shd w:val="clear" w:color="auto" w:fill="D9D9D9" w:themeFill="background1" w:themeFillShade="D9"/>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7</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Численность постоянного населения, тыс.чел.</w:t>
            </w:r>
          </w:p>
        </w:tc>
        <w:tc>
          <w:tcPr>
            <w:tcW w:w="1154"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47,850</w:t>
            </w:r>
          </w:p>
        </w:tc>
        <w:tc>
          <w:tcPr>
            <w:tcW w:w="1084"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eastAsia="Times New Roman" w:hAnsi="Times New Roman" w:cs="Times New Roman"/>
                <w:lang w:eastAsia="ru-RU"/>
              </w:rPr>
              <w:t>47,27</w:t>
            </w:r>
          </w:p>
        </w:tc>
        <w:tc>
          <w:tcPr>
            <w:tcW w:w="1084"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eastAsia="Times New Roman" w:hAnsi="Times New Roman" w:cs="Times New Roman"/>
                <w:lang w:eastAsia="ru-RU"/>
              </w:rPr>
              <w:t>47,27</w:t>
            </w:r>
          </w:p>
        </w:tc>
        <w:tc>
          <w:tcPr>
            <w:tcW w:w="1151"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eastAsia="Times New Roman" w:hAnsi="Times New Roman" w:cs="Times New Roman"/>
                <w:lang w:eastAsia="ru-RU"/>
              </w:rPr>
              <w:t>47,27</w:t>
            </w:r>
          </w:p>
        </w:tc>
        <w:tc>
          <w:tcPr>
            <w:tcW w:w="1151"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eastAsia="Times New Roman" w:hAnsi="Times New Roman" w:cs="Times New Roman"/>
                <w:lang w:eastAsia="ru-RU"/>
              </w:rPr>
              <w:t>47,27</w:t>
            </w:r>
          </w:p>
        </w:tc>
        <w:tc>
          <w:tcPr>
            <w:tcW w:w="1151" w:type="dxa"/>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eastAsia="Times New Roman" w:hAnsi="Times New Roman" w:cs="Times New Roman"/>
                <w:lang w:eastAsia="ru-RU"/>
              </w:rPr>
              <w:t>47,27</w:t>
            </w:r>
          </w:p>
        </w:tc>
      </w:tr>
      <w:tr w:rsidR="00AE5C96" w:rsidRPr="00DF3813" w:rsidTr="00896E9D">
        <w:tc>
          <w:tcPr>
            <w:tcW w:w="2977" w:type="dxa"/>
            <w:vAlign w:val="center"/>
          </w:tcPr>
          <w:p w:rsidR="00AE5C96" w:rsidRPr="00DF3813" w:rsidRDefault="00AE5C96" w:rsidP="00AE5C96">
            <w:pPr>
              <w:spacing w:after="0" w:line="240" w:lineRule="auto"/>
              <w:rPr>
                <w:rFonts w:ascii="Times New Roman" w:eastAsia="Times New Roman" w:hAnsi="Times New Roman" w:cs="Times New Roman"/>
                <w:bCs/>
                <w:iCs/>
                <w:lang w:eastAsia="ru-RU"/>
              </w:rPr>
            </w:pPr>
            <w:r w:rsidRPr="00DF3813">
              <w:rPr>
                <w:rFonts w:ascii="Times New Roman" w:eastAsia="Times New Roman" w:hAnsi="Times New Roman" w:cs="Times New Roman"/>
                <w:bCs/>
                <w:iCs/>
                <w:lang w:eastAsia="ru-RU"/>
              </w:rPr>
              <w:t>Среднесписочная численность работников (без вн.совм.) по полному кругу организаций, тыс.чел.</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11,999</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12,117</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12,016</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12,028</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12,048</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12,066</w:t>
            </w:r>
          </w:p>
        </w:tc>
      </w:tr>
      <w:tr w:rsidR="00AE5C96" w:rsidRPr="00DF3813" w:rsidTr="00896E9D">
        <w:tc>
          <w:tcPr>
            <w:tcW w:w="2977" w:type="dxa"/>
            <w:vAlign w:val="center"/>
          </w:tcPr>
          <w:p w:rsidR="00AE5C96" w:rsidRPr="00DF3813" w:rsidRDefault="00AE5C96" w:rsidP="00AE5C96">
            <w:pPr>
              <w:spacing w:after="0" w:line="240" w:lineRule="auto"/>
              <w:rPr>
                <w:rFonts w:ascii="Times New Roman" w:eastAsia="Times New Roman" w:hAnsi="Times New Roman" w:cs="Times New Roman"/>
                <w:bCs/>
                <w:iCs/>
                <w:lang w:eastAsia="ru-RU"/>
              </w:rPr>
            </w:pPr>
            <w:r w:rsidRPr="00DF3813">
              <w:rPr>
                <w:rFonts w:ascii="Times New Roman" w:hAnsi="Times New Roman" w:cs="Times New Roman"/>
              </w:rPr>
              <w:t>в т.ч. в учреждениях бюд.сферы, тыс.чел.</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2,297</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2,305</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2,305</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2,305</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2,305</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2,305</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eastAsia="Times New Roman" w:hAnsi="Times New Roman" w:cs="Times New Roman"/>
                <w:bCs/>
                <w:iCs/>
                <w:lang w:eastAsia="ru-RU"/>
              </w:rPr>
              <w:t>Уровень регистрируемой безработицы (к трудоспособ.населению), %</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0,36</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0,22</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0,22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0,22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0,22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0,22</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Выручка от реализации продукции, работ, услуг, по полному кругу организаций, млн.руб.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31345,57</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36516,57</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33117,12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34984,60</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35412,61</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35824,16</w:t>
            </w:r>
          </w:p>
        </w:tc>
      </w:tr>
      <w:tr w:rsidR="00AE5C96" w:rsidRPr="00DF3813" w:rsidTr="00896E9D">
        <w:tc>
          <w:tcPr>
            <w:tcW w:w="2977" w:type="dxa"/>
            <w:shd w:val="clear" w:color="auto" w:fill="BFBFBF" w:themeFill="background1" w:themeFillShade="BF"/>
          </w:tcPr>
          <w:p w:rsidR="00AE5C96" w:rsidRPr="00DF3813" w:rsidRDefault="00AE5C96" w:rsidP="00AE5C96">
            <w:pPr>
              <w:widowControl w:val="0"/>
              <w:numPr>
                <w:ilvl w:val="12"/>
                <w:numId w:val="0"/>
              </w:numPr>
              <w:spacing w:after="0" w:line="240" w:lineRule="auto"/>
              <w:jc w:val="both"/>
              <w:rPr>
                <w:rFonts w:ascii="Times New Roman" w:hAnsi="Times New Roman" w:cs="Times New Roman"/>
                <w:sz w:val="21"/>
                <w:szCs w:val="21"/>
              </w:rPr>
            </w:pPr>
            <w:r w:rsidRPr="00DF3813">
              <w:rPr>
                <w:rFonts w:ascii="Times New Roman" w:hAnsi="Times New Roman" w:cs="Times New Roman"/>
                <w:sz w:val="21"/>
                <w:szCs w:val="21"/>
              </w:rPr>
              <w:t>Рост объема реализации продукции, %</w:t>
            </w:r>
          </w:p>
        </w:tc>
        <w:tc>
          <w:tcPr>
            <w:tcW w:w="115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97,37</w:t>
            </w:r>
          </w:p>
        </w:tc>
        <w:tc>
          <w:tcPr>
            <w:tcW w:w="108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116,50</w:t>
            </w:r>
          </w:p>
        </w:tc>
        <w:tc>
          <w:tcPr>
            <w:tcW w:w="108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90,69</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105,64</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101,22</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101,16</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Прибыль, млн.руб.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4352,44</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4194,53</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4687,62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5078,19</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5135,94</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4989,27</w:t>
            </w:r>
          </w:p>
        </w:tc>
      </w:tr>
      <w:tr w:rsidR="00AE5C96" w:rsidRPr="00DF3813" w:rsidTr="00896E9D">
        <w:tc>
          <w:tcPr>
            <w:tcW w:w="2977" w:type="dxa"/>
            <w:shd w:val="clear" w:color="auto" w:fill="BFBFBF" w:themeFill="background1" w:themeFillShade="BF"/>
          </w:tcPr>
          <w:p w:rsidR="00AE5C96" w:rsidRPr="00DF3813" w:rsidRDefault="00AE5C96" w:rsidP="00AE5C96">
            <w:pPr>
              <w:widowControl w:val="0"/>
              <w:numPr>
                <w:ilvl w:val="12"/>
                <w:numId w:val="0"/>
              </w:numPr>
              <w:spacing w:after="0" w:line="240" w:lineRule="auto"/>
              <w:jc w:val="both"/>
              <w:rPr>
                <w:rFonts w:ascii="Times New Roman" w:hAnsi="Times New Roman" w:cs="Times New Roman"/>
                <w:sz w:val="21"/>
                <w:szCs w:val="21"/>
              </w:rPr>
            </w:pPr>
            <w:r w:rsidRPr="00DF3813">
              <w:rPr>
                <w:rFonts w:ascii="Times New Roman" w:hAnsi="Times New Roman" w:cs="Times New Roman"/>
                <w:sz w:val="21"/>
                <w:szCs w:val="21"/>
              </w:rPr>
              <w:t>Рост прибыли, %</w:t>
            </w:r>
          </w:p>
        </w:tc>
        <w:tc>
          <w:tcPr>
            <w:tcW w:w="115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110,30</w:t>
            </w:r>
          </w:p>
        </w:tc>
        <w:tc>
          <w:tcPr>
            <w:tcW w:w="108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96,37</w:t>
            </w:r>
          </w:p>
        </w:tc>
        <w:tc>
          <w:tcPr>
            <w:tcW w:w="108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111,76</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108,33</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101,14</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97,14</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Объем инвестиций в основной капитал за счет всех источников, млн.руб.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4963,91</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5381,52</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5801,28</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6108,75</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6377,53</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6651,77</w:t>
            </w:r>
          </w:p>
        </w:tc>
      </w:tr>
      <w:tr w:rsidR="0007114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eastAsia="Times New Roman" w:hAnsi="Times New Roman" w:cs="Times New Roman"/>
                <w:bCs/>
                <w:iCs/>
                <w:color w:val="000000" w:themeColor="text1"/>
                <w:lang w:eastAsia="ru-RU"/>
              </w:rPr>
            </w:pPr>
            <w:r w:rsidRPr="00DF3813">
              <w:rPr>
                <w:rFonts w:ascii="Times New Roman" w:eastAsia="Times New Roman" w:hAnsi="Times New Roman"/>
                <w:bCs/>
                <w:iCs/>
                <w:color w:val="000000" w:themeColor="text1"/>
                <w:lang w:eastAsia="ru-RU"/>
              </w:rPr>
              <w:t>Валовый совокупный доход (сумма ФОТ, выплат соц. характера), млн.руб.</w:t>
            </w:r>
          </w:p>
        </w:tc>
        <w:tc>
          <w:tcPr>
            <w:tcW w:w="115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hAnsi="Times New Roman" w:cs="Times New Roman"/>
                <w:color w:val="000000" w:themeColor="text1"/>
              </w:rPr>
              <w:t>9922,60</w:t>
            </w:r>
          </w:p>
        </w:tc>
        <w:tc>
          <w:tcPr>
            <w:tcW w:w="108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12442,27</w:t>
            </w:r>
          </w:p>
        </w:tc>
        <w:tc>
          <w:tcPr>
            <w:tcW w:w="108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14152,76</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15558,85</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16463,43</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17402,86</w:t>
            </w:r>
          </w:p>
        </w:tc>
      </w:tr>
      <w:tr w:rsidR="0007114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color w:val="000000" w:themeColor="text1"/>
              </w:rPr>
            </w:pPr>
            <w:r w:rsidRPr="00DF3813">
              <w:rPr>
                <w:rFonts w:ascii="Times New Roman" w:eastAsia="Times New Roman" w:hAnsi="Times New Roman" w:cs="Times New Roman"/>
                <w:bCs/>
                <w:iCs/>
                <w:color w:val="000000" w:themeColor="text1"/>
                <w:lang w:eastAsia="ru-RU"/>
              </w:rPr>
              <w:t>Фонд начислен. заработной платы по полному кругу организаций</w:t>
            </w:r>
            <w:r w:rsidRPr="00DF3813">
              <w:rPr>
                <w:rFonts w:ascii="Times New Roman" w:hAnsi="Times New Roman" w:cs="Times New Roman"/>
                <w:color w:val="000000" w:themeColor="text1"/>
              </w:rPr>
              <w:t>, млн.руб.</w:t>
            </w:r>
          </w:p>
        </w:tc>
        <w:tc>
          <w:tcPr>
            <w:tcW w:w="115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hAnsi="Times New Roman" w:cs="Times New Roman"/>
                <w:color w:val="000000" w:themeColor="text1"/>
              </w:rPr>
              <w:t>9878,60</w:t>
            </w:r>
          </w:p>
        </w:tc>
        <w:tc>
          <w:tcPr>
            <w:tcW w:w="108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12412,81</w:t>
            </w:r>
          </w:p>
        </w:tc>
        <w:tc>
          <w:tcPr>
            <w:tcW w:w="1084"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14123,3</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15529,39</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16433,97</w:t>
            </w:r>
          </w:p>
        </w:tc>
        <w:tc>
          <w:tcPr>
            <w:tcW w:w="1151" w:type="dxa"/>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17373,4</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в т.ч. бюд.сферы, млн.руб.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1336,45</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1518,24</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1774,82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1980,7</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2145,1</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2306,0</w:t>
            </w:r>
          </w:p>
        </w:tc>
      </w:tr>
      <w:tr w:rsidR="00AE5C96" w:rsidRPr="00DF3813" w:rsidTr="00896E9D">
        <w:tc>
          <w:tcPr>
            <w:tcW w:w="2977" w:type="dxa"/>
            <w:shd w:val="clear" w:color="auto" w:fill="BFBFBF" w:themeFill="background1" w:themeFillShade="BF"/>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 xml:space="preserve">Рост фонда оплаты труда, % </w:t>
            </w:r>
          </w:p>
        </w:tc>
        <w:tc>
          <w:tcPr>
            <w:tcW w:w="1154"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104,49</w:t>
            </w:r>
          </w:p>
        </w:tc>
        <w:tc>
          <w:tcPr>
            <w:tcW w:w="1084" w:type="dxa"/>
            <w:shd w:val="clear" w:color="auto" w:fill="BFBFBF" w:themeFill="background1" w:themeFillShade="BF"/>
            <w:vAlign w:val="center"/>
          </w:tcPr>
          <w:p w:rsidR="00AE5C96" w:rsidRPr="00DF3813" w:rsidRDefault="00D83D4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125,65</w:t>
            </w:r>
          </w:p>
        </w:tc>
        <w:tc>
          <w:tcPr>
            <w:tcW w:w="1084" w:type="dxa"/>
            <w:shd w:val="clear" w:color="auto" w:fill="BFBFBF" w:themeFill="background1" w:themeFillShade="BF"/>
            <w:vAlign w:val="center"/>
          </w:tcPr>
          <w:p w:rsidR="00AE5C96" w:rsidRPr="00DF3813" w:rsidRDefault="00D83D4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113,78</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w:t>
            </w:r>
            <w:r w:rsidR="00D83D46" w:rsidRPr="00DF3813">
              <w:rPr>
                <w:rFonts w:ascii="Times New Roman" w:hAnsi="Times New Roman" w:cs="Times New Roman"/>
                <w:color w:val="000000"/>
              </w:rPr>
              <w:t>09,95</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w:t>
            </w:r>
            <w:r w:rsidR="00D83D46" w:rsidRPr="00DF3813">
              <w:rPr>
                <w:rFonts w:ascii="Times New Roman" w:hAnsi="Times New Roman" w:cs="Times New Roman"/>
                <w:color w:val="000000"/>
              </w:rPr>
              <w:t>05,82</w:t>
            </w:r>
          </w:p>
        </w:tc>
        <w:tc>
          <w:tcPr>
            <w:tcW w:w="1151" w:type="dxa"/>
            <w:shd w:val="clear" w:color="auto" w:fill="BFBFBF" w:themeFill="background1" w:themeFillShade="BF"/>
            <w:vAlign w:val="center"/>
          </w:tcPr>
          <w:p w:rsidR="00AE5C96" w:rsidRPr="00DF3813" w:rsidRDefault="00AE5C96" w:rsidP="00AE5C96">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color w:val="000000"/>
              </w:rPr>
              <w:t>10</w:t>
            </w:r>
            <w:r w:rsidR="00D83D46" w:rsidRPr="00DF3813">
              <w:rPr>
                <w:rFonts w:ascii="Times New Roman" w:hAnsi="Times New Roman" w:cs="Times New Roman"/>
                <w:color w:val="000000"/>
              </w:rPr>
              <w:t>5,72</w:t>
            </w:r>
          </w:p>
        </w:tc>
      </w:tr>
      <w:tr w:rsidR="00D83D46" w:rsidRPr="00DF3813" w:rsidTr="00896E9D">
        <w:tc>
          <w:tcPr>
            <w:tcW w:w="2977" w:type="dxa"/>
            <w:shd w:val="clear" w:color="auto" w:fill="auto"/>
            <w:vAlign w:val="center"/>
          </w:tcPr>
          <w:p w:rsidR="00AE5C96" w:rsidRPr="00DF3813" w:rsidRDefault="00AE5C96" w:rsidP="00AE5C96">
            <w:pPr>
              <w:spacing w:after="0" w:line="240" w:lineRule="auto"/>
              <w:rPr>
                <w:rFonts w:ascii="Times New Roman" w:eastAsia="Times New Roman" w:hAnsi="Times New Roman"/>
                <w:bCs/>
                <w:iCs/>
                <w:color w:val="000000" w:themeColor="text1"/>
                <w:lang w:eastAsia="ru-RU"/>
              </w:rPr>
            </w:pPr>
            <w:r w:rsidRPr="00DF3813">
              <w:rPr>
                <w:rFonts w:ascii="Times New Roman" w:eastAsia="Times New Roman" w:hAnsi="Times New Roman"/>
                <w:bCs/>
                <w:iCs/>
                <w:color w:val="000000" w:themeColor="text1"/>
                <w:lang w:eastAsia="ru-RU"/>
              </w:rPr>
              <w:t>Выплаты социального характера, млн.руб.</w:t>
            </w:r>
          </w:p>
        </w:tc>
        <w:tc>
          <w:tcPr>
            <w:tcW w:w="1154"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hAnsi="Times New Roman" w:cs="Times New Roman"/>
                <w:color w:val="000000" w:themeColor="text1"/>
              </w:rPr>
              <w:t>44,00</w:t>
            </w:r>
          </w:p>
        </w:tc>
        <w:tc>
          <w:tcPr>
            <w:tcW w:w="1084"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29,46</w:t>
            </w:r>
          </w:p>
        </w:tc>
        <w:tc>
          <w:tcPr>
            <w:tcW w:w="1084"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29,46</w:t>
            </w:r>
          </w:p>
        </w:tc>
        <w:tc>
          <w:tcPr>
            <w:tcW w:w="1151"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29,46</w:t>
            </w:r>
          </w:p>
        </w:tc>
        <w:tc>
          <w:tcPr>
            <w:tcW w:w="1151"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29,46</w:t>
            </w:r>
          </w:p>
        </w:tc>
        <w:tc>
          <w:tcPr>
            <w:tcW w:w="1151" w:type="dxa"/>
            <w:shd w:val="clear" w:color="auto" w:fill="auto"/>
            <w:vAlign w:val="center"/>
          </w:tcPr>
          <w:p w:rsidR="00AE5C96" w:rsidRPr="00DF3813" w:rsidRDefault="00AE5C96" w:rsidP="00AE5C96">
            <w:pPr>
              <w:spacing w:after="0"/>
              <w:jc w:val="center"/>
              <w:rPr>
                <w:rFonts w:ascii="Times New Roman" w:hAnsi="Times New Roman" w:cs="Times New Roman"/>
                <w:color w:val="000000" w:themeColor="text1"/>
              </w:rPr>
            </w:pPr>
            <w:r w:rsidRPr="00DF3813">
              <w:rPr>
                <w:rFonts w:ascii="Times New Roman" w:eastAsia="Times New Roman" w:hAnsi="Times New Roman" w:cs="Times New Roman"/>
                <w:color w:val="000000" w:themeColor="text1"/>
                <w:lang w:eastAsia="ru-RU"/>
              </w:rPr>
              <w:t>29,46</w:t>
            </w:r>
          </w:p>
        </w:tc>
      </w:tr>
      <w:tr w:rsidR="00AE5C96" w:rsidRPr="00DF3813" w:rsidTr="00896E9D">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Среднемесячная начисл. заработная плата (без выплат соц.характера) по полному кругу лиц, 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69685,76</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85364,95</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97949,27</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107593,43</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113671,69</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119990,39</w:t>
            </w:r>
          </w:p>
        </w:tc>
      </w:tr>
      <w:tr w:rsidR="00AE5C96" w:rsidRPr="00DF3813" w:rsidTr="00896E9D">
        <w:trPr>
          <w:trHeight w:val="303"/>
        </w:trPr>
        <w:tc>
          <w:tcPr>
            <w:tcW w:w="2977" w:type="dxa"/>
          </w:tcPr>
          <w:p w:rsidR="00AE5C96" w:rsidRPr="00DF3813" w:rsidRDefault="00AE5C96" w:rsidP="00AE5C96">
            <w:pPr>
              <w:widowControl w:val="0"/>
              <w:numPr>
                <w:ilvl w:val="12"/>
                <w:numId w:val="0"/>
              </w:numPr>
              <w:spacing w:after="0" w:line="240" w:lineRule="auto"/>
              <w:jc w:val="both"/>
              <w:rPr>
                <w:rFonts w:ascii="Times New Roman" w:hAnsi="Times New Roman" w:cs="Times New Roman"/>
              </w:rPr>
            </w:pPr>
            <w:r w:rsidRPr="00DF3813">
              <w:rPr>
                <w:rFonts w:ascii="Times New Roman" w:eastAsia="Times New Roman" w:hAnsi="Times New Roman" w:cs="Times New Roman"/>
                <w:iCs/>
                <w:lang w:eastAsia="ru-RU"/>
              </w:rPr>
              <w:t>в т.ч. бюд.сферы, с учетом «дорожных карт» МО, руб.</w:t>
            </w:r>
          </w:p>
        </w:tc>
        <w:tc>
          <w:tcPr>
            <w:tcW w:w="115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hAnsi="Times New Roman" w:cs="Times New Roman"/>
              </w:rPr>
              <w:t>48485,34</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54865,57</w:t>
            </w:r>
          </w:p>
        </w:tc>
        <w:tc>
          <w:tcPr>
            <w:tcW w:w="1084"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63805,82</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71207,29</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77117,50</w:t>
            </w:r>
          </w:p>
        </w:tc>
        <w:tc>
          <w:tcPr>
            <w:tcW w:w="1151" w:type="dxa"/>
            <w:vAlign w:val="center"/>
          </w:tcPr>
          <w:p w:rsidR="00AE5C96" w:rsidRPr="00DF3813" w:rsidRDefault="00AE5C96" w:rsidP="00AE5C96">
            <w:pPr>
              <w:spacing w:after="0"/>
              <w:jc w:val="center"/>
              <w:rPr>
                <w:rFonts w:ascii="Times New Roman" w:hAnsi="Times New Roman" w:cs="Times New Roman"/>
              </w:rPr>
            </w:pPr>
            <w:r w:rsidRPr="00DF3813">
              <w:rPr>
                <w:rFonts w:ascii="Times New Roman" w:eastAsia="Times New Roman" w:hAnsi="Times New Roman" w:cs="Times New Roman"/>
                <w:lang w:eastAsia="ru-RU"/>
              </w:rPr>
              <w:t>82901,31</w:t>
            </w:r>
          </w:p>
        </w:tc>
      </w:tr>
    </w:tbl>
    <w:p w:rsidR="00AE5C96" w:rsidRPr="00DF3813" w:rsidRDefault="00AE5C96" w:rsidP="00AE5C96">
      <w:pPr>
        <w:autoSpaceDE w:val="0"/>
        <w:autoSpaceDN w:val="0"/>
        <w:adjustRightInd w:val="0"/>
        <w:spacing w:after="0" w:line="240" w:lineRule="auto"/>
        <w:ind w:firstLine="709"/>
        <w:jc w:val="both"/>
        <w:rPr>
          <w:rFonts w:ascii="Times New Roman" w:hAnsi="Times New Roman" w:cs="Times New Roman"/>
          <w:sz w:val="28"/>
          <w:szCs w:val="28"/>
        </w:rPr>
      </w:pPr>
    </w:p>
    <w:p w:rsidR="00AE5C96" w:rsidRPr="00DF3813" w:rsidRDefault="00AE5C96" w:rsidP="00AE5C96">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Корректировка основных параметров Прогноза по сравнению с вариантом прогноза, предложенным для разработки проекта бюджета </w:t>
      </w:r>
      <w:r w:rsidRPr="00DF3813">
        <w:rPr>
          <w:rFonts w:ascii="Times New Roman" w:hAnsi="Times New Roman" w:cs="Times New Roman"/>
          <w:sz w:val="28"/>
          <w:szCs w:val="28"/>
        </w:rPr>
        <w:lastRenderedPageBreak/>
        <w:t>Усольского района на период 202</w:t>
      </w:r>
      <w:r w:rsidR="00923168" w:rsidRPr="00DF3813">
        <w:rPr>
          <w:rFonts w:ascii="Times New Roman" w:hAnsi="Times New Roman" w:cs="Times New Roman"/>
          <w:sz w:val="28"/>
          <w:szCs w:val="28"/>
        </w:rPr>
        <w:t>5</w:t>
      </w:r>
      <w:r w:rsidRPr="00DF3813">
        <w:rPr>
          <w:rFonts w:ascii="Times New Roman" w:hAnsi="Times New Roman" w:cs="Times New Roman"/>
          <w:sz w:val="28"/>
          <w:szCs w:val="28"/>
        </w:rPr>
        <w:t>-202</w:t>
      </w:r>
      <w:r w:rsidR="00923168"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годов, обусловлена изменением как внутренних, так и внешних условий развития Усольского района. </w:t>
      </w:r>
    </w:p>
    <w:p w:rsidR="00AE5C96" w:rsidRPr="00DF3813" w:rsidRDefault="00AE5C96" w:rsidP="00AE5C96">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Отдельные прогнозные показатели, предложенные на 20</w:t>
      </w:r>
      <w:r w:rsidR="00923168" w:rsidRPr="00DF3813">
        <w:rPr>
          <w:rFonts w:ascii="Times New Roman" w:hAnsi="Times New Roman" w:cs="Times New Roman"/>
          <w:sz w:val="28"/>
          <w:szCs w:val="28"/>
        </w:rPr>
        <w:t>25-2027</w:t>
      </w:r>
      <w:r w:rsidRPr="00DF3813">
        <w:rPr>
          <w:rFonts w:ascii="Times New Roman" w:hAnsi="Times New Roman" w:cs="Times New Roman"/>
          <w:sz w:val="28"/>
          <w:szCs w:val="28"/>
        </w:rPr>
        <w:t xml:space="preserve"> год</w:t>
      </w:r>
      <w:r w:rsidR="00923168" w:rsidRPr="00DF3813">
        <w:rPr>
          <w:rFonts w:ascii="Times New Roman" w:hAnsi="Times New Roman" w:cs="Times New Roman"/>
          <w:sz w:val="28"/>
          <w:szCs w:val="28"/>
        </w:rPr>
        <w:t>ы</w:t>
      </w:r>
      <w:r w:rsidRPr="00DF3813">
        <w:rPr>
          <w:rFonts w:ascii="Times New Roman" w:hAnsi="Times New Roman" w:cs="Times New Roman"/>
          <w:sz w:val="28"/>
          <w:szCs w:val="28"/>
        </w:rPr>
        <w:t xml:space="preserve"> в предыдущем бюджетном цикле, пересмотрены в сторону увеличения на бюджетный цикл 202</w:t>
      </w:r>
      <w:r w:rsidR="00923168" w:rsidRPr="00DF3813">
        <w:rPr>
          <w:rFonts w:ascii="Times New Roman" w:hAnsi="Times New Roman" w:cs="Times New Roman"/>
          <w:sz w:val="28"/>
          <w:szCs w:val="28"/>
        </w:rPr>
        <w:t>6</w:t>
      </w:r>
      <w:r w:rsidRPr="00DF3813">
        <w:rPr>
          <w:rFonts w:ascii="Times New Roman" w:hAnsi="Times New Roman" w:cs="Times New Roman"/>
          <w:sz w:val="28"/>
          <w:szCs w:val="28"/>
        </w:rPr>
        <w:t xml:space="preserve"> – 202</w:t>
      </w:r>
      <w:r w:rsidR="00923168"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(анализ показателей представлен в таблице). </w:t>
      </w:r>
    </w:p>
    <w:p w:rsidR="00AE5C96" w:rsidRPr="00DF3813" w:rsidRDefault="00AE5C96" w:rsidP="00AE5C96">
      <w:pPr>
        <w:pStyle w:val="ae"/>
        <w:kinsoku w:val="0"/>
        <w:overflowPunct w:val="0"/>
        <w:spacing w:after="0"/>
        <w:ind w:firstLine="709"/>
        <w:jc w:val="both"/>
        <w:rPr>
          <w:color w:val="000000" w:themeColor="text1"/>
          <w:spacing w:val="-2"/>
          <w:sz w:val="28"/>
          <w:szCs w:val="28"/>
        </w:rPr>
      </w:pPr>
      <w:r w:rsidRPr="00DF3813">
        <w:rPr>
          <w:color w:val="000000" w:themeColor="text1"/>
          <w:sz w:val="28"/>
          <w:szCs w:val="28"/>
        </w:rPr>
        <w:t>Увеличена выручка от реализации продукции в 202</w:t>
      </w:r>
      <w:r w:rsidR="00D83D46" w:rsidRPr="00DF3813">
        <w:rPr>
          <w:color w:val="000000" w:themeColor="text1"/>
          <w:sz w:val="28"/>
          <w:szCs w:val="28"/>
        </w:rPr>
        <w:t>6</w:t>
      </w:r>
      <w:r w:rsidRPr="00DF3813">
        <w:rPr>
          <w:color w:val="000000" w:themeColor="text1"/>
          <w:sz w:val="28"/>
          <w:szCs w:val="28"/>
        </w:rPr>
        <w:t xml:space="preserve"> году в объеме 34</w:t>
      </w:r>
      <w:r w:rsidR="00D83D46" w:rsidRPr="00DF3813">
        <w:rPr>
          <w:color w:val="000000" w:themeColor="text1"/>
          <w:sz w:val="28"/>
          <w:szCs w:val="28"/>
        </w:rPr>
        <w:t> 984,60</w:t>
      </w:r>
      <w:r w:rsidRPr="00DF3813">
        <w:rPr>
          <w:color w:val="000000" w:themeColor="text1"/>
          <w:sz w:val="28"/>
          <w:szCs w:val="28"/>
        </w:rPr>
        <w:t xml:space="preserve"> млн.руб. к объему 202</w:t>
      </w:r>
      <w:r w:rsidR="00D83D46" w:rsidRPr="00DF3813">
        <w:rPr>
          <w:color w:val="000000" w:themeColor="text1"/>
          <w:sz w:val="28"/>
          <w:szCs w:val="28"/>
        </w:rPr>
        <w:t>5</w:t>
      </w:r>
      <w:r w:rsidRPr="00DF3813">
        <w:rPr>
          <w:color w:val="000000" w:themeColor="text1"/>
          <w:sz w:val="28"/>
          <w:szCs w:val="28"/>
        </w:rPr>
        <w:t xml:space="preserve"> года 33</w:t>
      </w:r>
      <w:r w:rsidR="00D83D46" w:rsidRPr="00DF3813">
        <w:rPr>
          <w:color w:val="000000" w:themeColor="text1"/>
          <w:sz w:val="28"/>
          <w:szCs w:val="28"/>
        </w:rPr>
        <w:t> 117,12</w:t>
      </w:r>
      <w:r w:rsidRPr="00DF3813">
        <w:rPr>
          <w:color w:val="000000" w:themeColor="text1"/>
          <w:sz w:val="28"/>
          <w:szCs w:val="28"/>
        </w:rPr>
        <w:t xml:space="preserve"> млн.руб. (рост 10</w:t>
      </w:r>
      <w:r w:rsidR="00D83D46" w:rsidRPr="00DF3813">
        <w:rPr>
          <w:color w:val="000000" w:themeColor="text1"/>
          <w:sz w:val="28"/>
          <w:szCs w:val="28"/>
        </w:rPr>
        <w:t>5,64</w:t>
      </w:r>
      <w:r w:rsidRPr="00DF3813">
        <w:rPr>
          <w:color w:val="000000" w:themeColor="text1"/>
          <w:sz w:val="28"/>
          <w:szCs w:val="28"/>
        </w:rPr>
        <w:t>%)</w:t>
      </w:r>
      <w:r w:rsidRPr="00DF3813">
        <w:rPr>
          <w:color w:val="000000" w:themeColor="text1"/>
          <w:spacing w:val="-2"/>
          <w:sz w:val="28"/>
          <w:szCs w:val="28"/>
        </w:rPr>
        <w:t>.</w:t>
      </w:r>
      <w:r w:rsidR="00C525FA" w:rsidRPr="00DF3813">
        <w:rPr>
          <w:color w:val="000000" w:themeColor="text1"/>
          <w:spacing w:val="-2"/>
          <w:sz w:val="28"/>
          <w:szCs w:val="28"/>
        </w:rPr>
        <w:t xml:space="preserve"> Выручка от реализации показывает положительную динамику за счет работы предприятий сельскохозяйственной и промышленной отраслей</w:t>
      </w:r>
      <w:r w:rsidR="00305840" w:rsidRPr="00DF3813">
        <w:rPr>
          <w:color w:val="000000" w:themeColor="text1"/>
          <w:spacing w:val="-2"/>
          <w:sz w:val="28"/>
          <w:szCs w:val="28"/>
        </w:rPr>
        <w:t>, при этом наблюдается незначительное снижение в 2028 году в связи с прогнозируемыми данными СХПК «Усольский свинокомплекс»</w:t>
      </w:r>
      <w:r w:rsidR="00C525FA" w:rsidRPr="00DF3813">
        <w:rPr>
          <w:color w:val="000000" w:themeColor="text1"/>
          <w:spacing w:val="-2"/>
          <w:sz w:val="28"/>
          <w:szCs w:val="28"/>
        </w:rPr>
        <w:t>.</w:t>
      </w:r>
      <w:r w:rsidR="00305840" w:rsidRPr="00DF3813">
        <w:rPr>
          <w:color w:val="000000" w:themeColor="text1"/>
          <w:spacing w:val="-2"/>
          <w:sz w:val="28"/>
          <w:szCs w:val="28"/>
        </w:rPr>
        <w:t xml:space="preserve"> Пояснительная записка, представленная с Прогнозом, не отражает причины снижения.</w:t>
      </w:r>
    </w:p>
    <w:p w:rsidR="00AE5C96" w:rsidRPr="00DF3813" w:rsidRDefault="00AE5C96" w:rsidP="00AE5C96">
      <w:pPr>
        <w:pStyle w:val="ae"/>
        <w:kinsoku w:val="0"/>
        <w:overflowPunct w:val="0"/>
        <w:spacing w:after="0"/>
        <w:ind w:firstLine="709"/>
        <w:jc w:val="both"/>
        <w:rPr>
          <w:color w:val="000000" w:themeColor="text1"/>
          <w:sz w:val="28"/>
          <w:szCs w:val="28"/>
        </w:rPr>
      </w:pPr>
      <w:r w:rsidRPr="00DF3813">
        <w:rPr>
          <w:color w:val="000000" w:themeColor="text1"/>
          <w:sz w:val="28"/>
          <w:szCs w:val="28"/>
        </w:rPr>
        <w:t>Прибыль в 202</w:t>
      </w:r>
      <w:r w:rsidR="00D83D46" w:rsidRPr="00DF3813">
        <w:rPr>
          <w:color w:val="000000" w:themeColor="text1"/>
          <w:sz w:val="28"/>
          <w:szCs w:val="28"/>
        </w:rPr>
        <w:t>6</w:t>
      </w:r>
      <w:r w:rsidRPr="00DF3813">
        <w:rPr>
          <w:color w:val="000000" w:themeColor="text1"/>
          <w:sz w:val="28"/>
          <w:szCs w:val="28"/>
        </w:rPr>
        <w:t xml:space="preserve"> году составит </w:t>
      </w:r>
      <w:r w:rsidR="00D83D46" w:rsidRPr="00DF3813">
        <w:rPr>
          <w:color w:val="000000" w:themeColor="text1"/>
          <w:sz w:val="28"/>
          <w:szCs w:val="28"/>
        </w:rPr>
        <w:t>5 078,19</w:t>
      </w:r>
      <w:r w:rsidRPr="00DF3813">
        <w:rPr>
          <w:color w:val="000000" w:themeColor="text1"/>
          <w:sz w:val="28"/>
          <w:szCs w:val="28"/>
        </w:rPr>
        <w:t xml:space="preserve"> млн.руб. (рост к 202</w:t>
      </w:r>
      <w:r w:rsidR="00D83D46" w:rsidRPr="00DF3813">
        <w:rPr>
          <w:color w:val="000000" w:themeColor="text1"/>
          <w:sz w:val="28"/>
          <w:szCs w:val="28"/>
        </w:rPr>
        <w:t>5</w:t>
      </w:r>
      <w:r w:rsidRPr="00DF3813">
        <w:rPr>
          <w:color w:val="000000" w:themeColor="text1"/>
          <w:sz w:val="28"/>
          <w:szCs w:val="28"/>
        </w:rPr>
        <w:t xml:space="preserve"> году 10</w:t>
      </w:r>
      <w:r w:rsidR="00D83D46" w:rsidRPr="00DF3813">
        <w:rPr>
          <w:color w:val="000000" w:themeColor="text1"/>
          <w:sz w:val="28"/>
          <w:szCs w:val="28"/>
        </w:rPr>
        <w:t>8,33</w:t>
      </w:r>
      <w:r w:rsidRPr="00DF3813">
        <w:rPr>
          <w:color w:val="000000" w:themeColor="text1"/>
          <w:sz w:val="28"/>
          <w:szCs w:val="28"/>
        </w:rPr>
        <w:t>%); объем инвестиций в 202</w:t>
      </w:r>
      <w:r w:rsidR="00D83D46" w:rsidRPr="00DF3813">
        <w:rPr>
          <w:color w:val="000000" w:themeColor="text1"/>
          <w:sz w:val="28"/>
          <w:szCs w:val="28"/>
        </w:rPr>
        <w:t>6</w:t>
      </w:r>
      <w:r w:rsidRPr="00DF3813">
        <w:rPr>
          <w:color w:val="000000" w:themeColor="text1"/>
          <w:sz w:val="28"/>
          <w:szCs w:val="28"/>
        </w:rPr>
        <w:t xml:space="preserve"> году составит </w:t>
      </w:r>
      <w:r w:rsidR="00D83D46" w:rsidRPr="00DF3813">
        <w:rPr>
          <w:color w:val="000000" w:themeColor="text1"/>
          <w:sz w:val="28"/>
          <w:szCs w:val="28"/>
        </w:rPr>
        <w:t>6 108,75</w:t>
      </w:r>
      <w:r w:rsidRPr="00DF3813">
        <w:rPr>
          <w:color w:val="000000" w:themeColor="text1"/>
          <w:sz w:val="28"/>
          <w:szCs w:val="28"/>
        </w:rPr>
        <w:t xml:space="preserve"> млн.руб. (рост к 202</w:t>
      </w:r>
      <w:r w:rsidR="00D83D46" w:rsidRPr="00DF3813">
        <w:rPr>
          <w:color w:val="000000" w:themeColor="text1"/>
          <w:sz w:val="28"/>
          <w:szCs w:val="28"/>
        </w:rPr>
        <w:t>5</w:t>
      </w:r>
      <w:r w:rsidRPr="00DF3813">
        <w:rPr>
          <w:color w:val="000000" w:themeColor="text1"/>
          <w:sz w:val="28"/>
          <w:szCs w:val="28"/>
        </w:rPr>
        <w:t xml:space="preserve"> году 10</w:t>
      </w:r>
      <w:r w:rsidR="00D83D46" w:rsidRPr="00DF3813">
        <w:rPr>
          <w:color w:val="000000" w:themeColor="text1"/>
          <w:sz w:val="28"/>
          <w:szCs w:val="28"/>
        </w:rPr>
        <w:t>5,30</w:t>
      </w:r>
      <w:r w:rsidRPr="00DF3813">
        <w:rPr>
          <w:color w:val="000000" w:themeColor="text1"/>
          <w:sz w:val="28"/>
          <w:szCs w:val="28"/>
        </w:rPr>
        <w:t>%); среднесписочная численность работающих в 202</w:t>
      </w:r>
      <w:r w:rsidR="00D83D46" w:rsidRPr="00DF3813">
        <w:rPr>
          <w:color w:val="000000" w:themeColor="text1"/>
          <w:sz w:val="28"/>
          <w:szCs w:val="28"/>
        </w:rPr>
        <w:t>6</w:t>
      </w:r>
      <w:r w:rsidRPr="00DF3813">
        <w:rPr>
          <w:color w:val="000000" w:themeColor="text1"/>
          <w:sz w:val="28"/>
          <w:szCs w:val="28"/>
        </w:rPr>
        <w:t xml:space="preserve"> году </w:t>
      </w:r>
      <w:r w:rsidR="00D83D46" w:rsidRPr="00DF3813">
        <w:rPr>
          <w:color w:val="000000" w:themeColor="text1"/>
          <w:sz w:val="28"/>
          <w:szCs w:val="28"/>
        </w:rPr>
        <w:t>увеличится</w:t>
      </w:r>
      <w:r w:rsidRPr="00DF3813">
        <w:rPr>
          <w:color w:val="000000" w:themeColor="text1"/>
          <w:sz w:val="28"/>
          <w:szCs w:val="28"/>
        </w:rPr>
        <w:t xml:space="preserve"> к ожидаемой оценки 202</w:t>
      </w:r>
      <w:r w:rsidR="00D83D46" w:rsidRPr="00DF3813">
        <w:rPr>
          <w:color w:val="000000" w:themeColor="text1"/>
          <w:sz w:val="28"/>
          <w:szCs w:val="28"/>
        </w:rPr>
        <w:t>5</w:t>
      </w:r>
      <w:r w:rsidRPr="00DF3813">
        <w:rPr>
          <w:color w:val="000000" w:themeColor="text1"/>
          <w:sz w:val="28"/>
          <w:szCs w:val="28"/>
        </w:rPr>
        <w:t xml:space="preserve"> года на </w:t>
      </w:r>
      <w:r w:rsidR="00D83D46" w:rsidRPr="00DF3813">
        <w:rPr>
          <w:color w:val="000000" w:themeColor="text1"/>
          <w:sz w:val="28"/>
          <w:szCs w:val="28"/>
        </w:rPr>
        <w:t>0,09</w:t>
      </w:r>
      <w:r w:rsidRPr="00DF3813">
        <w:rPr>
          <w:color w:val="000000" w:themeColor="text1"/>
          <w:sz w:val="28"/>
          <w:szCs w:val="28"/>
        </w:rPr>
        <w:t>%</w:t>
      </w:r>
      <w:r w:rsidR="00D83D46" w:rsidRPr="00DF3813">
        <w:rPr>
          <w:color w:val="000000" w:themeColor="text1"/>
          <w:sz w:val="28"/>
          <w:szCs w:val="28"/>
        </w:rPr>
        <w:t>.</w:t>
      </w:r>
    </w:p>
    <w:p w:rsidR="00AE5C96" w:rsidRPr="00DF3813" w:rsidRDefault="00D83D46" w:rsidP="00AE5C96">
      <w:pPr>
        <w:pStyle w:val="ae"/>
        <w:tabs>
          <w:tab w:val="left" w:pos="9781"/>
        </w:tabs>
        <w:kinsoku w:val="0"/>
        <w:overflowPunct w:val="0"/>
        <w:spacing w:after="0"/>
        <w:ind w:firstLine="709"/>
        <w:jc w:val="both"/>
        <w:rPr>
          <w:spacing w:val="-1"/>
          <w:sz w:val="28"/>
          <w:szCs w:val="28"/>
        </w:rPr>
      </w:pPr>
      <w:r w:rsidRPr="00DF3813">
        <w:rPr>
          <w:spacing w:val="-1"/>
          <w:sz w:val="28"/>
          <w:szCs w:val="28"/>
        </w:rPr>
        <w:t>Ф</w:t>
      </w:r>
      <w:r w:rsidR="00AE5C96" w:rsidRPr="00DF3813">
        <w:rPr>
          <w:spacing w:val="-1"/>
          <w:sz w:val="28"/>
          <w:szCs w:val="28"/>
        </w:rPr>
        <w:t>онд</w:t>
      </w:r>
      <w:r w:rsidR="00AE5C96" w:rsidRPr="00DF3813">
        <w:rPr>
          <w:spacing w:val="4"/>
          <w:sz w:val="28"/>
          <w:szCs w:val="28"/>
        </w:rPr>
        <w:t xml:space="preserve"> </w:t>
      </w:r>
      <w:r w:rsidR="00AE5C96" w:rsidRPr="00DF3813">
        <w:rPr>
          <w:spacing w:val="-1"/>
          <w:sz w:val="28"/>
          <w:szCs w:val="28"/>
        </w:rPr>
        <w:t>заработной</w:t>
      </w:r>
      <w:r w:rsidR="00AE5C96" w:rsidRPr="00DF3813">
        <w:rPr>
          <w:spacing w:val="2"/>
          <w:sz w:val="28"/>
          <w:szCs w:val="28"/>
        </w:rPr>
        <w:t xml:space="preserve"> </w:t>
      </w:r>
      <w:r w:rsidR="00AE5C96" w:rsidRPr="00DF3813">
        <w:rPr>
          <w:spacing w:val="-1"/>
          <w:sz w:val="28"/>
          <w:szCs w:val="28"/>
        </w:rPr>
        <w:t>платы</w:t>
      </w:r>
      <w:r w:rsidR="00AE5C96" w:rsidRPr="00DF3813">
        <w:rPr>
          <w:spacing w:val="2"/>
          <w:sz w:val="28"/>
          <w:szCs w:val="28"/>
        </w:rPr>
        <w:t xml:space="preserve"> </w:t>
      </w:r>
      <w:r w:rsidRPr="00DF3813">
        <w:rPr>
          <w:spacing w:val="2"/>
          <w:sz w:val="28"/>
          <w:szCs w:val="28"/>
        </w:rPr>
        <w:t xml:space="preserve">на 2026 год </w:t>
      </w:r>
      <w:r w:rsidR="00AE5C96" w:rsidRPr="00DF3813">
        <w:rPr>
          <w:spacing w:val="-1"/>
          <w:sz w:val="28"/>
          <w:szCs w:val="28"/>
        </w:rPr>
        <w:t>прогнозируется</w:t>
      </w:r>
      <w:r w:rsidR="00AE5C96" w:rsidRPr="00DF3813">
        <w:rPr>
          <w:spacing w:val="-3"/>
          <w:sz w:val="28"/>
          <w:szCs w:val="28"/>
        </w:rPr>
        <w:t xml:space="preserve"> </w:t>
      </w:r>
      <w:r w:rsidR="00AE5C96" w:rsidRPr="00DF3813">
        <w:rPr>
          <w:sz w:val="28"/>
          <w:szCs w:val="28"/>
        </w:rPr>
        <w:t>в</w:t>
      </w:r>
      <w:r w:rsidR="00AE5C96" w:rsidRPr="00DF3813">
        <w:rPr>
          <w:spacing w:val="1"/>
          <w:sz w:val="28"/>
          <w:szCs w:val="28"/>
        </w:rPr>
        <w:t xml:space="preserve"> </w:t>
      </w:r>
      <w:r w:rsidR="00AE5C96" w:rsidRPr="00DF3813">
        <w:rPr>
          <w:spacing w:val="-1"/>
          <w:sz w:val="28"/>
          <w:szCs w:val="28"/>
        </w:rPr>
        <w:t>сумме</w:t>
      </w:r>
      <w:r w:rsidR="00AE5C96" w:rsidRPr="00DF3813">
        <w:rPr>
          <w:spacing w:val="-3"/>
          <w:sz w:val="28"/>
          <w:szCs w:val="28"/>
        </w:rPr>
        <w:t xml:space="preserve"> </w:t>
      </w:r>
      <w:r w:rsidRPr="00DF3813">
        <w:rPr>
          <w:spacing w:val="-3"/>
          <w:sz w:val="28"/>
          <w:szCs w:val="28"/>
        </w:rPr>
        <w:t>15 529,39</w:t>
      </w:r>
      <w:r w:rsidR="00AE5C96" w:rsidRPr="00DF3813">
        <w:rPr>
          <w:spacing w:val="-3"/>
          <w:sz w:val="28"/>
          <w:szCs w:val="28"/>
        </w:rPr>
        <w:t xml:space="preserve"> </w:t>
      </w:r>
      <w:r w:rsidR="00AE5C96" w:rsidRPr="00DF3813">
        <w:rPr>
          <w:spacing w:val="-1"/>
          <w:sz w:val="28"/>
          <w:szCs w:val="28"/>
        </w:rPr>
        <w:t>млн.руб.,</w:t>
      </w:r>
      <w:r w:rsidR="00AE5C96" w:rsidRPr="00DF3813">
        <w:rPr>
          <w:spacing w:val="-4"/>
          <w:sz w:val="28"/>
          <w:szCs w:val="28"/>
        </w:rPr>
        <w:t xml:space="preserve"> </w:t>
      </w:r>
      <w:r w:rsidR="00AE5C96" w:rsidRPr="00DF3813">
        <w:rPr>
          <w:spacing w:val="-1"/>
          <w:sz w:val="28"/>
          <w:szCs w:val="28"/>
        </w:rPr>
        <w:t>увеличение</w:t>
      </w:r>
      <w:r w:rsidR="00AE5C96" w:rsidRPr="00DF3813">
        <w:rPr>
          <w:spacing w:val="39"/>
          <w:sz w:val="28"/>
          <w:szCs w:val="28"/>
        </w:rPr>
        <w:t xml:space="preserve"> </w:t>
      </w:r>
      <w:r w:rsidR="00AE5C96" w:rsidRPr="00DF3813">
        <w:rPr>
          <w:sz w:val="28"/>
          <w:szCs w:val="28"/>
        </w:rPr>
        <w:t xml:space="preserve">к </w:t>
      </w:r>
      <w:r w:rsidR="00AE5C96" w:rsidRPr="00DF3813">
        <w:rPr>
          <w:spacing w:val="-1"/>
          <w:sz w:val="28"/>
          <w:szCs w:val="28"/>
        </w:rPr>
        <w:t>ожидаемой</w:t>
      </w:r>
      <w:r w:rsidR="00AE5C96" w:rsidRPr="00DF3813">
        <w:rPr>
          <w:spacing w:val="-3"/>
          <w:sz w:val="28"/>
          <w:szCs w:val="28"/>
        </w:rPr>
        <w:t xml:space="preserve"> </w:t>
      </w:r>
      <w:r w:rsidR="00AE5C96" w:rsidRPr="00DF3813">
        <w:rPr>
          <w:spacing w:val="-1"/>
          <w:sz w:val="28"/>
          <w:szCs w:val="28"/>
        </w:rPr>
        <w:t>оценке</w:t>
      </w:r>
      <w:r w:rsidR="00AE5C96" w:rsidRPr="00DF3813">
        <w:rPr>
          <w:spacing w:val="-3"/>
          <w:sz w:val="28"/>
          <w:szCs w:val="28"/>
        </w:rPr>
        <w:t xml:space="preserve"> </w:t>
      </w:r>
      <w:r w:rsidR="00AE5C96" w:rsidRPr="00DF3813">
        <w:rPr>
          <w:sz w:val="28"/>
          <w:szCs w:val="28"/>
        </w:rPr>
        <w:t>202</w:t>
      </w:r>
      <w:r w:rsidRPr="00DF3813">
        <w:rPr>
          <w:sz w:val="28"/>
          <w:szCs w:val="28"/>
        </w:rPr>
        <w:t>5</w:t>
      </w:r>
      <w:r w:rsidR="00AE5C96" w:rsidRPr="00DF3813">
        <w:rPr>
          <w:spacing w:val="1"/>
          <w:sz w:val="28"/>
          <w:szCs w:val="28"/>
        </w:rPr>
        <w:t xml:space="preserve"> </w:t>
      </w:r>
      <w:r w:rsidR="00AE5C96" w:rsidRPr="00DF3813">
        <w:rPr>
          <w:spacing w:val="-2"/>
          <w:sz w:val="28"/>
          <w:szCs w:val="28"/>
        </w:rPr>
        <w:t>года</w:t>
      </w:r>
      <w:r w:rsidR="00AE5C96" w:rsidRPr="00DF3813">
        <w:rPr>
          <w:sz w:val="28"/>
          <w:szCs w:val="28"/>
        </w:rPr>
        <w:t xml:space="preserve"> </w:t>
      </w:r>
      <w:r w:rsidR="00AE5C96" w:rsidRPr="00DF3813">
        <w:rPr>
          <w:spacing w:val="-1"/>
          <w:sz w:val="28"/>
          <w:szCs w:val="28"/>
        </w:rPr>
        <w:t xml:space="preserve">составит </w:t>
      </w:r>
      <w:r w:rsidRPr="00DF3813">
        <w:rPr>
          <w:spacing w:val="-1"/>
          <w:sz w:val="28"/>
          <w:szCs w:val="28"/>
        </w:rPr>
        <w:t>101 406,09</w:t>
      </w:r>
      <w:r w:rsidR="00AE5C96" w:rsidRPr="00DF3813">
        <w:rPr>
          <w:spacing w:val="-1"/>
          <w:sz w:val="28"/>
          <w:szCs w:val="28"/>
        </w:rPr>
        <w:t xml:space="preserve"> млн.руб. (10</w:t>
      </w:r>
      <w:r w:rsidRPr="00DF3813">
        <w:rPr>
          <w:spacing w:val="-1"/>
          <w:sz w:val="28"/>
          <w:szCs w:val="28"/>
        </w:rPr>
        <w:t>9,95</w:t>
      </w:r>
      <w:r w:rsidR="00AE5C96" w:rsidRPr="00DF3813">
        <w:rPr>
          <w:spacing w:val="-1"/>
          <w:sz w:val="28"/>
          <w:szCs w:val="28"/>
        </w:rPr>
        <w:t>%).</w:t>
      </w:r>
    </w:p>
    <w:p w:rsidR="00AE5C96" w:rsidRPr="00DF3813" w:rsidRDefault="00AE5C96" w:rsidP="00AE5C96">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F3813">
        <w:rPr>
          <w:rFonts w:ascii="Times New Roman" w:eastAsia="TimesNewRomanPSMT" w:hAnsi="Times New Roman" w:cs="Times New Roman"/>
          <w:sz w:val="28"/>
          <w:szCs w:val="28"/>
        </w:rPr>
        <w:t>По Прогнозу на 202</w:t>
      </w:r>
      <w:r w:rsidR="00D83D46" w:rsidRPr="00DF3813">
        <w:rPr>
          <w:rFonts w:ascii="Times New Roman" w:eastAsia="TimesNewRomanPSMT" w:hAnsi="Times New Roman" w:cs="Times New Roman"/>
          <w:sz w:val="28"/>
          <w:szCs w:val="28"/>
        </w:rPr>
        <w:t>6</w:t>
      </w:r>
      <w:r w:rsidRPr="00DF3813">
        <w:rPr>
          <w:rFonts w:ascii="Times New Roman" w:eastAsia="TimesNewRomanPSMT" w:hAnsi="Times New Roman" w:cs="Times New Roman"/>
          <w:sz w:val="28"/>
          <w:szCs w:val="28"/>
        </w:rPr>
        <w:t>-202</w:t>
      </w:r>
      <w:r w:rsidR="00D83D46"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годы по отдельным параметрам Прогноза в трехлетнем периоде наблюдается положительная тенденция к концу планового периода 202</w:t>
      </w:r>
      <w:r w:rsidR="00D83D46"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года от оценки 202</w:t>
      </w:r>
      <w:r w:rsidR="00D83D46" w:rsidRPr="00DF3813">
        <w:rPr>
          <w:rFonts w:ascii="Times New Roman" w:eastAsia="TimesNewRomanPSMT" w:hAnsi="Times New Roman" w:cs="Times New Roman"/>
          <w:sz w:val="28"/>
          <w:szCs w:val="28"/>
        </w:rPr>
        <w:t>5</w:t>
      </w:r>
      <w:r w:rsidRPr="00DF3813">
        <w:rPr>
          <w:rFonts w:ascii="Times New Roman" w:eastAsia="TimesNewRomanPSMT" w:hAnsi="Times New Roman" w:cs="Times New Roman"/>
          <w:sz w:val="28"/>
          <w:szCs w:val="28"/>
        </w:rPr>
        <w:t xml:space="preserve"> года.</w:t>
      </w:r>
      <w:r w:rsidR="00D83D46" w:rsidRPr="00DF3813">
        <w:rPr>
          <w:rFonts w:ascii="Times New Roman" w:eastAsia="TimesNewRomanPSMT" w:hAnsi="Times New Roman" w:cs="Times New Roman"/>
          <w:sz w:val="28"/>
          <w:szCs w:val="28"/>
        </w:rPr>
        <w:t xml:space="preserve"> </w:t>
      </w:r>
    </w:p>
    <w:p w:rsidR="00AE5C96" w:rsidRPr="00DF3813" w:rsidRDefault="00AE5C96" w:rsidP="00AE5C96">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представленном Прогнозе социально-экономического развития численность постоянного населения муниципального образования в 202</w:t>
      </w:r>
      <w:r w:rsidR="00D83D46"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 прогнозируется на уровне 202</w:t>
      </w:r>
      <w:r w:rsidR="00D83D46"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и составит 47 </w:t>
      </w:r>
      <w:r w:rsidR="00D83D46" w:rsidRPr="00DF3813">
        <w:rPr>
          <w:rFonts w:ascii="Times New Roman" w:hAnsi="Times New Roman" w:cs="Times New Roman"/>
          <w:sz w:val="28"/>
          <w:szCs w:val="28"/>
        </w:rPr>
        <w:t>270</w:t>
      </w:r>
      <w:r w:rsidRPr="00DF3813">
        <w:rPr>
          <w:rFonts w:ascii="Times New Roman" w:hAnsi="Times New Roman" w:cs="Times New Roman"/>
          <w:sz w:val="28"/>
          <w:szCs w:val="28"/>
        </w:rPr>
        <w:t xml:space="preserve"> человек.</w:t>
      </w:r>
    </w:p>
    <w:p w:rsidR="00AE5C96" w:rsidRPr="00DF3813" w:rsidRDefault="00AE5C96" w:rsidP="00AE5C96">
      <w:pPr>
        <w:widowControl w:val="0"/>
        <w:numPr>
          <w:ilvl w:val="12"/>
          <w:numId w:val="0"/>
        </w:numPr>
        <w:spacing w:after="0" w:line="240" w:lineRule="auto"/>
        <w:ind w:firstLine="720"/>
        <w:jc w:val="both"/>
        <w:rPr>
          <w:rFonts w:ascii="Times New Roman" w:hAnsi="Times New Roman" w:cs="Times New Roman"/>
          <w:color w:val="FF0000"/>
          <w:sz w:val="28"/>
          <w:szCs w:val="28"/>
        </w:rPr>
      </w:pPr>
      <w:r w:rsidRPr="00DF3813">
        <w:rPr>
          <w:rFonts w:ascii="Times New Roman" w:hAnsi="Times New Roman" w:cs="Times New Roman"/>
          <w:color w:val="000000" w:themeColor="text1"/>
          <w:sz w:val="28"/>
          <w:szCs w:val="28"/>
        </w:rPr>
        <w:t>Уровень регистрируемой безработицы к трудоспособному населению прогнозируется в 202</w:t>
      </w:r>
      <w:r w:rsidR="00D83D46"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году в размере 0,</w:t>
      </w:r>
      <w:r w:rsidR="00D83D46" w:rsidRPr="00DF3813">
        <w:rPr>
          <w:rFonts w:ascii="Times New Roman" w:hAnsi="Times New Roman" w:cs="Times New Roman"/>
          <w:color w:val="000000" w:themeColor="text1"/>
          <w:sz w:val="28"/>
          <w:szCs w:val="28"/>
        </w:rPr>
        <w:t>22</w:t>
      </w:r>
      <w:r w:rsidRPr="00DF3813">
        <w:rPr>
          <w:rFonts w:ascii="Times New Roman" w:hAnsi="Times New Roman" w:cs="Times New Roman"/>
          <w:color w:val="000000" w:themeColor="text1"/>
          <w:sz w:val="28"/>
          <w:szCs w:val="28"/>
        </w:rPr>
        <w:t>%, что на уровне ожидаемой оценки 202</w:t>
      </w:r>
      <w:r w:rsidR="00D83D46" w:rsidRPr="00DF3813">
        <w:rPr>
          <w:rFonts w:ascii="Times New Roman" w:hAnsi="Times New Roman" w:cs="Times New Roman"/>
          <w:color w:val="000000" w:themeColor="text1"/>
          <w:sz w:val="28"/>
          <w:szCs w:val="28"/>
        </w:rPr>
        <w:t>5</w:t>
      </w:r>
      <w:r w:rsidRPr="00DF3813">
        <w:rPr>
          <w:rFonts w:ascii="Times New Roman" w:hAnsi="Times New Roman" w:cs="Times New Roman"/>
          <w:color w:val="000000" w:themeColor="text1"/>
          <w:sz w:val="28"/>
          <w:szCs w:val="28"/>
        </w:rPr>
        <w:t xml:space="preserve"> года и факта 202</w:t>
      </w:r>
      <w:r w:rsidR="00D83D46" w:rsidRPr="00DF3813">
        <w:rPr>
          <w:rFonts w:ascii="Times New Roman" w:hAnsi="Times New Roman" w:cs="Times New Roman"/>
          <w:color w:val="000000" w:themeColor="text1"/>
          <w:sz w:val="28"/>
          <w:szCs w:val="28"/>
        </w:rPr>
        <w:t>4</w:t>
      </w:r>
      <w:r w:rsidRPr="00DF3813">
        <w:rPr>
          <w:rFonts w:ascii="Times New Roman" w:hAnsi="Times New Roman" w:cs="Times New Roman"/>
          <w:color w:val="000000" w:themeColor="text1"/>
          <w:sz w:val="28"/>
          <w:szCs w:val="28"/>
        </w:rPr>
        <w:t xml:space="preserve"> года. На 202</w:t>
      </w:r>
      <w:r w:rsidR="00D83D46" w:rsidRPr="00DF3813">
        <w:rPr>
          <w:rFonts w:ascii="Times New Roman" w:hAnsi="Times New Roman" w:cs="Times New Roman"/>
          <w:color w:val="000000" w:themeColor="text1"/>
          <w:sz w:val="28"/>
          <w:szCs w:val="28"/>
        </w:rPr>
        <w:t>7</w:t>
      </w:r>
      <w:r w:rsidRPr="00DF3813">
        <w:rPr>
          <w:rFonts w:ascii="Times New Roman" w:hAnsi="Times New Roman" w:cs="Times New Roman"/>
          <w:color w:val="000000" w:themeColor="text1"/>
          <w:sz w:val="28"/>
          <w:szCs w:val="28"/>
        </w:rPr>
        <w:t>-20</w:t>
      </w:r>
      <w:r w:rsidR="00D83D46" w:rsidRPr="00DF3813">
        <w:rPr>
          <w:rFonts w:ascii="Times New Roman" w:hAnsi="Times New Roman" w:cs="Times New Roman"/>
          <w:color w:val="000000" w:themeColor="text1"/>
          <w:sz w:val="28"/>
          <w:szCs w:val="28"/>
        </w:rPr>
        <w:t>28</w:t>
      </w:r>
      <w:r w:rsidRPr="00DF3813">
        <w:rPr>
          <w:rFonts w:ascii="Times New Roman" w:hAnsi="Times New Roman" w:cs="Times New Roman"/>
          <w:color w:val="000000" w:themeColor="text1"/>
          <w:sz w:val="28"/>
          <w:szCs w:val="28"/>
        </w:rPr>
        <w:t xml:space="preserve"> годы уровень регистрируемой безработицы к трудоспособному населению прогнозируется на уровне 202</w:t>
      </w:r>
      <w:r w:rsidR="00D83D46"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года.</w:t>
      </w:r>
    </w:p>
    <w:p w:rsidR="00AE5C96" w:rsidRPr="00DF3813" w:rsidRDefault="00AE5C96" w:rsidP="00AE5C96">
      <w:pPr>
        <w:widowControl w:val="0"/>
        <w:numPr>
          <w:ilvl w:val="12"/>
          <w:numId w:val="0"/>
        </w:numPr>
        <w:spacing w:after="0" w:line="240" w:lineRule="auto"/>
        <w:ind w:firstLine="720"/>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Одним из показателей, характеризующих уровень жизни населения, является размер среднемесячной заработной платы работников. Так, среднемесячная начисленная заработная плата за 202</w:t>
      </w:r>
      <w:r w:rsidR="00D83D46" w:rsidRPr="00DF3813">
        <w:rPr>
          <w:rFonts w:ascii="Times New Roman" w:hAnsi="Times New Roman" w:cs="Times New Roman"/>
          <w:color w:val="000000" w:themeColor="text1"/>
          <w:sz w:val="28"/>
          <w:szCs w:val="28"/>
        </w:rPr>
        <w:t>5</w:t>
      </w:r>
      <w:r w:rsidRPr="00DF3813">
        <w:rPr>
          <w:rFonts w:ascii="Times New Roman" w:hAnsi="Times New Roman" w:cs="Times New Roman"/>
          <w:color w:val="000000" w:themeColor="text1"/>
          <w:sz w:val="28"/>
          <w:szCs w:val="28"/>
        </w:rPr>
        <w:t xml:space="preserve"> год (оценка) составит </w:t>
      </w:r>
      <w:r w:rsidR="00D83D46" w:rsidRPr="00DF3813">
        <w:rPr>
          <w:rFonts w:ascii="Times New Roman" w:hAnsi="Times New Roman" w:cs="Times New Roman"/>
          <w:color w:val="000000" w:themeColor="text1"/>
          <w:sz w:val="28"/>
          <w:szCs w:val="28"/>
        </w:rPr>
        <w:t>58,41</w:t>
      </w:r>
      <w:r w:rsidRPr="00DF3813">
        <w:rPr>
          <w:rFonts w:ascii="Times New Roman" w:hAnsi="Times New Roman" w:cs="Times New Roman"/>
          <w:color w:val="000000" w:themeColor="text1"/>
          <w:sz w:val="28"/>
          <w:szCs w:val="28"/>
        </w:rPr>
        <w:t xml:space="preserve"> тыс.руб., в 202</w:t>
      </w:r>
      <w:r w:rsidR="00D83D46"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году размер среднемесячной заработной платы составит </w:t>
      </w:r>
      <w:r w:rsidR="00D83D46" w:rsidRPr="00DF3813">
        <w:rPr>
          <w:rFonts w:ascii="Times New Roman" w:hAnsi="Times New Roman" w:cs="Times New Roman"/>
          <w:color w:val="000000" w:themeColor="text1"/>
          <w:sz w:val="28"/>
          <w:szCs w:val="28"/>
        </w:rPr>
        <w:t>63,88</w:t>
      </w:r>
      <w:r w:rsidRPr="00DF3813">
        <w:rPr>
          <w:rFonts w:ascii="Times New Roman" w:hAnsi="Times New Roman" w:cs="Times New Roman"/>
          <w:color w:val="000000" w:themeColor="text1"/>
          <w:sz w:val="28"/>
          <w:szCs w:val="28"/>
        </w:rPr>
        <w:t xml:space="preserve"> тыс.руб., в 202</w:t>
      </w:r>
      <w:r w:rsidR="00D83D46" w:rsidRPr="00DF3813">
        <w:rPr>
          <w:rFonts w:ascii="Times New Roman" w:hAnsi="Times New Roman" w:cs="Times New Roman"/>
          <w:color w:val="000000" w:themeColor="text1"/>
          <w:sz w:val="28"/>
          <w:szCs w:val="28"/>
        </w:rPr>
        <w:t>7</w:t>
      </w:r>
      <w:r w:rsidRPr="00DF3813">
        <w:rPr>
          <w:rFonts w:ascii="Times New Roman" w:hAnsi="Times New Roman" w:cs="Times New Roman"/>
          <w:color w:val="000000" w:themeColor="text1"/>
          <w:sz w:val="28"/>
          <w:szCs w:val="28"/>
        </w:rPr>
        <w:t xml:space="preserve"> году ожидаемый размер среднемесячной заработной платы увеличится и составит </w:t>
      </w:r>
      <w:r w:rsidR="00D83D46" w:rsidRPr="00DF3813">
        <w:rPr>
          <w:rFonts w:ascii="Times New Roman" w:hAnsi="Times New Roman" w:cs="Times New Roman"/>
          <w:color w:val="000000" w:themeColor="text1"/>
          <w:sz w:val="28"/>
          <w:szCs w:val="28"/>
        </w:rPr>
        <w:t>68,80</w:t>
      </w:r>
      <w:r w:rsidRPr="00DF3813">
        <w:rPr>
          <w:rFonts w:ascii="Times New Roman" w:hAnsi="Times New Roman" w:cs="Times New Roman"/>
          <w:color w:val="000000" w:themeColor="text1"/>
          <w:sz w:val="28"/>
          <w:szCs w:val="28"/>
        </w:rPr>
        <w:t xml:space="preserve"> тыс.руб., на 202</w:t>
      </w:r>
      <w:r w:rsidR="00D83D46" w:rsidRPr="00DF3813">
        <w:rPr>
          <w:rFonts w:ascii="Times New Roman" w:hAnsi="Times New Roman" w:cs="Times New Roman"/>
          <w:color w:val="000000" w:themeColor="text1"/>
          <w:sz w:val="28"/>
          <w:szCs w:val="28"/>
        </w:rPr>
        <w:t>8</w:t>
      </w:r>
      <w:r w:rsidRPr="00DF3813">
        <w:rPr>
          <w:rFonts w:ascii="Times New Roman" w:hAnsi="Times New Roman" w:cs="Times New Roman"/>
          <w:color w:val="000000" w:themeColor="text1"/>
          <w:sz w:val="28"/>
          <w:szCs w:val="28"/>
        </w:rPr>
        <w:t xml:space="preserve"> год размер среднемесячной заработной платы составит </w:t>
      </w:r>
      <w:r w:rsidR="00D83D46" w:rsidRPr="00DF3813">
        <w:rPr>
          <w:rFonts w:ascii="Times New Roman" w:hAnsi="Times New Roman" w:cs="Times New Roman"/>
          <w:color w:val="000000" w:themeColor="text1"/>
          <w:sz w:val="28"/>
          <w:szCs w:val="28"/>
        </w:rPr>
        <w:t>73,62</w:t>
      </w:r>
      <w:r w:rsidRPr="00DF3813">
        <w:rPr>
          <w:rFonts w:ascii="Times New Roman" w:hAnsi="Times New Roman" w:cs="Times New Roman"/>
          <w:color w:val="000000" w:themeColor="text1"/>
          <w:sz w:val="28"/>
          <w:szCs w:val="28"/>
        </w:rPr>
        <w:t xml:space="preserve"> тыс.руб.</w:t>
      </w:r>
    </w:p>
    <w:p w:rsidR="00AE5C96" w:rsidRPr="00DF3813" w:rsidRDefault="00AE5C96" w:rsidP="00AE5C96">
      <w:pPr>
        <w:autoSpaceDE w:val="0"/>
        <w:autoSpaceDN w:val="0"/>
        <w:adjustRightInd w:val="0"/>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В целях формирования бюджетного прогноза муниципального образования на долгосрочный период разрабатывается </w:t>
      </w:r>
      <w:r w:rsidR="00923168" w:rsidRPr="00DF3813">
        <w:rPr>
          <w:rFonts w:ascii="Times New Roman" w:hAnsi="Times New Roman" w:cs="Times New Roman"/>
          <w:sz w:val="28"/>
          <w:szCs w:val="28"/>
        </w:rPr>
        <w:t>П</w:t>
      </w:r>
      <w:r w:rsidRPr="00DF3813">
        <w:rPr>
          <w:rFonts w:ascii="Times New Roman" w:hAnsi="Times New Roman" w:cs="Times New Roman"/>
          <w:sz w:val="28"/>
          <w:szCs w:val="28"/>
        </w:rPr>
        <w:t>рогноз социально-экономического развития муниципального образования на долгосрочный период. Так, распоряжением администрации Усольского района от 1</w:t>
      </w:r>
      <w:r w:rsidR="00923168" w:rsidRPr="00DF3813">
        <w:rPr>
          <w:rFonts w:ascii="Times New Roman" w:hAnsi="Times New Roman" w:cs="Times New Roman"/>
          <w:sz w:val="28"/>
          <w:szCs w:val="28"/>
        </w:rPr>
        <w:t>3</w:t>
      </w:r>
      <w:r w:rsidRPr="00DF3813">
        <w:rPr>
          <w:rFonts w:ascii="Times New Roman" w:hAnsi="Times New Roman" w:cs="Times New Roman"/>
          <w:sz w:val="28"/>
          <w:szCs w:val="28"/>
        </w:rPr>
        <w:t>.11.202</w:t>
      </w:r>
      <w:r w:rsidR="00923168" w:rsidRPr="00DF3813">
        <w:rPr>
          <w:rFonts w:ascii="Times New Roman" w:hAnsi="Times New Roman" w:cs="Times New Roman"/>
          <w:sz w:val="28"/>
          <w:szCs w:val="28"/>
        </w:rPr>
        <w:t>5</w:t>
      </w:r>
      <w:r w:rsidRPr="00DF3813">
        <w:rPr>
          <w:rFonts w:ascii="Times New Roman" w:hAnsi="Times New Roman" w:cs="Times New Roman"/>
          <w:sz w:val="28"/>
          <w:szCs w:val="28"/>
        </w:rPr>
        <w:t>г. №</w:t>
      </w:r>
      <w:r w:rsidR="00923168" w:rsidRPr="00DF3813">
        <w:rPr>
          <w:rFonts w:ascii="Times New Roman" w:hAnsi="Times New Roman" w:cs="Times New Roman"/>
          <w:sz w:val="28"/>
          <w:szCs w:val="28"/>
        </w:rPr>
        <w:t>275</w:t>
      </w:r>
      <w:r w:rsidRPr="00DF3813">
        <w:rPr>
          <w:rFonts w:ascii="Times New Roman" w:hAnsi="Times New Roman" w:cs="Times New Roman"/>
          <w:sz w:val="28"/>
          <w:szCs w:val="28"/>
        </w:rPr>
        <w:t xml:space="preserve">-р утвержден Прогноз социально-экономического развития </w:t>
      </w:r>
      <w:r w:rsidRPr="00DF3813">
        <w:rPr>
          <w:rFonts w:ascii="Times New Roman" w:hAnsi="Times New Roman" w:cs="Times New Roman"/>
          <w:sz w:val="28"/>
          <w:szCs w:val="28"/>
        </w:rPr>
        <w:lastRenderedPageBreak/>
        <w:t>Усольского районного муниципального образования на долгосрочный период до 203</w:t>
      </w:r>
      <w:r w:rsidR="00923168" w:rsidRPr="00DF3813">
        <w:rPr>
          <w:rFonts w:ascii="Times New Roman" w:hAnsi="Times New Roman" w:cs="Times New Roman"/>
          <w:sz w:val="28"/>
          <w:szCs w:val="28"/>
        </w:rPr>
        <w:t>4</w:t>
      </w:r>
      <w:r w:rsidRPr="00DF3813">
        <w:rPr>
          <w:rFonts w:ascii="Times New Roman" w:hAnsi="Times New Roman" w:cs="Times New Roman"/>
          <w:sz w:val="28"/>
          <w:szCs w:val="28"/>
        </w:rPr>
        <w:t xml:space="preserve"> года.</w:t>
      </w:r>
      <w:r w:rsidR="00923168" w:rsidRPr="00DF3813">
        <w:rPr>
          <w:rFonts w:ascii="Times New Roman" w:hAnsi="Times New Roman" w:cs="Times New Roman"/>
          <w:sz w:val="28"/>
          <w:szCs w:val="28"/>
        </w:rPr>
        <w:t xml:space="preserve"> </w:t>
      </w:r>
    </w:p>
    <w:p w:rsidR="00923168" w:rsidRPr="00DF3813" w:rsidRDefault="00923168" w:rsidP="00AE5C96">
      <w:pPr>
        <w:autoSpaceDE w:val="0"/>
        <w:autoSpaceDN w:val="0"/>
        <w:adjustRightInd w:val="0"/>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По сравнению со среднесрочным Прогнозом (разработан в консервативном варианте), Прогноз на долгосрочный период разработан по базовому варианту с учетом индексов – дефляторов. Согласно отраженных параметров в долгосрочном Прогнозе и пояснительной записке к нему складывается положительная динамика за счет стабильной работы предприятий сельскохозяйственной и промышленной отраслей, а также по предприятиям отрасли «торговля оптовая и розничная». В период с 2026 по 2034 годы ожидается сохранение общего объема выручки с небольшим ростом, обусловленным увеличением производства продукции предприятиями сельскохозяйственного сектора. В долгосрочном периоде планируется увеличение объемов продукции за счет стабилизации предприятий добывающей отрасли, предприятий ЖКХ, предприятий малого бизнеса в производстве пищевых продуктов. Кроме того, планируется развитие малого бизнеса в сфере туризма, сельского хозяйства, сбора и переработки дикорастущего сырья, добычи полезных ископаемых и оказания услуг населению. В сельском хозяйстве увеличение производственных показателей ведет к росту основных финансово-экономических показателей и повышению заработной платы работающих в сельском хозяйстве. Планируется реализация 2-х инвестиционных проектов в СХАО «Белореченское» (объем инвестиций 627 млн.руб., 5 новых рабочих мест) и в СХПК «Усольский свинокомплекс» (объем инвестиций 1 500,00 млн.руб., 56 новых рабочих мест).</w:t>
      </w:r>
    </w:p>
    <w:p w:rsidR="002D32EB" w:rsidRPr="00DF3813" w:rsidRDefault="002D32EB" w:rsidP="008E56A8">
      <w:pPr>
        <w:widowControl w:val="0"/>
        <w:numPr>
          <w:ilvl w:val="12"/>
          <w:numId w:val="0"/>
        </w:numPr>
        <w:spacing w:after="0" w:line="240" w:lineRule="auto"/>
        <w:jc w:val="center"/>
        <w:rPr>
          <w:rFonts w:ascii="Times New Roman" w:hAnsi="Times New Roman" w:cs="Times New Roman"/>
          <w:b/>
          <w:sz w:val="28"/>
          <w:szCs w:val="28"/>
        </w:rPr>
      </w:pPr>
    </w:p>
    <w:p w:rsidR="008E56A8" w:rsidRPr="00DF3813" w:rsidRDefault="008E56A8" w:rsidP="008E56A8">
      <w:pPr>
        <w:widowControl w:val="0"/>
        <w:numPr>
          <w:ilvl w:val="12"/>
          <w:numId w:val="0"/>
        </w:num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 xml:space="preserve">Основные направления бюджетной и налоговой политики </w:t>
      </w:r>
    </w:p>
    <w:p w:rsidR="00E53782" w:rsidRPr="00DF3813" w:rsidRDefault="00E53782" w:rsidP="003962A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Основные направления бюджетной и налоговой политики </w:t>
      </w:r>
      <w:r w:rsidR="008E6C15"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 xml:space="preserve">муниципального района </w:t>
      </w:r>
      <w:r w:rsidR="008E6C15" w:rsidRPr="00DF3813">
        <w:rPr>
          <w:rFonts w:ascii="Times New Roman" w:hAnsi="Times New Roman" w:cs="Times New Roman"/>
          <w:sz w:val="28"/>
          <w:szCs w:val="28"/>
        </w:rPr>
        <w:t xml:space="preserve">Иркутской области </w:t>
      </w:r>
      <w:r w:rsidRPr="00DF3813">
        <w:rPr>
          <w:rFonts w:ascii="Times New Roman" w:hAnsi="Times New Roman" w:cs="Times New Roman"/>
          <w:sz w:val="28"/>
          <w:szCs w:val="28"/>
        </w:rPr>
        <w:t>на 20</w:t>
      </w:r>
      <w:r w:rsidR="006A1370" w:rsidRPr="00DF3813">
        <w:rPr>
          <w:rFonts w:ascii="Times New Roman" w:hAnsi="Times New Roman" w:cs="Times New Roman"/>
          <w:sz w:val="28"/>
          <w:szCs w:val="28"/>
        </w:rPr>
        <w:t>2</w:t>
      </w:r>
      <w:r w:rsidR="00066D7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202</w:t>
      </w:r>
      <w:r w:rsidR="00066D79"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066D7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w:t>
      </w:r>
      <w:r w:rsidR="00776CD8" w:rsidRPr="00DF3813">
        <w:rPr>
          <w:rStyle w:val="afd"/>
          <w:rFonts w:ascii="Times New Roman" w:hAnsi="Times New Roman" w:cs="Times New Roman"/>
          <w:sz w:val="28"/>
          <w:szCs w:val="28"/>
        </w:rPr>
        <w:footnoteReference w:id="8"/>
      </w:r>
      <w:r w:rsidRPr="00DF3813">
        <w:rPr>
          <w:rFonts w:ascii="Times New Roman" w:hAnsi="Times New Roman" w:cs="Times New Roman"/>
          <w:sz w:val="28"/>
          <w:szCs w:val="28"/>
        </w:rPr>
        <w:t xml:space="preserve">, утверждены постановлением администрации </w:t>
      </w:r>
      <w:r w:rsidR="008E6C15"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 xml:space="preserve">муниципального района </w:t>
      </w:r>
      <w:r w:rsidR="008E6C15" w:rsidRPr="00DF3813">
        <w:rPr>
          <w:rFonts w:ascii="Times New Roman" w:hAnsi="Times New Roman" w:cs="Times New Roman"/>
          <w:sz w:val="28"/>
          <w:szCs w:val="28"/>
        </w:rPr>
        <w:t>Иркутской области</w:t>
      </w:r>
      <w:r w:rsidRPr="00DF3813">
        <w:rPr>
          <w:rFonts w:ascii="Times New Roman" w:hAnsi="Times New Roman" w:cs="Times New Roman"/>
          <w:sz w:val="28"/>
          <w:szCs w:val="28"/>
        </w:rPr>
        <w:t xml:space="preserve"> от </w:t>
      </w:r>
      <w:r w:rsidR="00066D79" w:rsidRPr="00DF3813">
        <w:rPr>
          <w:rFonts w:ascii="Times New Roman" w:hAnsi="Times New Roman" w:cs="Times New Roman"/>
          <w:sz w:val="28"/>
          <w:szCs w:val="28"/>
        </w:rPr>
        <w:t>14</w:t>
      </w:r>
      <w:r w:rsidR="004166A3" w:rsidRPr="00DF3813">
        <w:rPr>
          <w:rFonts w:ascii="Times New Roman" w:hAnsi="Times New Roman" w:cs="Times New Roman"/>
          <w:sz w:val="28"/>
          <w:szCs w:val="28"/>
        </w:rPr>
        <w:t>.1</w:t>
      </w:r>
      <w:r w:rsidR="006A1370" w:rsidRPr="00DF3813">
        <w:rPr>
          <w:rFonts w:ascii="Times New Roman" w:hAnsi="Times New Roman" w:cs="Times New Roman"/>
          <w:sz w:val="28"/>
          <w:szCs w:val="28"/>
        </w:rPr>
        <w:t>0</w:t>
      </w:r>
      <w:r w:rsidRPr="00DF3813">
        <w:rPr>
          <w:rFonts w:ascii="Times New Roman" w:hAnsi="Times New Roman" w:cs="Times New Roman"/>
          <w:sz w:val="28"/>
          <w:szCs w:val="28"/>
        </w:rPr>
        <w:t>.20</w:t>
      </w:r>
      <w:r w:rsidR="00652F39" w:rsidRPr="00DF3813">
        <w:rPr>
          <w:rFonts w:ascii="Times New Roman" w:hAnsi="Times New Roman" w:cs="Times New Roman"/>
          <w:sz w:val="28"/>
          <w:szCs w:val="28"/>
        </w:rPr>
        <w:t>2</w:t>
      </w:r>
      <w:r w:rsidR="00066D79" w:rsidRPr="00DF3813">
        <w:rPr>
          <w:rFonts w:ascii="Times New Roman" w:hAnsi="Times New Roman" w:cs="Times New Roman"/>
          <w:sz w:val="28"/>
          <w:szCs w:val="28"/>
        </w:rPr>
        <w:t>5</w:t>
      </w:r>
      <w:r w:rsidRPr="00DF3813">
        <w:rPr>
          <w:rFonts w:ascii="Times New Roman" w:hAnsi="Times New Roman" w:cs="Times New Roman"/>
          <w:sz w:val="28"/>
          <w:szCs w:val="28"/>
        </w:rPr>
        <w:t>г. №</w:t>
      </w:r>
      <w:r w:rsidR="00066D79" w:rsidRPr="00DF3813">
        <w:rPr>
          <w:rFonts w:ascii="Times New Roman" w:hAnsi="Times New Roman" w:cs="Times New Roman"/>
          <w:sz w:val="28"/>
          <w:szCs w:val="28"/>
        </w:rPr>
        <w:t>307</w:t>
      </w:r>
      <w:r w:rsidR="00652F39" w:rsidRPr="00DF3813">
        <w:rPr>
          <w:rFonts w:ascii="Times New Roman" w:hAnsi="Times New Roman" w:cs="Times New Roman"/>
          <w:sz w:val="28"/>
          <w:szCs w:val="28"/>
        </w:rPr>
        <w:t>.</w:t>
      </w:r>
    </w:p>
    <w:p w:rsidR="00E53782" w:rsidRPr="00DF3813" w:rsidRDefault="00E53782" w:rsidP="003962A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Основные направления представлены в виде единого документа, что позволяет рассматривать бюджетную и налоговую политику в целом как составную часть экономической политики </w:t>
      </w:r>
      <w:r w:rsidR="00652F39"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района.</w:t>
      </w:r>
    </w:p>
    <w:p w:rsidR="005A5B68" w:rsidRPr="00DF3813" w:rsidRDefault="005A5B68" w:rsidP="005A5B68">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2025 году вступил в силу Федеральный закон от 20.03.2025г. №33-ФЗ «Об общих принципах организации местного самоуправления в единой системе публичной власти», который направлен на совершенствование организации местного самоуправления. Федеральный закон определяет механизм перераспределение полномочий в единой системе публичной власти и полномочия органов местного самоуправления, которые вступят в силу с 1 января 2027 года.</w:t>
      </w:r>
    </w:p>
    <w:p w:rsidR="00794AE2" w:rsidRPr="00DF3813" w:rsidRDefault="00794AE2" w:rsidP="003962A7">
      <w:pPr>
        <w:widowControl w:val="0"/>
        <w:autoSpaceDE w:val="0"/>
        <w:autoSpaceDN w:val="0"/>
        <w:adjustRightInd w:val="0"/>
        <w:spacing w:after="0" w:line="240" w:lineRule="auto"/>
        <w:ind w:firstLine="708"/>
        <w:jc w:val="both"/>
        <w:rPr>
          <w:rFonts w:ascii="Times New Roman" w:hAnsi="Times New Roman" w:cs="Times New Roman"/>
          <w:caps/>
          <w:sz w:val="28"/>
          <w:szCs w:val="28"/>
        </w:rPr>
      </w:pPr>
      <w:r w:rsidRPr="00DF3813">
        <w:rPr>
          <w:rFonts w:ascii="Times New Roman" w:hAnsi="Times New Roman" w:cs="Times New Roman"/>
          <w:sz w:val="28"/>
          <w:szCs w:val="28"/>
        </w:rPr>
        <w:t xml:space="preserve">При подготовке Основных направлений учтены положения Указа </w:t>
      </w:r>
      <w:r w:rsidRPr="00DF3813">
        <w:rPr>
          <w:rFonts w:ascii="Times New Roman" w:hAnsi="Times New Roman" w:cs="Times New Roman"/>
          <w:sz w:val="28"/>
          <w:szCs w:val="28"/>
        </w:rPr>
        <w:lastRenderedPageBreak/>
        <w:t xml:space="preserve">Президента Российской Федерации от </w:t>
      </w:r>
      <w:r w:rsidR="006A1370" w:rsidRPr="00DF3813">
        <w:rPr>
          <w:rFonts w:ascii="Times New Roman" w:hAnsi="Times New Roman" w:cs="Times New Roman"/>
          <w:sz w:val="28"/>
          <w:szCs w:val="28"/>
        </w:rPr>
        <w:t>07.05.2024г.</w:t>
      </w:r>
      <w:r w:rsidRPr="00DF3813">
        <w:rPr>
          <w:rFonts w:ascii="Times New Roman" w:hAnsi="Times New Roman" w:cs="Times New Roman"/>
          <w:sz w:val="28"/>
          <w:szCs w:val="28"/>
        </w:rPr>
        <w:t xml:space="preserve"> №</w:t>
      </w:r>
      <w:r w:rsidR="006A1370" w:rsidRPr="00DF3813">
        <w:rPr>
          <w:rFonts w:ascii="Times New Roman" w:hAnsi="Times New Roman" w:cs="Times New Roman"/>
          <w:sz w:val="28"/>
          <w:szCs w:val="28"/>
        </w:rPr>
        <w:t>309</w:t>
      </w:r>
      <w:r w:rsidRPr="00DF3813">
        <w:rPr>
          <w:rFonts w:ascii="Times New Roman" w:hAnsi="Times New Roman" w:cs="Times New Roman"/>
          <w:sz w:val="28"/>
          <w:szCs w:val="28"/>
        </w:rPr>
        <w:t xml:space="preserve"> «О национальных целях развития Российской Федерации на период до 2030 года</w:t>
      </w:r>
      <w:r w:rsidR="006A1370" w:rsidRPr="00DF3813">
        <w:rPr>
          <w:rFonts w:ascii="Times New Roman" w:hAnsi="Times New Roman" w:cs="Times New Roman"/>
          <w:sz w:val="28"/>
          <w:szCs w:val="28"/>
        </w:rPr>
        <w:t xml:space="preserve"> и на перспективу до 2036 года</w:t>
      </w:r>
      <w:r w:rsidRPr="00DF3813">
        <w:rPr>
          <w:rFonts w:ascii="Times New Roman" w:hAnsi="Times New Roman" w:cs="Times New Roman"/>
          <w:sz w:val="28"/>
          <w:szCs w:val="28"/>
        </w:rPr>
        <w:t>», муниципальных программ Усольского муниципального района Иркутской области на 20</w:t>
      </w:r>
      <w:r w:rsidR="006A1370" w:rsidRPr="00DF3813">
        <w:rPr>
          <w:rFonts w:ascii="Times New Roman" w:hAnsi="Times New Roman" w:cs="Times New Roman"/>
          <w:sz w:val="28"/>
          <w:szCs w:val="28"/>
        </w:rPr>
        <w:t>25</w:t>
      </w:r>
      <w:r w:rsidRPr="00DF3813">
        <w:rPr>
          <w:rFonts w:ascii="Times New Roman" w:hAnsi="Times New Roman" w:cs="Times New Roman"/>
          <w:sz w:val="28"/>
          <w:szCs w:val="28"/>
        </w:rPr>
        <w:t>-20</w:t>
      </w:r>
      <w:r w:rsidR="006A1370" w:rsidRPr="00DF3813">
        <w:rPr>
          <w:rFonts w:ascii="Times New Roman" w:hAnsi="Times New Roman" w:cs="Times New Roman"/>
          <w:sz w:val="28"/>
          <w:szCs w:val="28"/>
        </w:rPr>
        <w:t>30</w:t>
      </w:r>
      <w:r w:rsidRPr="00DF3813">
        <w:rPr>
          <w:rFonts w:ascii="Times New Roman" w:hAnsi="Times New Roman" w:cs="Times New Roman"/>
          <w:sz w:val="28"/>
          <w:szCs w:val="28"/>
        </w:rPr>
        <w:t xml:space="preserve"> годы</w:t>
      </w:r>
      <w:r w:rsidR="006A1370" w:rsidRPr="00DF3813">
        <w:rPr>
          <w:rFonts w:ascii="Times New Roman" w:hAnsi="Times New Roman" w:cs="Times New Roman"/>
          <w:sz w:val="28"/>
          <w:szCs w:val="28"/>
        </w:rPr>
        <w:t xml:space="preserve">, разработанных в соответствии с системой управления государственными программами Российской Федерации, утвержденной постановлением Правительства РФ от </w:t>
      </w:r>
      <w:r w:rsidR="00066D79" w:rsidRPr="00DF3813">
        <w:rPr>
          <w:rFonts w:ascii="Times New Roman" w:hAnsi="Times New Roman" w:cs="Times New Roman"/>
          <w:sz w:val="28"/>
          <w:szCs w:val="28"/>
        </w:rPr>
        <w:t>2</w:t>
      </w:r>
      <w:r w:rsidR="006A1370" w:rsidRPr="00DF3813">
        <w:rPr>
          <w:rFonts w:ascii="Times New Roman" w:hAnsi="Times New Roman" w:cs="Times New Roman"/>
          <w:sz w:val="28"/>
          <w:szCs w:val="28"/>
        </w:rPr>
        <w:t>6.05.2021г. №786</w:t>
      </w:r>
      <w:r w:rsidRPr="00DF3813">
        <w:rPr>
          <w:rFonts w:ascii="Times New Roman" w:hAnsi="Times New Roman" w:cs="Times New Roman"/>
          <w:sz w:val="28"/>
          <w:szCs w:val="28"/>
        </w:rPr>
        <w:t>.</w:t>
      </w:r>
    </w:p>
    <w:p w:rsidR="00E53782" w:rsidRPr="00DF3813" w:rsidRDefault="00E53782"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Целью Основных направлений – является определение условий, используемых при составлении проекта бюджета </w:t>
      </w:r>
      <w:r w:rsidR="00951FC4" w:rsidRPr="00DF3813">
        <w:rPr>
          <w:rFonts w:ascii="Times New Roman" w:hAnsi="Times New Roman" w:cs="Times New Roman"/>
          <w:sz w:val="28"/>
          <w:szCs w:val="28"/>
        </w:rPr>
        <w:t>Усольского</w:t>
      </w:r>
      <w:r w:rsidRPr="00DF3813">
        <w:rPr>
          <w:rFonts w:ascii="Times New Roman" w:hAnsi="Times New Roman" w:cs="Times New Roman"/>
          <w:sz w:val="28"/>
          <w:szCs w:val="28"/>
        </w:rPr>
        <w:t xml:space="preserve"> района на 2</w:t>
      </w:r>
      <w:r w:rsidR="0067073C" w:rsidRPr="00DF3813">
        <w:rPr>
          <w:rFonts w:ascii="Times New Roman" w:hAnsi="Times New Roman" w:cs="Times New Roman"/>
          <w:sz w:val="28"/>
          <w:szCs w:val="28"/>
        </w:rPr>
        <w:t>02</w:t>
      </w:r>
      <w:r w:rsidR="00066D7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плановый период</w:t>
      </w:r>
      <w:r w:rsidR="00652F39" w:rsidRPr="00DF3813">
        <w:rPr>
          <w:rFonts w:ascii="Times New Roman" w:hAnsi="Times New Roman" w:cs="Times New Roman"/>
          <w:sz w:val="28"/>
          <w:szCs w:val="28"/>
        </w:rPr>
        <w:t xml:space="preserve"> 202</w:t>
      </w:r>
      <w:r w:rsidR="00066D79" w:rsidRPr="00DF3813">
        <w:rPr>
          <w:rFonts w:ascii="Times New Roman" w:hAnsi="Times New Roman" w:cs="Times New Roman"/>
          <w:sz w:val="28"/>
          <w:szCs w:val="28"/>
        </w:rPr>
        <w:t>7</w:t>
      </w:r>
      <w:r w:rsidR="00652F39" w:rsidRPr="00DF3813">
        <w:rPr>
          <w:rFonts w:ascii="Times New Roman" w:hAnsi="Times New Roman" w:cs="Times New Roman"/>
          <w:sz w:val="28"/>
          <w:szCs w:val="28"/>
        </w:rPr>
        <w:t xml:space="preserve"> и 202</w:t>
      </w:r>
      <w:r w:rsidR="00066D79" w:rsidRPr="00DF3813">
        <w:rPr>
          <w:rFonts w:ascii="Times New Roman" w:hAnsi="Times New Roman" w:cs="Times New Roman"/>
          <w:sz w:val="28"/>
          <w:szCs w:val="28"/>
        </w:rPr>
        <w:t>8</w:t>
      </w:r>
      <w:r w:rsidR="00652F39" w:rsidRPr="00DF3813">
        <w:rPr>
          <w:rFonts w:ascii="Times New Roman" w:hAnsi="Times New Roman" w:cs="Times New Roman"/>
          <w:sz w:val="28"/>
          <w:szCs w:val="28"/>
        </w:rPr>
        <w:t xml:space="preserve"> годов</w:t>
      </w:r>
      <w:r w:rsidRPr="00DF3813">
        <w:rPr>
          <w:rFonts w:ascii="Times New Roman" w:hAnsi="Times New Roman" w:cs="Times New Roman"/>
          <w:sz w:val="28"/>
          <w:szCs w:val="28"/>
        </w:rPr>
        <w:t>, подходов к его формированию, основных характеристик и прогнозиру</w:t>
      </w:r>
      <w:r w:rsidR="00951FC4" w:rsidRPr="00DF3813">
        <w:rPr>
          <w:rFonts w:ascii="Times New Roman" w:hAnsi="Times New Roman" w:cs="Times New Roman"/>
          <w:sz w:val="28"/>
          <w:szCs w:val="28"/>
        </w:rPr>
        <w:t>емых параметров местного бюджета и повышение эффективности использования бюджетных средств</w:t>
      </w:r>
      <w:r w:rsidRPr="00DF3813">
        <w:rPr>
          <w:rFonts w:ascii="Times New Roman" w:hAnsi="Times New Roman" w:cs="Times New Roman"/>
          <w:sz w:val="28"/>
          <w:szCs w:val="28"/>
        </w:rPr>
        <w:t>.</w:t>
      </w:r>
    </w:p>
    <w:p w:rsidR="00E53782" w:rsidRPr="00DF3813" w:rsidRDefault="00E53782"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приоритетах бюджетной и налоговой политики муниципального района сохраняется создание условий для равных финансовых возможностей оказания муниципальных услуг, повышение качества управления муниципальными финансами, проведение мониторинга качества управления муниципальными финансами, эффективное регулирование муниципального долга, совершенствование программного метода планирования</w:t>
      </w:r>
      <w:r w:rsidR="006A1370" w:rsidRPr="00DF3813">
        <w:rPr>
          <w:rFonts w:ascii="Times New Roman" w:hAnsi="Times New Roman" w:cs="Times New Roman"/>
          <w:sz w:val="28"/>
          <w:szCs w:val="28"/>
        </w:rPr>
        <w:t xml:space="preserve"> расходов</w:t>
      </w:r>
      <w:r w:rsidRPr="00DF3813">
        <w:rPr>
          <w:rFonts w:ascii="Times New Roman" w:hAnsi="Times New Roman" w:cs="Times New Roman"/>
          <w:sz w:val="28"/>
          <w:szCs w:val="28"/>
        </w:rPr>
        <w:t xml:space="preserve">, создание условий для устойчивого </w:t>
      </w:r>
      <w:r w:rsidR="006A1370" w:rsidRPr="00DF3813">
        <w:rPr>
          <w:rFonts w:ascii="Times New Roman" w:hAnsi="Times New Roman" w:cs="Times New Roman"/>
          <w:sz w:val="28"/>
          <w:szCs w:val="28"/>
        </w:rPr>
        <w:t xml:space="preserve">и сбалансированного </w:t>
      </w:r>
      <w:r w:rsidRPr="00DF3813">
        <w:rPr>
          <w:rFonts w:ascii="Times New Roman" w:hAnsi="Times New Roman" w:cs="Times New Roman"/>
          <w:sz w:val="28"/>
          <w:szCs w:val="28"/>
        </w:rPr>
        <w:t>исполнения бюджета.</w:t>
      </w:r>
    </w:p>
    <w:p w:rsidR="00FC684A" w:rsidRPr="00DF3813" w:rsidRDefault="00FC684A" w:rsidP="00FC68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В ходе проведения экспертизы проекта бюджета проанализированы последовательность и взаимосвязь проводимых мероприятий при формировании проекта бюджета с поставленными задачами в Основных направлениях бюджетной и налоговой политики.</w:t>
      </w:r>
    </w:p>
    <w:p w:rsidR="00CC0759" w:rsidRPr="00DF3813" w:rsidRDefault="007C79C3" w:rsidP="00FC684A">
      <w:pPr>
        <w:tabs>
          <w:tab w:val="left" w:pos="142"/>
        </w:tabs>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Основную задачу по увеличению доходов планируется решать за счет улучшения администрирования </w:t>
      </w:r>
      <w:r w:rsidR="00CC0759" w:rsidRPr="00DF3813">
        <w:rPr>
          <w:rFonts w:ascii="Times New Roman" w:hAnsi="Times New Roman" w:cs="Times New Roman"/>
          <w:sz w:val="28"/>
          <w:szCs w:val="28"/>
        </w:rPr>
        <w:t xml:space="preserve">уже </w:t>
      </w:r>
      <w:r w:rsidRPr="00DF3813">
        <w:rPr>
          <w:rFonts w:ascii="Times New Roman" w:hAnsi="Times New Roman" w:cs="Times New Roman"/>
          <w:sz w:val="28"/>
          <w:szCs w:val="28"/>
        </w:rPr>
        <w:t>существующих видов платежей в бюджет.</w:t>
      </w:r>
      <w:r w:rsidR="004D17B4" w:rsidRPr="00DF3813">
        <w:rPr>
          <w:rFonts w:ascii="Times New Roman" w:hAnsi="Times New Roman" w:cs="Times New Roman"/>
          <w:sz w:val="28"/>
          <w:szCs w:val="28"/>
        </w:rPr>
        <w:t xml:space="preserve"> Продолжение совместной работы с налоговыми органами с целью обеспечения своевременного поступления платежей в бюджет, увеличение налогооблагаемой базы, стабилизация финансового состояния организаций, выявление и пресечение схем минимизации налогов, совершенствование методов контроля за легализацией «теневой» заработной платы.</w:t>
      </w:r>
    </w:p>
    <w:p w:rsidR="00CC0759" w:rsidRPr="00DF3813" w:rsidRDefault="007A3290" w:rsidP="003962A7">
      <w:pPr>
        <w:spacing w:after="0" w:line="240" w:lineRule="auto"/>
        <w:ind w:firstLine="709"/>
        <w:jc w:val="both"/>
        <w:rPr>
          <w:rFonts w:ascii="Times New Roman" w:hAnsi="Times New Roman" w:cs="Times New Roman"/>
          <w:color w:val="000000" w:themeColor="text1"/>
          <w:sz w:val="28"/>
          <w:szCs w:val="28"/>
        </w:rPr>
      </w:pPr>
      <w:r w:rsidRPr="00DF3813">
        <w:rPr>
          <w:rFonts w:ascii="Times New Roman" w:hAnsi="Times New Roman" w:cs="Times New Roman"/>
          <w:sz w:val="28"/>
          <w:szCs w:val="28"/>
        </w:rPr>
        <w:t>Ключевым вопросом остается сбалансированность бюджета. В этой связи администрация</w:t>
      </w:r>
      <w:r w:rsidR="00CC0759" w:rsidRPr="00DF3813">
        <w:rPr>
          <w:rFonts w:ascii="Times New Roman" w:hAnsi="Times New Roman" w:cs="Times New Roman"/>
          <w:sz w:val="28"/>
          <w:szCs w:val="28"/>
        </w:rPr>
        <w:t xml:space="preserve"> Усольского</w:t>
      </w:r>
      <w:r w:rsidRPr="00DF3813">
        <w:rPr>
          <w:rFonts w:ascii="Times New Roman" w:hAnsi="Times New Roman" w:cs="Times New Roman"/>
          <w:sz w:val="28"/>
          <w:szCs w:val="28"/>
        </w:rPr>
        <w:t xml:space="preserve"> района продолжит работу по привлечению в </w:t>
      </w:r>
      <w:r w:rsidRPr="00DF3813">
        <w:rPr>
          <w:rFonts w:ascii="Times New Roman" w:hAnsi="Times New Roman" w:cs="Times New Roman"/>
          <w:color w:val="000000" w:themeColor="text1"/>
          <w:sz w:val="28"/>
          <w:szCs w:val="28"/>
        </w:rPr>
        <w:t xml:space="preserve">бюджет безвозмездных поступлений из бюджетов других уровней. </w:t>
      </w:r>
    </w:p>
    <w:p w:rsidR="00E53782" w:rsidRPr="00DF3813" w:rsidRDefault="00DD39ED" w:rsidP="003962A7">
      <w:pPr>
        <w:spacing w:after="0" w:line="240" w:lineRule="auto"/>
        <w:ind w:firstLine="709"/>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В 20</w:t>
      </w:r>
      <w:r w:rsidR="004D17B4" w:rsidRPr="00DF3813">
        <w:rPr>
          <w:rFonts w:ascii="Times New Roman" w:hAnsi="Times New Roman" w:cs="Times New Roman"/>
          <w:color w:val="000000" w:themeColor="text1"/>
          <w:sz w:val="28"/>
          <w:szCs w:val="28"/>
        </w:rPr>
        <w:t>2</w:t>
      </w:r>
      <w:r w:rsidR="00E75780"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-202</w:t>
      </w:r>
      <w:r w:rsidR="00E75780" w:rsidRPr="00DF3813">
        <w:rPr>
          <w:rFonts w:ascii="Times New Roman" w:hAnsi="Times New Roman" w:cs="Times New Roman"/>
          <w:color w:val="000000" w:themeColor="text1"/>
          <w:sz w:val="28"/>
          <w:szCs w:val="28"/>
        </w:rPr>
        <w:t>8</w:t>
      </w:r>
      <w:r w:rsidRPr="00DF3813">
        <w:rPr>
          <w:rFonts w:ascii="Times New Roman" w:hAnsi="Times New Roman" w:cs="Times New Roman"/>
          <w:color w:val="000000" w:themeColor="text1"/>
          <w:sz w:val="28"/>
          <w:szCs w:val="28"/>
        </w:rPr>
        <w:t xml:space="preserve"> годах будет продолжена реализация основных целей и задач налоговой </w:t>
      </w:r>
      <w:r w:rsidR="007A3290" w:rsidRPr="00DF3813">
        <w:rPr>
          <w:rFonts w:ascii="Times New Roman" w:hAnsi="Times New Roman" w:cs="Times New Roman"/>
          <w:color w:val="000000" w:themeColor="text1"/>
          <w:sz w:val="28"/>
          <w:szCs w:val="28"/>
        </w:rPr>
        <w:t>политики, предусмотренных в предыдущие годы</w:t>
      </w:r>
      <w:r w:rsidRPr="00DF3813">
        <w:rPr>
          <w:rFonts w:ascii="Times New Roman" w:hAnsi="Times New Roman" w:cs="Times New Roman"/>
          <w:color w:val="000000" w:themeColor="text1"/>
          <w:sz w:val="28"/>
          <w:szCs w:val="28"/>
        </w:rPr>
        <w:t>.</w:t>
      </w:r>
    </w:p>
    <w:p w:rsidR="003D6C39" w:rsidRPr="00DF3813" w:rsidRDefault="00E53782"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Бюджетная политика определяет основные направления социально-экономического развития Усольского района в трехлетнем периоде и призвана способствовать дальнейшему росту уровня жизни населения, обеспечению долгосрочной сбалансированности и устойчивости районного бюджета.</w:t>
      </w:r>
      <w:r w:rsidR="00EA1815" w:rsidRPr="00DF3813">
        <w:rPr>
          <w:rFonts w:ascii="Times New Roman" w:hAnsi="Times New Roman" w:cs="Times New Roman"/>
          <w:sz w:val="28"/>
          <w:szCs w:val="28"/>
        </w:rPr>
        <w:t xml:space="preserve"> </w:t>
      </w:r>
      <w:r w:rsidR="00E75780" w:rsidRPr="00DF3813">
        <w:rPr>
          <w:rFonts w:ascii="Times New Roman" w:hAnsi="Times New Roman" w:cs="Times New Roman"/>
          <w:sz w:val="28"/>
          <w:szCs w:val="28"/>
        </w:rPr>
        <w:t xml:space="preserve">Формирование и исполнение бюджета Усольского района будет осуществляться с учетом закрепления положительных результатов, достигнутых при формировании и исполнении местного бюджета за предыдущие годы за счет повышения эффективности бюджетных расходов. Расходы на выплату заработной платы с начислениями на нее требуется </w:t>
      </w:r>
      <w:r w:rsidR="00E75780" w:rsidRPr="00DF3813">
        <w:rPr>
          <w:rFonts w:ascii="Times New Roman" w:hAnsi="Times New Roman" w:cs="Times New Roman"/>
          <w:sz w:val="28"/>
          <w:szCs w:val="28"/>
        </w:rPr>
        <w:lastRenderedPageBreak/>
        <w:t>предусмотреть в бюджете Усольского района на предстоящий трехлетний период в 100% размере, при этом учесть рост минимального размера оплаты труда с 1 января 2026 года, обеспечить достижение целевых показателей по заработной плате отдельных категорий работников бюджетной сферы, установленных майским Указом Президента Российской Федерации.</w:t>
      </w:r>
    </w:p>
    <w:p w:rsidR="00951FC4" w:rsidRPr="00DF3813" w:rsidRDefault="00951FC4"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Бюджетная политика в сфере межбюджетных отношений ориентирована на повышение прозрачности межбюджетных отношений и муниципальных финансов, стимулирование муниципальных образований Усольского района к самостоятельным действиям по увеличению собственных доходов и оптимизации расходов.</w:t>
      </w:r>
    </w:p>
    <w:p w:rsidR="005A5B68" w:rsidRPr="00DF3813" w:rsidRDefault="005A5B68"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Особенностью реализации направлений бюджетной политики будет изменение норм законодательства в сфере регулирования местного самоуправления, в результате чего полномочия органов местного самоуправления могут быть скорректированы.</w:t>
      </w:r>
    </w:p>
    <w:p w:rsidR="007C79C3" w:rsidRPr="00DF3813" w:rsidRDefault="00622172"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Долговая политика выстраивается из принципа финансовой устойчивости бюджета</w:t>
      </w:r>
      <w:r w:rsidR="00C10ECF" w:rsidRPr="00DF3813">
        <w:rPr>
          <w:rFonts w:ascii="Times New Roman" w:hAnsi="Times New Roman" w:cs="Times New Roman"/>
          <w:sz w:val="28"/>
          <w:szCs w:val="28"/>
        </w:rPr>
        <w:t xml:space="preserve"> Усольского</w:t>
      </w:r>
      <w:r w:rsidRPr="00DF3813">
        <w:rPr>
          <w:rFonts w:ascii="Times New Roman" w:hAnsi="Times New Roman" w:cs="Times New Roman"/>
          <w:sz w:val="28"/>
          <w:szCs w:val="28"/>
        </w:rPr>
        <w:t xml:space="preserve"> района, которая основана на принципах безусловного и своевременного исполнения и обслуживания принятых долговых обязательств района, а также поддержания объема муниципального долга на экономически безопасном уровне. </w:t>
      </w:r>
      <w:r w:rsidR="00C10ECF" w:rsidRPr="00DF3813">
        <w:rPr>
          <w:rFonts w:ascii="Times New Roman" w:hAnsi="Times New Roman" w:cs="Times New Roman"/>
          <w:sz w:val="28"/>
          <w:szCs w:val="28"/>
        </w:rPr>
        <w:t xml:space="preserve">Разумная заемная политика создаст условия для роста возможностей обеспечения инвестиционной привлекательности экономики Усольского района. </w:t>
      </w:r>
      <w:r w:rsidRPr="00DF3813">
        <w:rPr>
          <w:rFonts w:ascii="Times New Roman" w:hAnsi="Times New Roman" w:cs="Times New Roman"/>
          <w:sz w:val="28"/>
          <w:szCs w:val="28"/>
        </w:rPr>
        <w:t xml:space="preserve">Реализация долговой политики направлена на обеспечение выполнения принятых долговых </w:t>
      </w:r>
      <w:r w:rsidR="007001F1" w:rsidRPr="00DF3813">
        <w:rPr>
          <w:rFonts w:ascii="Times New Roman" w:hAnsi="Times New Roman" w:cs="Times New Roman"/>
          <w:sz w:val="28"/>
          <w:szCs w:val="28"/>
        </w:rPr>
        <w:t>обязательств Усольским районом при наименьших затратах и разумной степени риска.</w:t>
      </w:r>
      <w:r w:rsidR="005A5B68" w:rsidRPr="00DF3813">
        <w:rPr>
          <w:rFonts w:ascii="Times New Roman" w:hAnsi="Times New Roman" w:cs="Times New Roman"/>
          <w:sz w:val="28"/>
          <w:szCs w:val="28"/>
        </w:rPr>
        <w:t xml:space="preserve"> Дефицит бюджета формируется с учетом обеспечения его реалистичности.</w:t>
      </w:r>
    </w:p>
    <w:p w:rsidR="00E75780" w:rsidRPr="00DF3813" w:rsidRDefault="00E75780" w:rsidP="00E75780">
      <w:pPr>
        <w:spacing w:after="0" w:line="240" w:lineRule="auto"/>
        <w:ind w:firstLine="709"/>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 xml:space="preserve">Исполнение бюджета Усольского района будет осуществляться в рамках действующего законодательства РФ, в соответствии с Положением о бюджетном процессе, сводной бюджетной росписью, кассовым планом на основе казначейской системы исполнения бюджета. Формирование и исполнение бюджета будет осуществляться с учетом задач, отраженных в постановлении об Основных направлениях. </w:t>
      </w:r>
    </w:p>
    <w:p w:rsidR="005A5B68" w:rsidRPr="00DF3813" w:rsidRDefault="005A5B68" w:rsidP="003962A7">
      <w:pPr>
        <w:spacing w:after="0" w:line="240" w:lineRule="auto"/>
        <w:ind w:firstLine="709"/>
        <w:jc w:val="both"/>
        <w:rPr>
          <w:rFonts w:ascii="Times New Roman" w:hAnsi="Times New Roman" w:cs="Times New Roman"/>
          <w:sz w:val="28"/>
          <w:szCs w:val="28"/>
        </w:rPr>
      </w:pPr>
    </w:p>
    <w:p w:rsidR="00BA68C5" w:rsidRPr="00DF3813" w:rsidRDefault="00BA68C5" w:rsidP="00BA68C5">
      <w:pPr>
        <w:spacing w:after="0" w:line="240" w:lineRule="auto"/>
        <w:ind w:firstLine="709"/>
        <w:jc w:val="center"/>
        <w:rPr>
          <w:rFonts w:ascii="Times New Roman" w:hAnsi="Times New Roman" w:cs="Times New Roman"/>
          <w:b/>
          <w:sz w:val="28"/>
          <w:szCs w:val="28"/>
        </w:rPr>
      </w:pPr>
      <w:r w:rsidRPr="00DF3813">
        <w:rPr>
          <w:rFonts w:ascii="Times New Roman" w:hAnsi="Times New Roman" w:cs="Times New Roman"/>
          <w:b/>
          <w:sz w:val="28"/>
          <w:szCs w:val="28"/>
        </w:rPr>
        <w:t>Реестр расходных обязательств</w:t>
      </w:r>
    </w:p>
    <w:p w:rsidR="00BA68C5" w:rsidRPr="00DF3813" w:rsidRDefault="00BA68C5" w:rsidP="00BA68C5">
      <w:pPr>
        <w:pStyle w:val="ConsPlusNormal"/>
        <w:ind w:firstLine="709"/>
        <w:jc w:val="both"/>
        <w:rPr>
          <w:rFonts w:ascii="Times New Roman" w:hAnsi="Times New Roman" w:cs="Times New Roman"/>
          <w:sz w:val="28"/>
          <w:szCs w:val="28"/>
        </w:rPr>
      </w:pPr>
      <w:r w:rsidRPr="00DF3813">
        <w:rPr>
          <w:rFonts w:ascii="Times New Roman" w:hAnsi="Times New Roman" w:cs="Times New Roman"/>
          <w:bCs/>
          <w:sz w:val="28"/>
          <w:szCs w:val="28"/>
        </w:rPr>
        <w:t>В соответствии со ст.87 Бюджетного кодекса РФ р</w:t>
      </w:r>
      <w:r w:rsidRPr="00DF3813">
        <w:rPr>
          <w:rFonts w:ascii="Times New Roman" w:hAnsi="Times New Roman" w:cs="Times New Roman"/>
          <w:sz w:val="28"/>
          <w:szCs w:val="28"/>
        </w:rPr>
        <w:t>еестр расходный обязательств Усольского муниципального района Иркутской области</w:t>
      </w:r>
      <w:r w:rsidRPr="00DF3813">
        <w:rPr>
          <w:rStyle w:val="afd"/>
          <w:rFonts w:ascii="Times New Roman" w:hAnsi="Times New Roman" w:cs="Times New Roman"/>
          <w:sz w:val="28"/>
          <w:szCs w:val="28"/>
        </w:rPr>
        <w:footnoteReference w:id="9"/>
      </w:r>
      <w:r w:rsidRPr="00DF3813">
        <w:rPr>
          <w:rFonts w:ascii="Times New Roman" w:hAnsi="Times New Roman" w:cs="Times New Roman"/>
          <w:sz w:val="28"/>
          <w:szCs w:val="28"/>
        </w:rPr>
        <w:t xml:space="preserve"> ведется Комитетом по экономике и финансам администрации Усольского муниципального района Иркутской области</w:t>
      </w:r>
      <w:r w:rsidRPr="00DF3813">
        <w:rPr>
          <w:rStyle w:val="afd"/>
          <w:rFonts w:ascii="Times New Roman" w:hAnsi="Times New Roman" w:cs="Times New Roman"/>
          <w:sz w:val="28"/>
          <w:szCs w:val="28"/>
        </w:rPr>
        <w:footnoteReference w:id="10"/>
      </w:r>
      <w:r w:rsidRPr="00DF3813">
        <w:rPr>
          <w:rFonts w:ascii="Times New Roman" w:hAnsi="Times New Roman" w:cs="Times New Roman"/>
          <w:sz w:val="28"/>
          <w:szCs w:val="28"/>
        </w:rPr>
        <w:t xml:space="preserve"> на основании реестров расходных обязательств, представляемых главными распорядителями бюджетных средств Усольского района</w:t>
      </w:r>
      <w:r w:rsidRPr="00DF3813">
        <w:rPr>
          <w:rStyle w:val="afd"/>
          <w:rFonts w:ascii="Times New Roman" w:hAnsi="Times New Roman" w:cs="Times New Roman"/>
          <w:sz w:val="28"/>
          <w:szCs w:val="28"/>
        </w:rPr>
        <w:footnoteReference w:id="11"/>
      </w:r>
      <w:r w:rsidRPr="00DF3813">
        <w:rPr>
          <w:rFonts w:ascii="Times New Roman" w:hAnsi="Times New Roman" w:cs="Times New Roman"/>
          <w:sz w:val="28"/>
          <w:szCs w:val="28"/>
        </w:rPr>
        <w:t>.</w:t>
      </w:r>
    </w:p>
    <w:p w:rsidR="00BA68C5" w:rsidRPr="00DF3813" w:rsidRDefault="00BA68C5" w:rsidP="00BA68C5">
      <w:pPr>
        <w:tabs>
          <w:tab w:val="left" w:pos="720"/>
        </w:tabs>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Реестры ГРБС, представленные к проекту бюджета Усольского района на 2026 год и плановый период, составлены в соответствии с постановлением администрации от 13.05.2021г. №276 «О порядке ведения реестра расходных обязательств Усольского муниципального района Иркутской области»</w:t>
      </w:r>
      <w:r w:rsidRPr="00DF3813">
        <w:rPr>
          <w:rStyle w:val="afd"/>
          <w:rFonts w:ascii="Times New Roman" w:hAnsi="Times New Roman" w:cs="Times New Roman"/>
          <w:sz w:val="28"/>
          <w:szCs w:val="28"/>
        </w:rPr>
        <w:footnoteReference w:id="12"/>
      </w:r>
      <w:r w:rsidRPr="00DF3813">
        <w:rPr>
          <w:rFonts w:ascii="Times New Roman" w:hAnsi="Times New Roman" w:cs="Times New Roman"/>
          <w:sz w:val="28"/>
          <w:szCs w:val="28"/>
        </w:rPr>
        <w:t xml:space="preserve">. </w:t>
      </w:r>
    </w:p>
    <w:p w:rsidR="00BA68C5" w:rsidRPr="00DF3813" w:rsidRDefault="00BA68C5" w:rsidP="00BA68C5">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pacing w:val="-2"/>
          <w:sz w:val="28"/>
          <w:szCs w:val="28"/>
        </w:rPr>
        <w:t>В соответствии с п.5 указанного Порядка</w:t>
      </w:r>
      <w:r w:rsidRPr="00DF3813">
        <w:rPr>
          <w:rFonts w:ascii="Times New Roman" w:hAnsi="Times New Roman" w:cs="Times New Roman"/>
          <w:sz w:val="28"/>
          <w:szCs w:val="28"/>
        </w:rPr>
        <w:t xml:space="preserve"> Комитет по экономике и финансам осуществляет свод реестров ГРБС и реестров расходных обязательств поселений, входящих в состав Усольского района, в программном комплексе «Свод–Смарт».</w:t>
      </w:r>
    </w:p>
    <w:p w:rsidR="00BA68C5" w:rsidRPr="00DF3813" w:rsidRDefault="00BA68C5" w:rsidP="00BA68C5">
      <w:pPr>
        <w:overflowPunct w:val="0"/>
        <w:autoSpaceDE w:val="0"/>
        <w:autoSpaceDN w:val="0"/>
        <w:adjustRightInd w:val="0"/>
        <w:spacing w:after="0" w:line="240" w:lineRule="auto"/>
        <w:ind w:firstLine="709"/>
        <w:jc w:val="both"/>
        <w:textAlignment w:val="baseline"/>
        <w:rPr>
          <w:rFonts w:ascii="Times New Roman" w:hAnsi="Times New Roman" w:cs="Times New Roman"/>
          <w:b/>
          <w:spacing w:val="-2"/>
          <w:sz w:val="28"/>
          <w:szCs w:val="28"/>
        </w:rPr>
      </w:pPr>
      <w:r w:rsidRPr="00DF3813">
        <w:rPr>
          <w:rFonts w:ascii="Times New Roman" w:hAnsi="Times New Roman" w:cs="Times New Roman"/>
          <w:spacing w:val="-2"/>
          <w:sz w:val="28"/>
          <w:szCs w:val="28"/>
        </w:rPr>
        <w:t xml:space="preserve">В ходе выборочной проверки реестров расходных обязательств ГРБС, представленные в составе материалов к проекту бюджета, </w:t>
      </w:r>
      <w:r w:rsidRPr="00DF3813">
        <w:rPr>
          <w:rFonts w:ascii="Times New Roman" w:hAnsi="Times New Roman" w:cs="Times New Roman"/>
          <w:b/>
          <w:spacing w:val="-2"/>
          <w:sz w:val="28"/>
          <w:szCs w:val="28"/>
        </w:rPr>
        <w:t xml:space="preserve">выявлены недостатки его формирования, которые носят, в том числе, систематический характер. </w:t>
      </w:r>
    </w:p>
    <w:p w:rsidR="00BA68C5" w:rsidRPr="00DF3813" w:rsidRDefault="00BA68C5" w:rsidP="00BA68C5">
      <w:pPr>
        <w:tabs>
          <w:tab w:val="left" w:pos="720"/>
        </w:tabs>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b/>
          <w:sz w:val="28"/>
          <w:szCs w:val="28"/>
        </w:rPr>
        <w:t>Реестры следующих главных распорядителей бюджетных средств не соответствуют форме</w:t>
      </w:r>
      <w:r w:rsidRPr="00DF3813">
        <w:rPr>
          <w:rFonts w:ascii="Times New Roman" w:hAnsi="Times New Roman" w:cs="Times New Roman"/>
          <w:sz w:val="28"/>
          <w:szCs w:val="28"/>
        </w:rPr>
        <w:t>, утвержденной п.4 Порядка ведения Реестра РО (Управление по социально-культурным вопросам администрации Усольского муниципального района Иркутской области</w:t>
      </w:r>
      <w:r w:rsidRPr="00DF3813">
        <w:rPr>
          <w:rStyle w:val="afd"/>
          <w:rFonts w:ascii="Times New Roman" w:hAnsi="Times New Roman" w:cs="Times New Roman"/>
          <w:sz w:val="28"/>
          <w:szCs w:val="28"/>
        </w:rPr>
        <w:footnoteReference w:id="13"/>
      </w:r>
      <w:r w:rsidRPr="00DF3813">
        <w:rPr>
          <w:rFonts w:ascii="Times New Roman" w:hAnsi="Times New Roman" w:cs="Times New Roman"/>
          <w:sz w:val="28"/>
          <w:szCs w:val="28"/>
        </w:rPr>
        <w:t>).</w:t>
      </w:r>
    </w:p>
    <w:p w:rsidR="00BA68C5" w:rsidRPr="00DF3813" w:rsidRDefault="00BA68C5" w:rsidP="00BA68C5">
      <w:pPr>
        <w:shd w:val="clear" w:color="auto" w:fill="FFFFFF"/>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Cs/>
          <w:spacing w:val="-2"/>
          <w:sz w:val="28"/>
          <w:szCs w:val="28"/>
        </w:rPr>
        <w:t xml:space="preserve">По отдельным направлениям расходов </w:t>
      </w:r>
      <w:r w:rsidRPr="00DF3813">
        <w:rPr>
          <w:rFonts w:ascii="Times New Roman" w:hAnsi="Times New Roman" w:cs="Times New Roman"/>
          <w:b/>
          <w:bCs/>
          <w:spacing w:val="-2"/>
          <w:sz w:val="28"/>
          <w:szCs w:val="28"/>
        </w:rPr>
        <w:t>указаны нормативные правовые акты, утратившие силу:</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постановление администрации Усольского муниципального района Иркутской области от 17.01.2023г. №13 «Об утверждении Перечня мероприятий по реализации инициативных проектов в Усольском муниципальном районе Иркутской области </w:t>
      </w:r>
      <w:r w:rsidRPr="00DF3813">
        <w:rPr>
          <w:rFonts w:ascii="Times New Roman" w:hAnsi="Times New Roman" w:cs="Times New Roman"/>
          <w:b/>
          <w:bCs/>
          <w:sz w:val="28"/>
          <w:szCs w:val="28"/>
        </w:rPr>
        <w:t>в 2023 году</w:t>
      </w:r>
      <w:r w:rsidRPr="00DF3813">
        <w:rPr>
          <w:rFonts w:ascii="Times New Roman" w:hAnsi="Times New Roman" w:cs="Times New Roman"/>
          <w:sz w:val="28"/>
          <w:szCs w:val="28"/>
        </w:rPr>
        <w:t>, в целях софинансирования которых предоставляется субсидия из областного бюджета местному бюджету на финансовую поддержку реализации инициативных проектов»;</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постановление администрации от 17.01.2024г. №16 «Об утверждении Перечня мероприятий по реализации инициативных проектов в Усольском районе в 2024 году, в целях софинансирования которых предоставляется субсидия из областного бюджета местному бюджету на финансовую поддержку реализации инициативных проектов»;</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решение Думы от 22.12.2015г. №171 Об утверждении Положения «Об условиях оплаты труда муниципальных служащих органов администрации муниципального района»;</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постановление администрации от 24.12.2015г. №591 «Об утверждении Примерного положения об оплате труда работников муниципальных бюджетных дошкольных учреждений муниципального района»;</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постановление администрации от 24.12.2015г. №592 Об утверждении «Примерного положения об оплате труда работников муниципальных бюджетных учреждений дополнительного образования </w:t>
      </w:r>
      <w:r w:rsidRPr="00DF3813">
        <w:rPr>
          <w:rFonts w:ascii="Times New Roman" w:hAnsi="Times New Roman" w:cs="Times New Roman"/>
          <w:sz w:val="28"/>
          <w:szCs w:val="28"/>
        </w:rPr>
        <w:lastRenderedPageBreak/>
        <w:t>муниципального района»;</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постановление администрации от 16.12.2015г. №576 «Об утверждении Примерного положения об оплате труда работников муниципальных бюджетных общеобразовательных учреждений муниципального района»</w:t>
      </w:r>
      <w:r w:rsidRPr="00DF3813">
        <w:rPr>
          <w:rFonts w:ascii="Times New Roman" w:hAnsi="Times New Roman" w:cs="Times New Roman"/>
          <w:spacing w:val="-2"/>
          <w:sz w:val="28"/>
          <w:szCs w:val="28"/>
        </w:rPr>
        <w:t>.</w:t>
      </w:r>
    </w:p>
    <w:p w:rsidR="00BA68C5" w:rsidRPr="00DF3813" w:rsidRDefault="00BA68C5" w:rsidP="00BA68C5">
      <w:pPr>
        <w:pStyle w:val="ConsPlusNormal"/>
        <w:ind w:firstLine="709"/>
        <w:jc w:val="both"/>
        <w:rPr>
          <w:rFonts w:ascii="Times New Roman" w:hAnsi="Times New Roman" w:cs="Times New Roman"/>
          <w:spacing w:val="-2"/>
          <w:sz w:val="28"/>
          <w:szCs w:val="28"/>
        </w:rPr>
      </w:pPr>
      <w:r w:rsidRPr="00DF3813">
        <w:rPr>
          <w:rFonts w:ascii="Times New Roman" w:hAnsi="Times New Roman" w:cs="Times New Roman"/>
          <w:spacing w:val="-2"/>
          <w:sz w:val="28"/>
          <w:szCs w:val="28"/>
        </w:rPr>
        <w:t>Замечания установлены по следующим ГРБС (</w:t>
      </w:r>
      <w:r w:rsidRPr="00DF3813">
        <w:rPr>
          <w:rFonts w:ascii="Times New Roman" w:hAnsi="Times New Roman" w:cs="Times New Roman"/>
          <w:sz w:val="28"/>
          <w:szCs w:val="28"/>
        </w:rPr>
        <w:t>свод РРО по району, администрация Усольского района, Управление по социально-культурным вопросам, Комитет по образованию</w:t>
      </w:r>
      <w:r w:rsidRPr="00DF3813">
        <w:rPr>
          <w:rFonts w:ascii="Times New Roman" w:hAnsi="Times New Roman" w:cs="Times New Roman"/>
          <w:spacing w:val="-2"/>
          <w:sz w:val="28"/>
          <w:szCs w:val="28"/>
        </w:rPr>
        <w:t>).</w:t>
      </w:r>
    </w:p>
    <w:p w:rsidR="00BA68C5" w:rsidRPr="00DF3813" w:rsidRDefault="00BA68C5" w:rsidP="00BA68C5">
      <w:pPr>
        <w:pStyle w:val="ConsPlusNormal"/>
        <w:ind w:firstLine="709"/>
        <w:jc w:val="both"/>
        <w:rPr>
          <w:rFonts w:ascii="Times New Roman" w:hAnsi="Times New Roman" w:cs="Times New Roman"/>
          <w:b/>
          <w:bCs/>
          <w:spacing w:val="-2"/>
          <w:sz w:val="28"/>
          <w:szCs w:val="28"/>
        </w:rPr>
      </w:pPr>
      <w:r w:rsidRPr="00DF3813">
        <w:rPr>
          <w:rFonts w:ascii="Times New Roman" w:hAnsi="Times New Roman" w:cs="Times New Roman"/>
          <w:b/>
          <w:bCs/>
          <w:spacing w:val="-2"/>
          <w:sz w:val="28"/>
          <w:szCs w:val="28"/>
        </w:rPr>
        <w:t xml:space="preserve">В РРО администрации Усольского района отсутствует наименование нормативных правовых актов, отсутствует ссылка на последнее внесение изменений. </w:t>
      </w:r>
    </w:p>
    <w:p w:rsidR="00BA68C5" w:rsidRPr="00DF3813" w:rsidRDefault="00BA68C5" w:rsidP="00BA68C5">
      <w:pPr>
        <w:pStyle w:val="ConsPlusNormal"/>
        <w:ind w:firstLine="709"/>
        <w:jc w:val="both"/>
        <w:rPr>
          <w:rFonts w:ascii="Times New Roman" w:hAnsi="Times New Roman" w:cs="Times New Roman"/>
          <w:b/>
          <w:bCs/>
          <w:sz w:val="28"/>
          <w:szCs w:val="28"/>
        </w:rPr>
      </w:pPr>
      <w:r w:rsidRPr="00DF3813">
        <w:rPr>
          <w:rFonts w:ascii="Times New Roman" w:hAnsi="Times New Roman" w:cs="Times New Roman"/>
          <w:sz w:val="28"/>
          <w:szCs w:val="28"/>
        </w:rPr>
        <w:t xml:space="preserve">В нарушение ст.65, ст.87 Бюджетного кодекса РФ </w:t>
      </w:r>
      <w:r w:rsidRPr="00DF3813">
        <w:rPr>
          <w:rFonts w:ascii="Times New Roman" w:hAnsi="Times New Roman" w:cs="Times New Roman"/>
          <w:b/>
          <w:sz w:val="28"/>
          <w:szCs w:val="28"/>
        </w:rPr>
        <w:t xml:space="preserve">Реестр РО главного распорядителя бюджетных средств (свод РРО по району, </w:t>
      </w:r>
      <w:r w:rsidRPr="00DF3813">
        <w:rPr>
          <w:rFonts w:ascii="Times New Roman" w:hAnsi="Times New Roman" w:cs="Times New Roman"/>
          <w:b/>
          <w:spacing w:val="-2"/>
          <w:sz w:val="28"/>
          <w:szCs w:val="28"/>
        </w:rPr>
        <w:t xml:space="preserve">администрации Усольского района) </w:t>
      </w:r>
      <w:r w:rsidRPr="00DF3813">
        <w:rPr>
          <w:rFonts w:ascii="Times New Roman" w:hAnsi="Times New Roman" w:cs="Times New Roman"/>
          <w:b/>
          <w:sz w:val="28"/>
          <w:szCs w:val="28"/>
        </w:rPr>
        <w:t>не в полной мере содержит сведения о нормативных правовых актах Усольского района, являющихся основанием возникновения и принятия расходных обязательств</w:t>
      </w:r>
      <w:r w:rsidRPr="00DF3813">
        <w:rPr>
          <w:rFonts w:ascii="Times New Roman" w:hAnsi="Times New Roman" w:cs="Times New Roman"/>
          <w:sz w:val="28"/>
          <w:szCs w:val="28"/>
        </w:rPr>
        <w:t xml:space="preserve"> </w:t>
      </w:r>
      <w:r w:rsidRPr="00DF3813">
        <w:rPr>
          <w:rFonts w:ascii="Times New Roman" w:hAnsi="Times New Roman" w:cs="Times New Roman"/>
          <w:b/>
          <w:bCs/>
          <w:sz w:val="28"/>
          <w:szCs w:val="28"/>
        </w:rPr>
        <w:t>по следующим полномочиям:</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дорожная деятельность в отношении автомобильных дорог местного значения;</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материально-техническое и финансовое обеспечение деятельности органов местного самоуправления </w:t>
      </w:r>
      <w:r w:rsidRPr="00DF3813">
        <w:rPr>
          <w:rFonts w:ascii="Times New Roman" w:hAnsi="Times New Roman" w:cs="Times New Roman"/>
          <w:b/>
          <w:bCs/>
          <w:sz w:val="28"/>
          <w:szCs w:val="28"/>
        </w:rPr>
        <w:t>в части вопросов оплаты труда</w:t>
      </w:r>
      <w:r w:rsidRPr="00DF3813">
        <w:rPr>
          <w:rFonts w:ascii="Times New Roman" w:hAnsi="Times New Roman" w:cs="Times New Roman"/>
          <w:sz w:val="28"/>
          <w:szCs w:val="28"/>
        </w:rPr>
        <w:t xml:space="preserve"> работников органов местного самоуправления (оплата труда мэра);</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материально-техническое и финансовое обеспечение деятельности органов местного самоуправления </w:t>
      </w:r>
      <w:r w:rsidRPr="00DF3813">
        <w:rPr>
          <w:rFonts w:ascii="Times New Roman" w:hAnsi="Times New Roman" w:cs="Times New Roman"/>
          <w:b/>
          <w:bCs/>
          <w:sz w:val="28"/>
          <w:szCs w:val="28"/>
        </w:rPr>
        <w:t>без учета вопросов оплаты труда</w:t>
      </w:r>
      <w:r w:rsidRPr="00DF3813">
        <w:rPr>
          <w:rFonts w:ascii="Times New Roman" w:hAnsi="Times New Roman" w:cs="Times New Roman"/>
          <w:sz w:val="28"/>
          <w:szCs w:val="28"/>
        </w:rPr>
        <w:t xml:space="preserve"> работников органов местного самоуправления (представительские расходы);</w:t>
      </w:r>
    </w:p>
    <w:p w:rsidR="00BA68C5" w:rsidRPr="00DF3813" w:rsidRDefault="00BA68C5" w:rsidP="000C633E">
      <w:pPr>
        <w:pStyle w:val="ConsPlusNormal"/>
        <w:numPr>
          <w:ilvl w:val="0"/>
          <w:numId w:val="32"/>
        </w:numPr>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предоставление доплаты за выслугу лет к трудовой пенсии муниципальным служащим за счет средств местного бюджета. </w:t>
      </w:r>
    </w:p>
    <w:p w:rsidR="00BA68C5" w:rsidRPr="00DF3813" w:rsidRDefault="00BA68C5" w:rsidP="00BA68C5">
      <w:pPr>
        <w:pStyle w:val="ConsPlusNormal"/>
        <w:widowControl/>
        <w:ind w:firstLine="709"/>
        <w:jc w:val="both"/>
        <w:rPr>
          <w:rFonts w:ascii="Times New Roman" w:hAnsi="Times New Roman" w:cs="Times New Roman"/>
          <w:b/>
          <w:bCs/>
          <w:sz w:val="28"/>
          <w:szCs w:val="28"/>
        </w:rPr>
      </w:pPr>
      <w:r w:rsidRPr="00DF3813">
        <w:rPr>
          <w:rFonts w:ascii="Times New Roman" w:hAnsi="Times New Roman" w:cs="Times New Roman"/>
          <w:sz w:val="28"/>
          <w:szCs w:val="28"/>
        </w:rPr>
        <w:t xml:space="preserve">Реестр РО ГРБС требует актуализации поскольку не содержит сведений о принятых расходный обязательствах ГРБС в полном объеме. Кроме того, на дату проведения экспертизы принятые расходные обязательства, не учтены в сводном Реестре РО. Согласно п.8 Порядка ведения реестра расходных обязательств расходные обязательства, не включенные в Реестр РО ГРБС, </w:t>
      </w:r>
      <w:r w:rsidRPr="00DF3813">
        <w:rPr>
          <w:rFonts w:ascii="Times New Roman" w:hAnsi="Times New Roman" w:cs="Times New Roman"/>
          <w:b/>
          <w:bCs/>
          <w:sz w:val="28"/>
          <w:szCs w:val="28"/>
        </w:rPr>
        <w:t xml:space="preserve">не подлежат учету в составе бюджета действующих обязательств при составлении проекта бюджета Усольского муниципального района Иркутской области на очередной финансовый год и плановый период. </w:t>
      </w:r>
    </w:p>
    <w:p w:rsidR="00BA68C5" w:rsidRPr="00DF3813" w:rsidRDefault="00BA68C5" w:rsidP="00BA68C5">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b/>
          <w:bCs/>
          <w:spacing w:val="-2"/>
          <w:sz w:val="28"/>
          <w:szCs w:val="28"/>
        </w:rPr>
        <w:t xml:space="preserve">С учетом выявленных недостатков КСП Усольского района рекомендует </w:t>
      </w:r>
      <w:r w:rsidRPr="00DF3813">
        <w:rPr>
          <w:rFonts w:ascii="Times New Roman" w:hAnsi="Times New Roman" w:cs="Times New Roman"/>
          <w:b/>
          <w:bCs/>
          <w:sz w:val="28"/>
          <w:szCs w:val="28"/>
        </w:rPr>
        <w:t xml:space="preserve">Комитету по экономике и финансам </w:t>
      </w:r>
      <w:r w:rsidRPr="00DF3813">
        <w:rPr>
          <w:rFonts w:ascii="Times New Roman" w:hAnsi="Times New Roman" w:cs="Times New Roman"/>
          <w:b/>
          <w:bCs/>
          <w:spacing w:val="-2"/>
          <w:sz w:val="28"/>
          <w:szCs w:val="28"/>
        </w:rPr>
        <w:t>усилить контроль за содержанием информации, отраженной главными распорядителями в реестрах расходных обязательств при формировании сводного реестра расходных обязательств Усольского района.</w:t>
      </w:r>
    </w:p>
    <w:p w:rsidR="00724719" w:rsidRPr="00DF3813" w:rsidRDefault="00724719" w:rsidP="001C69D2">
      <w:pPr>
        <w:autoSpaceDE w:val="0"/>
        <w:autoSpaceDN w:val="0"/>
        <w:adjustRightInd w:val="0"/>
        <w:spacing w:after="0" w:line="240" w:lineRule="auto"/>
        <w:ind w:firstLine="708"/>
        <w:jc w:val="both"/>
        <w:outlineLvl w:val="0"/>
        <w:rPr>
          <w:rFonts w:ascii="Times New Roman" w:hAnsi="Times New Roman" w:cs="Times New Roman"/>
          <w:bCs/>
          <w:sz w:val="28"/>
          <w:szCs w:val="28"/>
        </w:rPr>
      </w:pPr>
    </w:p>
    <w:p w:rsidR="00C6732D" w:rsidRPr="00DF3813" w:rsidRDefault="00C6732D" w:rsidP="001C69D2">
      <w:pPr>
        <w:autoSpaceDE w:val="0"/>
        <w:autoSpaceDN w:val="0"/>
        <w:adjustRightInd w:val="0"/>
        <w:spacing w:after="0" w:line="240" w:lineRule="auto"/>
        <w:ind w:firstLine="708"/>
        <w:jc w:val="both"/>
        <w:outlineLvl w:val="0"/>
        <w:rPr>
          <w:rFonts w:ascii="Times New Roman" w:hAnsi="Times New Roman" w:cs="Times New Roman"/>
          <w:bCs/>
          <w:sz w:val="28"/>
          <w:szCs w:val="28"/>
        </w:rPr>
      </w:pPr>
    </w:p>
    <w:p w:rsidR="00C6732D" w:rsidRPr="00DF3813" w:rsidRDefault="00C6732D" w:rsidP="001C69D2">
      <w:pPr>
        <w:autoSpaceDE w:val="0"/>
        <w:autoSpaceDN w:val="0"/>
        <w:adjustRightInd w:val="0"/>
        <w:spacing w:after="0" w:line="240" w:lineRule="auto"/>
        <w:ind w:firstLine="708"/>
        <w:jc w:val="both"/>
        <w:outlineLvl w:val="0"/>
        <w:rPr>
          <w:rFonts w:ascii="Times New Roman" w:hAnsi="Times New Roman" w:cs="Times New Roman"/>
          <w:bCs/>
          <w:sz w:val="28"/>
          <w:szCs w:val="28"/>
        </w:rPr>
      </w:pPr>
    </w:p>
    <w:p w:rsidR="006969CB" w:rsidRPr="00DF3813" w:rsidRDefault="006969CB" w:rsidP="001C69D2">
      <w:pPr>
        <w:autoSpaceDE w:val="0"/>
        <w:autoSpaceDN w:val="0"/>
        <w:adjustRightInd w:val="0"/>
        <w:spacing w:after="0" w:line="240" w:lineRule="auto"/>
        <w:jc w:val="center"/>
        <w:rPr>
          <w:rFonts w:ascii="Times New Roman" w:eastAsia="TimesNewRomanPSMT" w:hAnsi="Times New Roman" w:cs="Times New Roman"/>
          <w:b/>
          <w:sz w:val="28"/>
          <w:szCs w:val="28"/>
        </w:rPr>
      </w:pPr>
      <w:r w:rsidRPr="00DF3813">
        <w:rPr>
          <w:rFonts w:ascii="Times New Roman" w:eastAsia="TimesNewRomanPSMT" w:hAnsi="Times New Roman" w:cs="Times New Roman"/>
          <w:b/>
          <w:sz w:val="28"/>
          <w:szCs w:val="28"/>
        </w:rPr>
        <w:lastRenderedPageBreak/>
        <w:t xml:space="preserve">Основные параметры консолидированного бюджета Усольского района </w:t>
      </w:r>
    </w:p>
    <w:p w:rsidR="006969CB" w:rsidRPr="00DF3813" w:rsidRDefault="006969CB" w:rsidP="001C69D2">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ст.15 Бюджетного кодекса РФ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w:t>
      </w:r>
    </w:p>
    <w:p w:rsidR="006969CB" w:rsidRPr="00DF3813" w:rsidRDefault="006969CB" w:rsidP="006969CB">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DF3813">
        <w:rPr>
          <w:rFonts w:ascii="Times New Roman" w:hAnsi="Times New Roman" w:cs="Times New Roman"/>
          <w:bCs/>
          <w:sz w:val="28"/>
          <w:szCs w:val="28"/>
          <w:shd w:val="clear" w:color="auto" w:fill="FFFFFF"/>
        </w:rPr>
        <w:t>Консолидированный бюджет</w:t>
      </w:r>
      <w:r w:rsidRPr="00DF3813">
        <w:rPr>
          <w:rFonts w:ascii="Times New Roman" w:hAnsi="Times New Roman" w:cs="Times New Roman"/>
          <w:sz w:val="28"/>
          <w:szCs w:val="28"/>
          <w:shd w:val="clear" w:color="auto" w:fill="FFFFFF"/>
        </w:rPr>
        <w:t xml:space="preserve"> – это взаимосвязь между звеньями и участниками бюджетной системы, и</w:t>
      </w:r>
      <w:r w:rsidRPr="00DF3813">
        <w:rPr>
          <w:rFonts w:ascii="Times New Roman" w:eastAsia="TimesNewRomanPSMT" w:hAnsi="Times New Roman" w:cs="Times New Roman"/>
          <w:sz w:val="28"/>
          <w:szCs w:val="28"/>
        </w:rPr>
        <w:t>, главным образом, является статистическим и аналитическим сводом для дальнейшего пути развития. Он отражает показатели, которые в свою очередь, характеризуют агрегированные (объединенные) величины по доходным и расходным статьям</w:t>
      </w:r>
      <w:r w:rsidRPr="00DF3813">
        <w:rPr>
          <w:rFonts w:ascii="Times New Roman" w:hAnsi="Times New Roman" w:cs="Times New Roman"/>
          <w:color w:val="333333"/>
          <w:sz w:val="28"/>
          <w:szCs w:val="28"/>
          <w:shd w:val="clear" w:color="auto" w:fill="FFFFFF"/>
        </w:rPr>
        <w:t>.</w:t>
      </w:r>
    </w:p>
    <w:p w:rsidR="006969CB" w:rsidRPr="00DF3813" w:rsidRDefault="006969CB" w:rsidP="006969CB">
      <w:pPr>
        <w:pStyle w:val="af4"/>
        <w:shd w:val="clear" w:color="auto" w:fill="FFFFFF"/>
        <w:spacing w:before="0" w:after="0"/>
        <w:ind w:firstLine="708"/>
        <w:textAlignment w:val="baseline"/>
        <w:rPr>
          <w:sz w:val="28"/>
          <w:szCs w:val="28"/>
        </w:rPr>
      </w:pPr>
      <w:r w:rsidRPr="00DF3813">
        <w:rPr>
          <w:sz w:val="28"/>
          <w:szCs w:val="28"/>
        </w:rPr>
        <w:t>Анализ консолидированного бюджета необходим для прогнозирования, планирования, разработки бюджета конкретного уровня. Количественные характеристики отражают обоснованность, реальность показателей бюджета района и страны в целом. Консолидированные показатели помогают рассчитывать финансовые нормативы, прогнозировать экономическое, социальное развитие района, региона и государства в целом, анализировать уровень обеспеченности населения, планировать бюджет.</w:t>
      </w:r>
    </w:p>
    <w:p w:rsidR="006969CB" w:rsidRPr="00DF3813" w:rsidRDefault="006969CB" w:rsidP="006969C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F3813">
        <w:rPr>
          <w:rFonts w:ascii="Times New Roman" w:eastAsia="TimesNewRomanPSMT" w:hAnsi="Times New Roman" w:cs="Times New Roman"/>
          <w:sz w:val="28"/>
          <w:szCs w:val="28"/>
        </w:rPr>
        <w:t>Прогноз основных характеристик консолидированного бюджета Усольского района на 202</w:t>
      </w:r>
      <w:r w:rsidR="00BE309D" w:rsidRPr="00DF3813">
        <w:rPr>
          <w:rFonts w:ascii="Times New Roman" w:eastAsia="TimesNewRomanPSMT" w:hAnsi="Times New Roman" w:cs="Times New Roman"/>
          <w:sz w:val="28"/>
          <w:szCs w:val="28"/>
        </w:rPr>
        <w:t>6</w:t>
      </w:r>
      <w:r w:rsidRPr="00DF3813">
        <w:rPr>
          <w:rFonts w:ascii="Times New Roman" w:eastAsia="TimesNewRomanPSMT" w:hAnsi="Times New Roman" w:cs="Times New Roman"/>
          <w:sz w:val="28"/>
          <w:szCs w:val="28"/>
        </w:rPr>
        <w:t xml:space="preserve"> год и на плановый период 202</w:t>
      </w:r>
      <w:r w:rsidR="00BE309D" w:rsidRPr="00DF3813">
        <w:rPr>
          <w:rFonts w:ascii="Times New Roman" w:eastAsia="TimesNewRomanPSMT" w:hAnsi="Times New Roman" w:cs="Times New Roman"/>
          <w:sz w:val="28"/>
          <w:szCs w:val="28"/>
        </w:rPr>
        <w:t>7</w:t>
      </w:r>
      <w:r w:rsidRPr="00DF3813">
        <w:rPr>
          <w:rFonts w:ascii="Times New Roman" w:eastAsia="TimesNewRomanPSMT" w:hAnsi="Times New Roman" w:cs="Times New Roman"/>
          <w:sz w:val="28"/>
          <w:szCs w:val="28"/>
        </w:rPr>
        <w:t xml:space="preserve"> и 202</w:t>
      </w:r>
      <w:r w:rsidR="00BE309D"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годов </w:t>
      </w:r>
      <w:r w:rsidR="00266441" w:rsidRPr="00DF3813">
        <w:rPr>
          <w:rFonts w:ascii="Times New Roman" w:eastAsia="TimesNewRomanPSMT" w:hAnsi="Times New Roman" w:cs="Times New Roman"/>
          <w:sz w:val="28"/>
          <w:szCs w:val="28"/>
        </w:rPr>
        <w:t xml:space="preserve">(на основе данных Комитета по экономике и финансам администрации Усольского района) </w:t>
      </w:r>
      <w:r w:rsidRPr="00DF3813">
        <w:rPr>
          <w:rFonts w:ascii="Times New Roman" w:eastAsia="TimesNewRomanPSMT" w:hAnsi="Times New Roman" w:cs="Times New Roman"/>
          <w:sz w:val="28"/>
          <w:szCs w:val="28"/>
        </w:rPr>
        <w:t>представлен в таблице 2:</w:t>
      </w:r>
    </w:p>
    <w:p w:rsidR="006969CB" w:rsidRPr="00DF3813" w:rsidRDefault="006969CB" w:rsidP="00266441">
      <w:pPr>
        <w:autoSpaceDE w:val="0"/>
        <w:autoSpaceDN w:val="0"/>
        <w:adjustRightInd w:val="0"/>
        <w:spacing w:after="0" w:line="240" w:lineRule="auto"/>
        <w:ind w:firstLine="709"/>
        <w:jc w:val="right"/>
        <w:rPr>
          <w:rFonts w:ascii="Times New Roman" w:eastAsia="TimesNewRomanPSMT" w:hAnsi="Times New Roman" w:cs="Times New Roman"/>
          <w:i/>
          <w:sz w:val="24"/>
          <w:szCs w:val="28"/>
        </w:rPr>
      </w:pPr>
      <w:r w:rsidRPr="00DF3813">
        <w:rPr>
          <w:rFonts w:ascii="Times New Roman" w:eastAsia="TimesNewRomanPSMT" w:hAnsi="Times New Roman" w:cs="Times New Roman"/>
          <w:i/>
          <w:sz w:val="24"/>
          <w:szCs w:val="28"/>
        </w:rPr>
        <w:t xml:space="preserve">Таблица </w:t>
      </w:r>
      <w:r w:rsidR="00266441" w:rsidRPr="00DF3813">
        <w:rPr>
          <w:rFonts w:ascii="Times New Roman" w:eastAsia="TimesNewRomanPSMT" w:hAnsi="Times New Roman" w:cs="Times New Roman"/>
          <w:i/>
          <w:sz w:val="24"/>
          <w:szCs w:val="28"/>
        </w:rPr>
        <w:t>2</w:t>
      </w:r>
      <w:r w:rsidR="00FE22BB" w:rsidRPr="00DF3813">
        <w:rPr>
          <w:rFonts w:ascii="Times New Roman" w:eastAsia="TimesNewRomanPSMT" w:hAnsi="Times New Roman" w:cs="Times New Roman"/>
          <w:i/>
          <w:sz w:val="24"/>
          <w:szCs w:val="28"/>
        </w:rPr>
        <w:t xml:space="preserve">, </w:t>
      </w:r>
      <w:r w:rsidR="00FE22BB" w:rsidRPr="00DF3813">
        <w:rPr>
          <w:rFonts w:ascii="Times New Roman" w:hAnsi="Times New Roman" w:cs="Times New Roman"/>
          <w:i/>
          <w:sz w:val="24"/>
          <w:szCs w:val="24"/>
        </w:rPr>
        <w:t>тыс.руб.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842"/>
        <w:gridCol w:w="1843"/>
        <w:gridCol w:w="1843"/>
      </w:tblGrid>
      <w:tr w:rsidR="00266441" w:rsidRPr="00DF3813" w:rsidTr="007C3C99">
        <w:tc>
          <w:tcPr>
            <w:tcW w:w="3828" w:type="dxa"/>
            <w:shd w:val="clear" w:color="auto" w:fill="D9D9D9" w:themeFill="background1" w:themeFillShade="D9"/>
            <w:vAlign w:val="center"/>
          </w:tcPr>
          <w:p w:rsidR="00266441" w:rsidRPr="00DF3813" w:rsidRDefault="00266441" w:rsidP="00236D6A">
            <w:pPr>
              <w:widowControl w:val="0"/>
              <w:numPr>
                <w:ilvl w:val="12"/>
                <w:numId w:val="0"/>
              </w:numPr>
              <w:spacing w:after="0" w:line="240" w:lineRule="auto"/>
              <w:jc w:val="center"/>
              <w:rPr>
                <w:rFonts w:ascii="Times New Roman" w:hAnsi="Times New Roman" w:cs="Times New Roman"/>
                <w:b/>
                <w:i/>
                <w:sz w:val="20"/>
                <w:szCs w:val="21"/>
              </w:rPr>
            </w:pPr>
            <w:r w:rsidRPr="00DF3813">
              <w:rPr>
                <w:rFonts w:ascii="Times New Roman" w:hAnsi="Times New Roman" w:cs="Times New Roman"/>
                <w:b/>
                <w:i/>
                <w:sz w:val="20"/>
                <w:szCs w:val="21"/>
              </w:rPr>
              <w:t>Наименование</w:t>
            </w:r>
          </w:p>
        </w:tc>
        <w:tc>
          <w:tcPr>
            <w:tcW w:w="1842" w:type="dxa"/>
            <w:shd w:val="clear" w:color="auto" w:fill="D9D9D9" w:themeFill="background1" w:themeFillShade="D9"/>
            <w:vAlign w:val="center"/>
          </w:tcPr>
          <w:p w:rsidR="00266441" w:rsidRPr="00DF3813" w:rsidRDefault="00266441" w:rsidP="00236D6A">
            <w:pPr>
              <w:widowControl w:val="0"/>
              <w:numPr>
                <w:ilvl w:val="12"/>
                <w:numId w:val="0"/>
              </w:numPr>
              <w:spacing w:after="0" w:line="240" w:lineRule="auto"/>
              <w:jc w:val="center"/>
              <w:rPr>
                <w:rFonts w:ascii="Times New Roman" w:hAnsi="Times New Roman" w:cs="Times New Roman"/>
                <w:b/>
                <w:i/>
                <w:sz w:val="20"/>
                <w:szCs w:val="21"/>
              </w:rPr>
            </w:pPr>
            <w:r w:rsidRPr="00DF3813">
              <w:rPr>
                <w:rFonts w:ascii="Times New Roman" w:hAnsi="Times New Roman" w:cs="Times New Roman"/>
                <w:b/>
                <w:i/>
                <w:sz w:val="20"/>
                <w:szCs w:val="21"/>
              </w:rPr>
              <w:t>Проект 202</w:t>
            </w:r>
            <w:r w:rsidR="00BE309D" w:rsidRPr="00DF3813">
              <w:rPr>
                <w:rFonts w:ascii="Times New Roman" w:hAnsi="Times New Roman" w:cs="Times New Roman"/>
                <w:b/>
                <w:i/>
                <w:sz w:val="20"/>
                <w:szCs w:val="21"/>
              </w:rPr>
              <w:t>6</w:t>
            </w:r>
            <w:r w:rsidRPr="00DF3813">
              <w:rPr>
                <w:rFonts w:ascii="Times New Roman" w:hAnsi="Times New Roman" w:cs="Times New Roman"/>
                <w:b/>
                <w:i/>
                <w:sz w:val="20"/>
                <w:szCs w:val="21"/>
              </w:rPr>
              <w:t>г.</w:t>
            </w:r>
          </w:p>
        </w:tc>
        <w:tc>
          <w:tcPr>
            <w:tcW w:w="1843" w:type="dxa"/>
            <w:shd w:val="clear" w:color="auto" w:fill="D9D9D9" w:themeFill="background1" w:themeFillShade="D9"/>
            <w:vAlign w:val="center"/>
          </w:tcPr>
          <w:p w:rsidR="00266441" w:rsidRPr="00DF3813" w:rsidRDefault="00266441" w:rsidP="00236D6A">
            <w:pPr>
              <w:widowControl w:val="0"/>
              <w:numPr>
                <w:ilvl w:val="12"/>
                <w:numId w:val="0"/>
              </w:numPr>
              <w:spacing w:after="0" w:line="240" w:lineRule="auto"/>
              <w:jc w:val="center"/>
              <w:rPr>
                <w:rFonts w:ascii="Times New Roman" w:hAnsi="Times New Roman" w:cs="Times New Roman"/>
                <w:b/>
                <w:i/>
                <w:sz w:val="20"/>
                <w:szCs w:val="21"/>
              </w:rPr>
            </w:pPr>
            <w:r w:rsidRPr="00DF3813">
              <w:rPr>
                <w:rFonts w:ascii="Times New Roman" w:hAnsi="Times New Roman" w:cs="Times New Roman"/>
                <w:b/>
                <w:i/>
                <w:sz w:val="20"/>
                <w:szCs w:val="21"/>
              </w:rPr>
              <w:t>Проект 202</w:t>
            </w:r>
            <w:r w:rsidR="00BE309D" w:rsidRPr="00DF3813">
              <w:rPr>
                <w:rFonts w:ascii="Times New Roman" w:hAnsi="Times New Roman" w:cs="Times New Roman"/>
                <w:b/>
                <w:i/>
                <w:sz w:val="20"/>
                <w:szCs w:val="21"/>
              </w:rPr>
              <w:t>7</w:t>
            </w:r>
            <w:r w:rsidRPr="00DF3813">
              <w:rPr>
                <w:rFonts w:ascii="Times New Roman" w:hAnsi="Times New Roman" w:cs="Times New Roman"/>
                <w:b/>
                <w:i/>
                <w:sz w:val="20"/>
                <w:szCs w:val="21"/>
              </w:rPr>
              <w:t>г.</w:t>
            </w:r>
          </w:p>
        </w:tc>
        <w:tc>
          <w:tcPr>
            <w:tcW w:w="1843" w:type="dxa"/>
            <w:shd w:val="clear" w:color="auto" w:fill="D9D9D9" w:themeFill="background1" w:themeFillShade="D9"/>
            <w:vAlign w:val="center"/>
          </w:tcPr>
          <w:p w:rsidR="00266441" w:rsidRPr="00DF3813" w:rsidRDefault="00266441" w:rsidP="00236D6A">
            <w:pPr>
              <w:widowControl w:val="0"/>
              <w:numPr>
                <w:ilvl w:val="12"/>
                <w:numId w:val="0"/>
              </w:numPr>
              <w:spacing w:after="0" w:line="240" w:lineRule="auto"/>
              <w:jc w:val="center"/>
              <w:rPr>
                <w:rFonts w:ascii="Times New Roman" w:hAnsi="Times New Roman" w:cs="Times New Roman"/>
                <w:b/>
                <w:i/>
                <w:sz w:val="20"/>
                <w:szCs w:val="21"/>
              </w:rPr>
            </w:pPr>
            <w:r w:rsidRPr="00DF3813">
              <w:rPr>
                <w:rFonts w:ascii="Times New Roman" w:hAnsi="Times New Roman" w:cs="Times New Roman"/>
                <w:b/>
                <w:i/>
                <w:sz w:val="20"/>
                <w:szCs w:val="21"/>
              </w:rPr>
              <w:t>Проект 202</w:t>
            </w:r>
            <w:r w:rsidR="00BE309D" w:rsidRPr="00DF3813">
              <w:rPr>
                <w:rFonts w:ascii="Times New Roman" w:hAnsi="Times New Roman" w:cs="Times New Roman"/>
                <w:b/>
                <w:i/>
                <w:sz w:val="20"/>
                <w:szCs w:val="21"/>
              </w:rPr>
              <w:t>8</w:t>
            </w:r>
            <w:r w:rsidRPr="00DF3813">
              <w:rPr>
                <w:rFonts w:ascii="Times New Roman" w:hAnsi="Times New Roman" w:cs="Times New Roman"/>
                <w:b/>
                <w:i/>
                <w:sz w:val="20"/>
                <w:szCs w:val="21"/>
              </w:rPr>
              <w:t>г.</w:t>
            </w:r>
          </w:p>
        </w:tc>
      </w:tr>
      <w:tr w:rsidR="00266441" w:rsidRPr="00DF3813" w:rsidTr="007C3C99">
        <w:tc>
          <w:tcPr>
            <w:tcW w:w="3828" w:type="dxa"/>
            <w:shd w:val="clear" w:color="auto" w:fill="D9D9D9" w:themeFill="background1" w:themeFillShade="D9"/>
          </w:tcPr>
          <w:p w:rsidR="00266441" w:rsidRPr="00DF3813" w:rsidRDefault="00266441" w:rsidP="00236D6A">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842" w:type="dxa"/>
            <w:shd w:val="clear" w:color="auto" w:fill="D9D9D9" w:themeFill="background1" w:themeFillShade="D9"/>
          </w:tcPr>
          <w:p w:rsidR="00266441" w:rsidRPr="00DF3813" w:rsidRDefault="00266441" w:rsidP="00236D6A">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2</w:t>
            </w:r>
          </w:p>
        </w:tc>
        <w:tc>
          <w:tcPr>
            <w:tcW w:w="1843" w:type="dxa"/>
            <w:shd w:val="clear" w:color="auto" w:fill="D9D9D9" w:themeFill="background1" w:themeFillShade="D9"/>
          </w:tcPr>
          <w:p w:rsidR="00266441" w:rsidRPr="00DF3813" w:rsidRDefault="00266441" w:rsidP="00236D6A">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1843" w:type="dxa"/>
            <w:shd w:val="clear" w:color="auto" w:fill="D9D9D9" w:themeFill="background1" w:themeFillShade="D9"/>
          </w:tcPr>
          <w:p w:rsidR="00266441" w:rsidRPr="00DF3813" w:rsidRDefault="00266441" w:rsidP="00236D6A">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r>
      <w:tr w:rsidR="00266441" w:rsidRPr="00DF3813" w:rsidTr="00BE309D">
        <w:trPr>
          <w:trHeight w:val="120"/>
        </w:trPr>
        <w:tc>
          <w:tcPr>
            <w:tcW w:w="3828" w:type="dxa"/>
          </w:tcPr>
          <w:p w:rsidR="00266441" w:rsidRPr="00DF3813" w:rsidRDefault="00266441" w:rsidP="00236D6A">
            <w:pPr>
              <w:widowControl w:val="0"/>
              <w:numPr>
                <w:ilvl w:val="12"/>
                <w:numId w:val="0"/>
              </w:numPr>
              <w:spacing w:after="0" w:line="240" w:lineRule="auto"/>
              <w:jc w:val="both"/>
              <w:rPr>
                <w:rFonts w:ascii="Times New Roman" w:hAnsi="Times New Roman" w:cs="Times New Roman"/>
                <w:sz w:val="24"/>
              </w:rPr>
            </w:pPr>
            <w:r w:rsidRPr="00DF3813">
              <w:rPr>
                <w:rFonts w:ascii="Times New Roman" w:hAnsi="Times New Roman" w:cs="Times New Roman"/>
                <w:sz w:val="24"/>
              </w:rPr>
              <w:t xml:space="preserve">Налоговые и неналоговые доходы </w:t>
            </w:r>
          </w:p>
        </w:tc>
        <w:tc>
          <w:tcPr>
            <w:tcW w:w="1842"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1029102,43</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1098878,22</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1157022,37</w:t>
            </w:r>
          </w:p>
        </w:tc>
      </w:tr>
      <w:tr w:rsidR="00266441" w:rsidRPr="00DF3813" w:rsidTr="0053759C">
        <w:tc>
          <w:tcPr>
            <w:tcW w:w="3828" w:type="dxa"/>
          </w:tcPr>
          <w:p w:rsidR="00266441" w:rsidRPr="00DF3813" w:rsidRDefault="00266441" w:rsidP="00236D6A">
            <w:pPr>
              <w:widowControl w:val="0"/>
              <w:numPr>
                <w:ilvl w:val="12"/>
                <w:numId w:val="0"/>
              </w:numPr>
              <w:spacing w:after="0" w:line="240" w:lineRule="auto"/>
              <w:jc w:val="both"/>
              <w:rPr>
                <w:rFonts w:ascii="Times New Roman" w:hAnsi="Times New Roman" w:cs="Times New Roman"/>
                <w:sz w:val="24"/>
              </w:rPr>
            </w:pPr>
            <w:r w:rsidRPr="00DF3813">
              <w:rPr>
                <w:rFonts w:ascii="Times New Roman" w:hAnsi="Times New Roman" w:cs="Times New Roman"/>
                <w:sz w:val="24"/>
              </w:rPr>
              <w:t>Безвозмездные поступления</w:t>
            </w:r>
          </w:p>
        </w:tc>
        <w:tc>
          <w:tcPr>
            <w:tcW w:w="1842"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1780463,70</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1684364,30</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1703361,10</w:t>
            </w:r>
          </w:p>
        </w:tc>
      </w:tr>
      <w:tr w:rsidR="00266441" w:rsidRPr="00DF3813" w:rsidTr="0053759C">
        <w:tc>
          <w:tcPr>
            <w:tcW w:w="3828" w:type="dxa"/>
          </w:tcPr>
          <w:p w:rsidR="00266441" w:rsidRPr="00DF3813" w:rsidRDefault="00266441" w:rsidP="00266441">
            <w:pPr>
              <w:widowControl w:val="0"/>
              <w:numPr>
                <w:ilvl w:val="12"/>
                <w:numId w:val="0"/>
              </w:numPr>
              <w:spacing w:after="0" w:line="240" w:lineRule="auto"/>
              <w:jc w:val="both"/>
              <w:rPr>
                <w:rFonts w:ascii="Times New Roman" w:hAnsi="Times New Roman" w:cs="Times New Roman"/>
                <w:b/>
                <w:sz w:val="24"/>
              </w:rPr>
            </w:pPr>
            <w:r w:rsidRPr="00DF3813">
              <w:rPr>
                <w:rFonts w:ascii="Times New Roman" w:hAnsi="Times New Roman" w:cs="Times New Roman"/>
                <w:b/>
                <w:sz w:val="24"/>
              </w:rPr>
              <w:t>Всего доходов местного бюджета</w:t>
            </w:r>
          </w:p>
        </w:tc>
        <w:tc>
          <w:tcPr>
            <w:tcW w:w="1842"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2809566,13</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2783242,52</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2860383,47</w:t>
            </w:r>
          </w:p>
        </w:tc>
      </w:tr>
      <w:tr w:rsidR="00266441" w:rsidRPr="00DF3813" w:rsidTr="0053759C">
        <w:tc>
          <w:tcPr>
            <w:tcW w:w="3828" w:type="dxa"/>
          </w:tcPr>
          <w:p w:rsidR="00266441" w:rsidRPr="00DF3813" w:rsidRDefault="00266441" w:rsidP="00266441">
            <w:pPr>
              <w:widowControl w:val="0"/>
              <w:numPr>
                <w:ilvl w:val="12"/>
                <w:numId w:val="0"/>
              </w:numPr>
              <w:spacing w:after="0" w:line="240" w:lineRule="auto"/>
              <w:jc w:val="both"/>
              <w:rPr>
                <w:rFonts w:ascii="Times New Roman" w:hAnsi="Times New Roman" w:cs="Times New Roman"/>
                <w:b/>
                <w:sz w:val="24"/>
              </w:rPr>
            </w:pPr>
            <w:r w:rsidRPr="00DF3813">
              <w:rPr>
                <w:rFonts w:ascii="Times New Roman" w:hAnsi="Times New Roman" w:cs="Times New Roman"/>
                <w:b/>
                <w:sz w:val="24"/>
              </w:rPr>
              <w:t>Расходы местного бюджета</w:t>
            </w:r>
          </w:p>
        </w:tc>
        <w:tc>
          <w:tcPr>
            <w:tcW w:w="1842"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2897280,58</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2865097,11</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b/>
                <w:sz w:val="24"/>
              </w:rPr>
            </w:pPr>
            <w:r w:rsidRPr="00DF3813">
              <w:rPr>
                <w:rFonts w:ascii="Times New Roman" w:hAnsi="Times New Roman" w:cs="Times New Roman"/>
                <w:b/>
                <w:sz w:val="24"/>
              </w:rPr>
              <w:t>2938984,45</w:t>
            </w:r>
          </w:p>
        </w:tc>
      </w:tr>
      <w:tr w:rsidR="00266441" w:rsidRPr="00DF3813" w:rsidTr="0053759C">
        <w:tc>
          <w:tcPr>
            <w:tcW w:w="3828" w:type="dxa"/>
          </w:tcPr>
          <w:p w:rsidR="00266441" w:rsidRPr="00DF3813" w:rsidRDefault="00266441" w:rsidP="00266441">
            <w:pPr>
              <w:widowControl w:val="0"/>
              <w:numPr>
                <w:ilvl w:val="12"/>
                <w:numId w:val="0"/>
              </w:numPr>
              <w:spacing w:after="0" w:line="240" w:lineRule="auto"/>
              <w:jc w:val="both"/>
              <w:rPr>
                <w:rFonts w:ascii="Times New Roman" w:hAnsi="Times New Roman" w:cs="Times New Roman"/>
                <w:sz w:val="24"/>
              </w:rPr>
            </w:pPr>
            <w:r w:rsidRPr="00DF3813">
              <w:rPr>
                <w:rFonts w:ascii="Times New Roman" w:hAnsi="Times New Roman" w:cs="Times New Roman"/>
                <w:sz w:val="24"/>
              </w:rPr>
              <w:t>Дефицит(-), профицит(+)</w:t>
            </w:r>
          </w:p>
        </w:tc>
        <w:tc>
          <w:tcPr>
            <w:tcW w:w="1842"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-87714,45</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-81854,59</w:t>
            </w:r>
          </w:p>
        </w:tc>
        <w:tc>
          <w:tcPr>
            <w:tcW w:w="1843" w:type="dxa"/>
            <w:vAlign w:val="center"/>
          </w:tcPr>
          <w:p w:rsidR="00266441" w:rsidRPr="00DF3813" w:rsidRDefault="00BE309D" w:rsidP="008B1FE8">
            <w:pPr>
              <w:widowControl w:val="0"/>
              <w:numPr>
                <w:ilvl w:val="12"/>
                <w:numId w:val="0"/>
              </w:numPr>
              <w:spacing w:after="0" w:line="240" w:lineRule="auto"/>
              <w:jc w:val="center"/>
              <w:rPr>
                <w:rFonts w:ascii="Times New Roman" w:hAnsi="Times New Roman" w:cs="Times New Roman"/>
                <w:sz w:val="24"/>
              </w:rPr>
            </w:pPr>
            <w:r w:rsidRPr="00DF3813">
              <w:rPr>
                <w:rFonts w:ascii="Times New Roman" w:hAnsi="Times New Roman" w:cs="Times New Roman"/>
                <w:sz w:val="24"/>
              </w:rPr>
              <w:t>-78600,98</w:t>
            </w:r>
          </w:p>
        </w:tc>
      </w:tr>
      <w:tr w:rsidR="00266441" w:rsidRPr="00DF3813" w:rsidTr="0053759C">
        <w:tc>
          <w:tcPr>
            <w:tcW w:w="3828" w:type="dxa"/>
          </w:tcPr>
          <w:p w:rsidR="00C6732D" w:rsidRPr="00DF3813" w:rsidRDefault="00266441" w:rsidP="00266441">
            <w:pPr>
              <w:widowControl w:val="0"/>
              <w:numPr>
                <w:ilvl w:val="12"/>
                <w:numId w:val="0"/>
              </w:numPr>
              <w:spacing w:after="0" w:line="240" w:lineRule="auto"/>
              <w:jc w:val="both"/>
              <w:rPr>
                <w:rFonts w:ascii="Times New Roman" w:hAnsi="Times New Roman" w:cs="Times New Roman"/>
                <w:sz w:val="24"/>
              </w:rPr>
            </w:pPr>
            <w:r w:rsidRPr="00DF3813">
              <w:rPr>
                <w:rFonts w:ascii="Times New Roman" w:hAnsi="Times New Roman" w:cs="Times New Roman"/>
                <w:sz w:val="24"/>
              </w:rPr>
              <w:t>Процент дефицита</w:t>
            </w:r>
          </w:p>
        </w:tc>
        <w:tc>
          <w:tcPr>
            <w:tcW w:w="1842" w:type="dxa"/>
            <w:vAlign w:val="center"/>
          </w:tcPr>
          <w:p w:rsidR="00266441" w:rsidRPr="00DF3813" w:rsidRDefault="00266441" w:rsidP="00266441">
            <w:pPr>
              <w:widowControl w:val="0"/>
              <w:numPr>
                <w:ilvl w:val="12"/>
                <w:numId w:val="0"/>
              </w:numPr>
              <w:spacing w:after="0" w:line="240" w:lineRule="auto"/>
              <w:jc w:val="center"/>
              <w:rPr>
                <w:rFonts w:ascii="Times New Roman" w:hAnsi="Times New Roman" w:cs="Times New Roman"/>
                <w:sz w:val="24"/>
              </w:rPr>
            </w:pPr>
          </w:p>
        </w:tc>
        <w:tc>
          <w:tcPr>
            <w:tcW w:w="1843" w:type="dxa"/>
            <w:vAlign w:val="center"/>
          </w:tcPr>
          <w:p w:rsidR="00266441" w:rsidRPr="00DF3813" w:rsidRDefault="00266441" w:rsidP="00266441">
            <w:pPr>
              <w:widowControl w:val="0"/>
              <w:numPr>
                <w:ilvl w:val="12"/>
                <w:numId w:val="0"/>
              </w:numPr>
              <w:spacing w:after="0" w:line="240" w:lineRule="auto"/>
              <w:jc w:val="center"/>
              <w:rPr>
                <w:rFonts w:ascii="Times New Roman" w:hAnsi="Times New Roman" w:cs="Times New Roman"/>
                <w:sz w:val="24"/>
              </w:rPr>
            </w:pPr>
          </w:p>
        </w:tc>
        <w:tc>
          <w:tcPr>
            <w:tcW w:w="1843" w:type="dxa"/>
            <w:vAlign w:val="center"/>
          </w:tcPr>
          <w:p w:rsidR="00266441" w:rsidRPr="00DF3813" w:rsidRDefault="00266441" w:rsidP="00266441">
            <w:pPr>
              <w:widowControl w:val="0"/>
              <w:numPr>
                <w:ilvl w:val="12"/>
                <w:numId w:val="0"/>
              </w:numPr>
              <w:spacing w:after="0" w:line="240" w:lineRule="auto"/>
              <w:jc w:val="center"/>
              <w:rPr>
                <w:rFonts w:ascii="Times New Roman" w:hAnsi="Times New Roman" w:cs="Times New Roman"/>
                <w:sz w:val="24"/>
              </w:rPr>
            </w:pPr>
          </w:p>
        </w:tc>
      </w:tr>
    </w:tbl>
    <w:p w:rsidR="00212496" w:rsidRPr="00DF3813" w:rsidRDefault="00212496" w:rsidP="00212496">
      <w:pPr>
        <w:autoSpaceDE w:val="0"/>
        <w:autoSpaceDN w:val="0"/>
        <w:adjustRightInd w:val="0"/>
        <w:spacing w:after="0" w:line="240" w:lineRule="auto"/>
        <w:ind w:firstLine="709"/>
        <w:jc w:val="both"/>
        <w:rPr>
          <w:rFonts w:ascii="Arial" w:eastAsia="TimesNewRomanPSMT" w:hAnsi="Arial" w:cs="Arial"/>
        </w:rPr>
      </w:pPr>
    </w:p>
    <w:p w:rsidR="00212496" w:rsidRPr="00DF3813" w:rsidRDefault="00212496" w:rsidP="00212496">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F3813">
        <w:rPr>
          <w:rFonts w:ascii="Times New Roman" w:eastAsia="TimesNewRomanPSMT" w:hAnsi="Times New Roman" w:cs="Times New Roman"/>
          <w:sz w:val="28"/>
          <w:szCs w:val="28"/>
        </w:rPr>
        <w:t>Прогнозируемое снижение безвозмездных поступлений в 202</w:t>
      </w:r>
      <w:r w:rsidR="00372797" w:rsidRPr="00DF3813">
        <w:rPr>
          <w:rFonts w:ascii="Times New Roman" w:eastAsia="TimesNewRomanPSMT" w:hAnsi="Times New Roman" w:cs="Times New Roman"/>
          <w:sz w:val="28"/>
          <w:szCs w:val="28"/>
        </w:rPr>
        <w:t>6</w:t>
      </w:r>
      <w:r w:rsidRPr="00DF3813">
        <w:rPr>
          <w:rFonts w:ascii="Times New Roman" w:eastAsia="TimesNewRomanPSMT" w:hAnsi="Times New Roman" w:cs="Times New Roman"/>
          <w:sz w:val="28"/>
          <w:szCs w:val="28"/>
        </w:rPr>
        <w:t xml:space="preserve"> году и плановом периоде 202</w:t>
      </w:r>
      <w:r w:rsidR="00372797" w:rsidRPr="00DF3813">
        <w:rPr>
          <w:rFonts w:ascii="Times New Roman" w:eastAsia="TimesNewRomanPSMT" w:hAnsi="Times New Roman" w:cs="Times New Roman"/>
          <w:sz w:val="28"/>
          <w:szCs w:val="28"/>
        </w:rPr>
        <w:t>7</w:t>
      </w:r>
      <w:r w:rsidRPr="00DF3813">
        <w:rPr>
          <w:rFonts w:ascii="Times New Roman" w:eastAsia="TimesNewRomanPSMT" w:hAnsi="Times New Roman" w:cs="Times New Roman"/>
          <w:sz w:val="28"/>
          <w:szCs w:val="28"/>
        </w:rPr>
        <w:t>-202</w:t>
      </w:r>
      <w:r w:rsidR="00372797"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годов обусловлено тем, что в проекте закона об областном бюджете объем межбюджетных трансфертов не полностью распределен между бюджетами субъекта.</w:t>
      </w:r>
    </w:p>
    <w:p w:rsidR="00212496" w:rsidRPr="00DF3813" w:rsidRDefault="00212496" w:rsidP="00212496">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F3813">
        <w:rPr>
          <w:rFonts w:ascii="Times New Roman" w:eastAsia="TimesNewRomanPSMT" w:hAnsi="Times New Roman" w:cs="Times New Roman"/>
          <w:sz w:val="28"/>
          <w:szCs w:val="28"/>
        </w:rPr>
        <w:t>Основные риски для консолидированного бюджета Усольского района связаны со снижением устойчивости бюджетов поселений, высокой их зависимостью от бюджета района и бюджета Иркутской области.</w:t>
      </w:r>
    </w:p>
    <w:p w:rsidR="00D60656" w:rsidRPr="00DF3813" w:rsidRDefault="00D60656" w:rsidP="003962A7">
      <w:pPr>
        <w:spacing w:after="0" w:line="240" w:lineRule="auto"/>
        <w:jc w:val="center"/>
        <w:rPr>
          <w:rFonts w:ascii="Times New Roman" w:hAnsi="Times New Roman" w:cs="Times New Roman"/>
          <w:b/>
          <w:sz w:val="28"/>
          <w:szCs w:val="28"/>
        </w:rPr>
      </w:pPr>
    </w:p>
    <w:p w:rsidR="00283853" w:rsidRPr="00DF3813" w:rsidRDefault="00B2569D" w:rsidP="003962A7">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 xml:space="preserve">Характеристика проекта бюджета </w:t>
      </w:r>
      <w:r w:rsidR="000B4FDD" w:rsidRPr="00DF3813">
        <w:rPr>
          <w:rFonts w:ascii="Times New Roman" w:hAnsi="Times New Roman" w:cs="Times New Roman"/>
          <w:b/>
          <w:sz w:val="28"/>
          <w:szCs w:val="28"/>
        </w:rPr>
        <w:t xml:space="preserve">Усольского </w:t>
      </w:r>
      <w:r w:rsidRPr="00DF3813">
        <w:rPr>
          <w:rFonts w:ascii="Times New Roman" w:hAnsi="Times New Roman" w:cs="Times New Roman"/>
          <w:b/>
          <w:sz w:val="28"/>
          <w:szCs w:val="28"/>
        </w:rPr>
        <w:t>района</w:t>
      </w:r>
    </w:p>
    <w:p w:rsidR="00B2569D" w:rsidRPr="00DF3813" w:rsidRDefault="00B2569D" w:rsidP="003962A7">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на 202</w:t>
      </w:r>
      <w:r w:rsidR="000B5CB3" w:rsidRPr="00DF3813">
        <w:rPr>
          <w:rFonts w:ascii="Times New Roman" w:hAnsi="Times New Roman" w:cs="Times New Roman"/>
          <w:b/>
          <w:sz w:val="28"/>
          <w:szCs w:val="28"/>
        </w:rPr>
        <w:t>6</w:t>
      </w:r>
      <w:r w:rsidRPr="00DF3813">
        <w:rPr>
          <w:rFonts w:ascii="Times New Roman" w:hAnsi="Times New Roman" w:cs="Times New Roman"/>
          <w:b/>
          <w:sz w:val="28"/>
          <w:szCs w:val="28"/>
        </w:rPr>
        <w:t xml:space="preserve"> год и на плановый период 202</w:t>
      </w:r>
      <w:r w:rsidR="000B5CB3" w:rsidRPr="00DF3813">
        <w:rPr>
          <w:rFonts w:ascii="Times New Roman" w:hAnsi="Times New Roman" w:cs="Times New Roman"/>
          <w:b/>
          <w:sz w:val="28"/>
          <w:szCs w:val="28"/>
        </w:rPr>
        <w:t>7</w:t>
      </w:r>
      <w:r w:rsidRPr="00DF3813">
        <w:rPr>
          <w:rFonts w:ascii="Times New Roman" w:hAnsi="Times New Roman" w:cs="Times New Roman"/>
          <w:b/>
          <w:sz w:val="28"/>
          <w:szCs w:val="28"/>
        </w:rPr>
        <w:t xml:space="preserve"> и 202</w:t>
      </w:r>
      <w:r w:rsidR="000B5CB3" w:rsidRPr="00DF3813">
        <w:rPr>
          <w:rFonts w:ascii="Times New Roman" w:hAnsi="Times New Roman" w:cs="Times New Roman"/>
          <w:b/>
          <w:sz w:val="28"/>
          <w:szCs w:val="28"/>
        </w:rPr>
        <w:t>8</w:t>
      </w:r>
      <w:r w:rsidRPr="00DF3813">
        <w:rPr>
          <w:rFonts w:ascii="Times New Roman" w:hAnsi="Times New Roman" w:cs="Times New Roman"/>
          <w:b/>
          <w:sz w:val="28"/>
          <w:szCs w:val="28"/>
        </w:rPr>
        <w:t xml:space="preserve"> годов</w:t>
      </w:r>
    </w:p>
    <w:p w:rsidR="00AE1F1A" w:rsidRPr="00DF3813" w:rsidRDefault="00AE1F1A" w:rsidP="003915F2">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F3813">
        <w:rPr>
          <w:rFonts w:ascii="Times New Roman" w:eastAsia="TimesNewRomanPSMT" w:hAnsi="Times New Roman" w:cs="Times New Roman"/>
          <w:sz w:val="28"/>
          <w:szCs w:val="28"/>
        </w:rPr>
        <w:t>Формирование основных параметров районного бюджета на 202</w:t>
      </w:r>
      <w:r w:rsidR="000B5CB3" w:rsidRPr="00DF3813">
        <w:rPr>
          <w:rFonts w:ascii="Times New Roman" w:eastAsia="TimesNewRomanPSMT" w:hAnsi="Times New Roman" w:cs="Times New Roman"/>
          <w:sz w:val="28"/>
          <w:szCs w:val="28"/>
        </w:rPr>
        <w:t>6</w:t>
      </w:r>
      <w:r w:rsidRPr="00DF3813">
        <w:rPr>
          <w:rFonts w:ascii="Times New Roman" w:eastAsia="TimesNewRomanPSMT" w:hAnsi="Times New Roman" w:cs="Times New Roman"/>
          <w:sz w:val="28"/>
          <w:szCs w:val="28"/>
        </w:rPr>
        <w:t xml:space="preserve"> год и на плановый период 20</w:t>
      </w:r>
      <w:r w:rsidR="003915F2" w:rsidRPr="00DF3813">
        <w:rPr>
          <w:rFonts w:ascii="Times New Roman" w:eastAsia="TimesNewRomanPSMT" w:hAnsi="Times New Roman" w:cs="Times New Roman"/>
          <w:sz w:val="28"/>
          <w:szCs w:val="28"/>
        </w:rPr>
        <w:t>2</w:t>
      </w:r>
      <w:r w:rsidR="000B5CB3" w:rsidRPr="00DF3813">
        <w:rPr>
          <w:rFonts w:ascii="Times New Roman" w:eastAsia="TimesNewRomanPSMT" w:hAnsi="Times New Roman" w:cs="Times New Roman"/>
          <w:sz w:val="28"/>
          <w:szCs w:val="28"/>
        </w:rPr>
        <w:t>7</w:t>
      </w:r>
      <w:r w:rsidRPr="00DF3813">
        <w:rPr>
          <w:rFonts w:ascii="Times New Roman" w:eastAsia="TimesNewRomanPSMT" w:hAnsi="Times New Roman" w:cs="Times New Roman"/>
          <w:sz w:val="28"/>
          <w:szCs w:val="28"/>
        </w:rPr>
        <w:t xml:space="preserve"> и 202</w:t>
      </w:r>
      <w:r w:rsidR="000B5CB3"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годов осуществлено в соответствии с требованиями действующего бюджетного и налогового законодательства. Учтены ожидаемые параметры исполнения бюджета Усольского района за </w:t>
      </w:r>
      <w:r w:rsidRPr="00DF3813">
        <w:rPr>
          <w:rFonts w:ascii="Times New Roman" w:eastAsia="TimesNewRomanPSMT" w:hAnsi="Times New Roman" w:cs="Times New Roman"/>
          <w:sz w:val="28"/>
          <w:szCs w:val="28"/>
        </w:rPr>
        <w:lastRenderedPageBreak/>
        <w:t>202</w:t>
      </w:r>
      <w:r w:rsidR="000B5CB3" w:rsidRPr="00DF3813">
        <w:rPr>
          <w:rFonts w:ascii="Times New Roman" w:eastAsia="TimesNewRomanPSMT" w:hAnsi="Times New Roman" w:cs="Times New Roman"/>
          <w:sz w:val="28"/>
          <w:szCs w:val="28"/>
        </w:rPr>
        <w:t>5</w:t>
      </w:r>
      <w:r w:rsidRPr="00DF3813">
        <w:rPr>
          <w:rFonts w:ascii="Times New Roman" w:eastAsia="TimesNewRomanPSMT" w:hAnsi="Times New Roman" w:cs="Times New Roman"/>
          <w:sz w:val="28"/>
          <w:szCs w:val="28"/>
        </w:rPr>
        <w:t xml:space="preserve"> год, основные параметры прогноза социально-экономического развития района на 202</w:t>
      </w:r>
      <w:r w:rsidR="00FD3B46" w:rsidRPr="00DF3813">
        <w:rPr>
          <w:rFonts w:ascii="Times New Roman" w:eastAsia="TimesNewRomanPSMT" w:hAnsi="Times New Roman" w:cs="Times New Roman"/>
          <w:sz w:val="28"/>
          <w:szCs w:val="28"/>
        </w:rPr>
        <w:t>6</w:t>
      </w:r>
      <w:r w:rsidRPr="00DF3813">
        <w:rPr>
          <w:rFonts w:ascii="Times New Roman" w:eastAsia="TimesNewRomanPSMT" w:hAnsi="Times New Roman" w:cs="Times New Roman"/>
          <w:sz w:val="28"/>
          <w:szCs w:val="28"/>
        </w:rPr>
        <w:t xml:space="preserve"> и на плановый период 202</w:t>
      </w:r>
      <w:r w:rsidR="00FD3B46" w:rsidRPr="00DF3813">
        <w:rPr>
          <w:rFonts w:ascii="Times New Roman" w:eastAsia="TimesNewRomanPSMT" w:hAnsi="Times New Roman" w:cs="Times New Roman"/>
          <w:sz w:val="28"/>
          <w:szCs w:val="28"/>
        </w:rPr>
        <w:t>7</w:t>
      </w:r>
      <w:r w:rsidRPr="00DF3813">
        <w:rPr>
          <w:rFonts w:ascii="Times New Roman" w:eastAsia="TimesNewRomanPSMT" w:hAnsi="Times New Roman" w:cs="Times New Roman"/>
          <w:sz w:val="28"/>
          <w:szCs w:val="28"/>
        </w:rPr>
        <w:t xml:space="preserve"> и 202</w:t>
      </w:r>
      <w:r w:rsidR="00FD3B46" w:rsidRPr="00DF3813">
        <w:rPr>
          <w:rFonts w:ascii="Times New Roman" w:eastAsia="TimesNewRomanPSMT" w:hAnsi="Times New Roman" w:cs="Times New Roman"/>
          <w:sz w:val="28"/>
          <w:szCs w:val="28"/>
        </w:rPr>
        <w:t>8</w:t>
      </w:r>
      <w:r w:rsidRPr="00DF3813">
        <w:rPr>
          <w:rFonts w:ascii="Times New Roman" w:eastAsia="TimesNewRomanPSMT" w:hAnsi="Times New Roman" w:cs="Times New Roman"/>
          <w:sz w:val="28"/>
          <w:szCs w:val="28"/>
        </w:rPr>
        <w:t xml:space="preserve"> годов.</w:t>
      </w:r>
    </w:p>
    <w:p w:rsidR="009A34CF" w:rsidRPr="00DF3813" w:rsidRDefault="00CD73F8" w:rsidP="003915F2">
      <w:pPr>
        <w:widowControl w:val="0"/>
        <w:numPr>
          <w:ilvl w:val="12"/>
          <w:numId w:val="0"/>
        </w:num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бюджетным законодательством, бюджет формируется на трехлетний бюджетный цикл, что обеспечивает стабильность и предсказуемость развития бюджетной системы Усольского района.</w:t>
      </w:r>
      <w:r w:rsidR="00B43807" w:rsidRPr="00DF3813">
        <w:rPr>
          <w:rFonts w:ascii="Times New Roman" w:hAnsi="Times New Roman" w:cs="Times New Roman"/>
          <w:sz w:val="28"/>
          <w:szCs w:val="28"/>
        </w:rPr>
        <w:t xml:space="preserve"> </w:t>
      </w:r>
    </w:p>
    <w:p w:rsidR="0035143E" w:rsidRPr="00DF3813" w:rsidRDefault="0035143E" w:rsidP="003962A7">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В условиях усиливающейся с каждым годом социальной нагрузки на бюджет, сохранение сбалансированности и устойчивости бюджетной системы Усольского </w:t>
      </w:r>
      <w:r w:rsidR="000732FF" w:rsidRPr="00DF3813">
        <w:rPr>
          <w:rFonts w:ascii="Times New Roman" w:hAnsi="Times New Roman" w:cs="Times New Roman"/>
          <w:sz w:val="28"/>
          <w:szCs w:val="28"/>
        </w:rPr>
        <w:t>район</w:t>
      </w:r>
      <w:r w:rsidR="005252BD" w:rsidRPr="00DF3813">
        <w:rPr>
          <w:rFonts w:ascii="Times New Roman" w:hAnsi="Times New Roman" w:cs="Times New Roman"/>
          <w:sz w:val="28"/>
          <w:szCs w:val="28"/>
        </w:rPr>
        <w:t>а</w:t>
      </w:r>
      <w:r w:rsidRPr="00DF3813">
        <w:rPr>
          <w:rFonts w:ascii="Times New Roman" w:hAnsi="Times New Roman" w:cs="Times New Roman"/>
          <w:sz w:val="28"/>
          <w:szCs w:val="28"/>
        </w:rPr>
        <w:t xml:space="preserve"> </w:t>
      </w:r>
      <w:r w:rsidR="000732FF" w:rsidRPr="00DF3813">
        <w:rPr>
          <w:rFonts w:ascii="Times New Roman" w:hAnsi="Times New Roman" w:cs="Times New Roman"/>
          <w:sz w:val="28"/>
          <w:szCs w:val="28"/>
        </w:rPr>
        <w:t>стало основной задачей при определении основных параметров бюджета.</w:t>
      </w:r>
      <w:r w:rsidR="002868B5" w:rsidRPr="00DF3813">
        <w:rPr>
          <w:rFonts w:ascii="Times New Roman" w:hAnsi="Times New Roman" w:cs="Times New Roman"/>
          <w:sz w:val="28"/>
          <w:szCs w:val="28"/>
        </w:rPr>
        <w:t xml:space="preserve"> Приоритетными задачами являются достижение </w:t>
      </w:r>
      <w:r w:rsidR="00210F66" w:rsidRPr="00DF3813">
        <w:rPr>
          <w:rFonts w:ascii="Times New Roman" w:hAnsi="Times New Roman" w:cs="Times New Roman"/>
          <w:sz w:val="28"/>
          <w:szCs w:val="28"/>
        </w:rPr>
        <w:t>целевых показателей и результатов национальных проектов, а также реализация мер, направленных на содействие адаптации экономики к новым условиям и структурной перестройке.</w:t>
      </w:r>
    </w:p>
    <w:p w:rsidR="00AE1F1A" w:rsidRPr="00DF3813" w:rsidRDefault="00AE1F1A" w:rsidP="00FE22BB">
      <w:pPr>
        <w:pStyle w:val="af2"/>
        <w:widowControl w:val="0"/>
        <w:ind w:right="-1" w:firstLine="708"/>
        <w:jc w:val="both"/>
        <w:rPr>
          <w:b/>
          <w:i/>
          <w:sz w:val="28"/>
          <w:szCs w:val="28"/>
        </w:rPr>
      </w:pPr>
      <w:r w:rsidRPr="00DF3813">
        <w:rPr>
          <w:sz w:val="28"/>
          <w:szCs w:val="28"/>
        </w:rPr>
        <w:t xml:space="preserve">Содержание </w:t>
      </w:r>
      <w:r w:rsidRPr="00DF3813">
        <w:rPr>
          <w:sz w:val="28"/>
          <w:szCs w:val="28"/>
          <w:lang w:val="ru-RU"/>
        </w:rPr>
        <w:t>проект</w:t>
      </w:r>
      <w:r w:rsidRPr="00DF3813">
        <w:rPr>
          <w:sz w:val="28"/>
          <w:szCs w:val="28"/>
        </w:rPr>
        <w:t>а бюджета в целом соответствует требованиям ст</w:t>
      </w:r>
      <w:r w:rsidRPr="00DF3813">
        <w:rPr>
          <w:sz w:val="28"/>
          <w:szCs w:val="28"/>
          <w:lang w:val="ru-RU"/>
        </w:rPr>
        <w:t>.</w:t>
      </w:r>
      <w:r w:rsidRPr="00DF3813">
        <w:rPr>
          <w:sz w:val="28"/>
          <w:szCs w:val="28"/>
        </w:rPr>
        <w:t>184.1 Б</w:t>
      </w:r>
      <w:r w:rsidRPr="00DF3813">
        <w:rPr>
          <w:sz w:val="28"/>
          <w:szCs w:val="28"/>
          <w:lang w:val="ru-RU"/>
        </w:rPr>
        <w:t>юджетного кодекса</w:t>
      </w:r>
      <w:r w:rsidRPr="00DF3813">
        <w:rPr>
          <w:sz w:val="28"/>
          <w:szCs w:val="28"/>
        </w:rPr>
        <w:t xml:space="preserve"> РФ и Положения о бюджетном процессе.</w:t>
      </w:r>
    </w:p>
    <w:p w:rsidR="00AE1F1A" w:rsidRPr="00DF3813" w:rsidRDefault="00AE1F1A" w:rsidP="00FE22BB">
      <w:pPr>
        <w:pStyle w:val="af2"/>
        <w:widowControl w:val="0"/>
        <w:ind w:right="-1" w:firstLine="709"/>
        <w:jc w:val="both"/>
        <w:rPr>
          <w:b/>
          <w:i/>
          <w:sz w:val="28"/>
          <w:szCs w:val="28"/>
        </w:rPr>
      </w:pPr>
      <w:r w:rsidRPr="00DF3813">
        <w:rPr>
          <w:sz w:val="28"/>
          <w:szCs w:val="28"/>
        </w:rPr>
        <w:t xml:space="preserve">Анализ текстовых статей </w:t>
      </w:r>
      <w:r w:rsidRPr="00DF3813">
        <w:rPr>
          <w:sz w:val="28"/>
          <w:szCs w:val="28"/>
          <w:lang w:val="ru-RU"/>
        </w:rPr>
        <w:t>проекта</w:t>
      </w:r>
      <w:r w:rsidRPr="00DF3813">
        <w:rPr>
          <w:sz w:val="28"/>
          <w:szCs w:val="28"/>
        </w:rPr>
        <w:t xml:space="preserve"> бюджета показал достаточную регламентацию исполнения бюджетного процесса с учетом действующего законодательства.</w:t>
      </w:r>
    </w:p>
    <w:p w:rsidR="00AE1F1A" w:rsidRPr="00DF3813" w:rsidRDefault="00AE1F1A" w:rsidP="00FE22BB">
      <w:pPr>
        <w:pStyle w:val="af2"/>
        <w:widowControl w:val="0"/>
        <w:ind w:right="-1" w:firstLine="709"/>
        <w:jc w:val="both"/>
        <w:rPr>
          <w:sz w:val="28"/>
          <w:szCs w:val="28"/>
        </w:rPr>
      </w:pPr>
      <w:r w:rsidRPr="00DF3813">
        <w:rPr>
          <w:sz w:val="28"/>
          <w:szCs w:val="28"/>
        </w:rPr>
        <w:t>Бюджет</w:t>
      </w:r>
      <w:r w:rsidRPr="00DF3813">
        <w:rPr>
          <w:sz w:val="28"/>
          <w:szCs w:val="28"/>
          <w:lang w:val="ru-RU"/>
        </w:rPr>
        <w:t xml:space="preserve"> Усольского района будет</w:t>
      </w:r>
      <w:r w:rsidRPr="00DF3813">
        <w:rPr>
          <w:sz w:val="28"/>
          <w:szCs w:val="28"/>
        </w:rPr>
        <w:t xml:space="preserve"> осуществляется по доходам, расходам и источникам ф</w:t>
      </w:r>
      <w:r w:rsidR="00FE22BB" w:rsidRPr="00DF3813">
        <w:rPr>
          <w:sz w:val="28"/>
          <w:szCs w:val="28"/>
        </w:rPr>
        <w:t xml:space="preserve">инансирования дефицита бюджета, </w:t>
      </w:r>
      <w:r w:rsidRPr="00DF3813">
        <w:rPr>
          <w:sz w:val="28"/>
          <w:szCs w:val="28"/>
        </w:rPr>
        <w:t xml:space="preserve">на основе единства кассы </w:t>
      </w:r>
      <w:r w:rsidR="00FE22BB" w:rsidRPr="00DF3813">
        <w:rPr>
          <w:sz w:val="28"/>
          <w:szCs w:val="28"/>
        </w:rPr>
        <w:t>и подведомственности расходов.</w:t>
      </w:r>
    </w:p>
    <w:p w:rsidR="0040082E" w:rsidRPr="00DF3813" w:rsidRDefault="00B2569D" w:rsidP="003962A7">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Основные показатели бюджета на 202</w:t>
      </w:r>
      <w:r w:rsidR="00BE309D"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202</w:t>
      </w:r>
      <w:r w:rsidR="00BE309D"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BE309D"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(для сравнения приведены пока</w:t>
      </w:r>
      <w:r w:rsidR="005E7551" w:rsidRPr="00DF3813">
        <w:rPr>
          <w:rFonts w:ascii="Times New Roman" w:hAnsi="Times New Roman" w:cs="Times New Roman"/>
          <w:sz w:val="28"/>
          <w:szCs w:val="28"/>
        </w:rPr>
        <w:t>затели исполнения бюджета за 20</w:t>
      </w:r>
      <w:r w:rsidR="00210F66" w:rsidRPr="00DF3813">
        <w:rPr>
          <w:rFonts w:ascii="Times New Roman" w:hAnsi="Times New Roman" w:cs="Times New Roman"/>
          <w:sz w:val="28"/>
          <w:szCs w:val="28"/>
        </w:rPr>
        <w:t>2</w:t>
      </w:r>
      <w:r w:rsidR="00BE309D" w:rsidRPr="00DF3813">
        <w:rPr>
          <w:rFonts w:ascii="Times New Roman" w:hAnsi="Times New Roman" w:cs="Times New Roman"/>
          <w:sz w:val="28"/>
          <w:szCs w:val="28"/>
        </w:rPr>
        <w:t>3</w:t>
      </w:r>
      <w:r w:rsidR="004218BC" w:rsidRPr="00DF3813">
        <w:rPr>
          <w:rFonts w:ascii="Times New Roman" w:hAnsi="Times New Roman" w:cs="Times New Roman"/>
          <w:sz w:val="28"/>
          <w:szCs w:val="28"/>
        </w:rPr>
        <w:t xml:space="preserve"> и 2</w:t>
      </w:r>
      <w:r w:rsidR="005E7551" w:rsidRPr="00DF3813">
        <w:rPr>
          <w:rFonts w:ascii="Times New Roman" w:hAnsi="Times New Roman" w:cs="Times New Roman"/>
          <w:sz w:val="28"/>
          <w:szCs w:val="28"/>
        </w:rPr>
        <w:t>0</w:t>
      </w:r>
      <w:r w:rsidR="00BE309D" w:rsidRPr="00DF3813">
        <w:rPr>
          <w:rFonts w:ascii="Times New Roman" w:hAnsi="Times New Roman" w:cs="Times New Roman"/>
          <w:sz w:val="28"/>
          <w:szCs w:val="28"/>
        </w:rPr>
        <w:t>24</w:t>
      </w:r>
      <w:r w:rsidRPr="00DF3813">
        <w:rPr>
          <w:rFonts w:ascii="Times New Roman" w:hAnsi="Times New Roman" w:cs="Times New Roman"/>
          <w:sz w:val="28"/>
          <w:szCs w:val="28"/>
        </w:rPr>
        <w:t xml:space="preserve"> год</w:t>
      </w:r>
      <w:r w:rsidR="005E7551" w:rsidRPr="00DF3813">
        <w:rPr>
          <w:rFonts w:ascii="Times New Roman" w:hAnsi="Times New Roman" w:cs="Times New Roman"/>
          <w:sz w:val="28"/>
          <w:szCs w:val="28"/>
        </w:rPr>
        <w:t>ы</w:t>
      </w:r>
      <w:r w:rsidRPr="00DF3813">
        <w:rPr>
          <w:rFonts w:ascii="Times New Roman" w:hAnsi="Times New Roman" w:cs="Times New Roman"/>
          <w:sz w:val="28"/>
          <w:szCs w:val="28"/>
        </w:rPr>
        <w:t xml:space="preserve"> и ожидаемое исполнение в 20</w:t>
      </w:r>
      <w:r w:rsidR="00F77BB0" w:rsidRPr="00DF3813">
        <w:rPr>
          <w:rFonts w:ascii="Times New Roman" w:hAnsi="Times New Roman" w:cs="Times New Roman"/>
          <w:sz w:val="28"/>
          <w:szCs w:val="28"/>
        </w:rPr>
        <w:t>2</w:t>
      </w:r>
      <w:r w:rsidR="00BE309D"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представлены в таблице </w:t>
      </w:r>
      <w:r w:rsidR="00FE22BB" w:rsidRPr="00DF3813">
        <w:rPr>
          <w:rFonts w:ascii="Times New Roman" w:hAnsi="Times New Roman" w:cs="Times New Roman"/>
          <w:sz w:val="28"/>
          <w:szCs w:val="28"/>
        </w:rPr>
        <w:t>3</w:t>
      </w:r>
      <w:r w:rsidRPr="00DF3813">
        <w:rPr>
          <w:rFonts w:ascii="Times New Roman" w:hAnsi="Times New Roman" w:cs="Times New Roman"/>
          <w:sz w:val="28"/>
          <w:szCs w:val="28"/>
        </w:rPr>
        <w:t>.</w:t>
      </w:r>
    </w:p>
    <w:p w:rsidR="00AB298D" w:rsidRPr="00DF3813" w:rsidRDefault="00AB298D" w:rsidP="00AB298D">
      <w:pPr>
        <w:spacing w:after="0" w:line="240" w:lineRule="auto"/>
        <w:ind w:firstLine="708"/>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FE22BB" w:rsidRPr="00DF3813">
        <w:rPr>
          <w:rFonts w:ascii="Times New Roman" w:hAnsi="Times New Roman" w:cs="Times New Roman"/>
          <w:i/>
          <w:sz w:val="24"/>
          <w:szCs w:val="24"/>
        </w:rPr>
        <w:t>3</w:t>
      </w:r>
      <w:r w:rsidRPr="00DF3813">
        <w:rPr>
          <w:rFonts w:ascii="Times New Roman" w:hAnsi="Times New Roman" w:cs="Times New Roman"/>
          <w:i/>
          <w:sz w:val="24"/>
          <w:szCs w:val="24"/>
        </w:rPr>
        <w:t>, тыс.руб.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305"/>
        <w:gridCol w:w="1293"/>
        <w:gridCol w:w="1300"/>
        <w:gridCol w:w="1299"/>
        <w:gridCol w:w="1299"/>
        <w:gridCol w:w="1300"/>
      </w:tblGrid>
      <w:tr w:rsidR="00F303E0" w:rsidRPr="00DF3813" w:rsidTr="007C3C99">
        <w:tc>
          <w:tcPr>
            <w:tcW w:w="2269" w:type="dxa"/>
            <w:shd w:val="clear" w:color="auto" w:fill="D9D9D9" w:themeFill="background1" w:themeFillShade="D9"/>
            <w:vAlign w:val="center"/>
          </w:tcPr>
          <w:p w:rsidR="00F303E0" w:rsidRPr="00DF3813" w:rsidRDefault="00F303E0" w:rsidP="008B2E63">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Наименование</w:t>
            </w:r>
          </w:p>
        </w:tc>
        <w:tc>
          <w:tcPr>
            <w:tcW w:w="1305" w:type="dxa"/>
            <w:shd w:val="clear" w:color="auto" w:fill="D9D9D9" w:themeFill="background1" w:themeFillShade="D9"/>
            <w:vAlign w:val="center"/>
          </w:tcPr>
          <w:p w:rsidR="00F303E0" w:rsidRPr="00DF3813" w:rsidRDefault="00F303E0" w:rsidP="00907BE1">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Факт 20</w:t>
            </w:r>
            <w:r w:rsidR="00AF52EF" w:rsidRPr="00DF3813">
              <w:rPr>
                <w:rFonts w:ascii="Times New Roman" w:hAnsi="Times New Roman" w:cs="Times New Roman"/>
                <w:b/>
                <w:i/>
                <w:sz w:val="20"/>
              </w:rPr>
              <w:t>2</w:t>
            </w:r>
            <w:r w:rsidR="00BE309D" w:rsidRPr="00DF3813">
              <w:rPr>
                <w:rFonts w:ascii="Times New Roman" w:hAnsi="Times New Roman" w:cs="Times New Roman"/>
                <w:b/>
                <w:i/>
                <w:sz w:val="20"/>
              </w:rPr>
              <w:t>3</w:t>
            </w:r>
            <w:r w:rsidRPr="00DF3813">
              <w:rPr>
                <w:rFonts w:ascii="Times New Roman" w:hAnsi="Times New Roman" w:cs="Times New Roman"/>
                <w:b/>
                <w:i/>
                <w:sz w:val="20"/>
              </w:rPr>
              <w:t>г.</w:t>
            </w:r>
          </w:p>
        </w:tc>
        <w:tc>
          <w:tcPr>
            <w:tcW w:w="1293" w:type="dxa"/>
            <w:shd w:val="clear" w:color="auto" w:fill="D9D9D9" w:themeFill="background1" w:themeFillShade="D9"/>
            <w:vAlign w:val="center"/>
          </w:tcPr>
          <w:p w:rsidR="00F303E0" w:rsidRPr="00DF3813" w:rsidRDefault="00F303E0" w:rsidP="00907BE1">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Факт 20</w:t>
            </w:r>
            <w:r w:rsidR="000B4FDD" w:rsidRPr="00DF3813">
              <w:rPr>
                <w:rFonts w:ascii="Times New Roman" w:hAnsi="Times New Roman" w:cs="Times New Roman"/>
                <w:b/>
                <w:i/>
                <w:sz w:val="20"/>
              </w:rPr>
              <w:t>2</w:t>
            </w:r>
            <w:r w:rsidR="00BE309D" w:rsidRPr="00DF3813">
              <w:rPr>
                <w:rFonts w:ascii="Times New Roman" w:hAnsi="Times New Roman" w:cs="Times New Roman"/>
                <w:b/>
                <w:i/>
                <w:sz w:val="20"/>
              </w:rPr>
              <w:t>4</w:t>
            </w:r>
            <w:r w:rsidRPr="00DF3813">
              <w:rPr>
                <w:rFonts w:ascii="Times New Roman" w:hAnsi="Times New Roman" w:cs="Times New Roman"/>
                <w:b/>
                <w:i/>
                <w:sz w:val="20"/>
              </w:rPr>
              <w:t>г.</w:t>
            </w:r>
          </w:p>
        </w:tc>
        <w:tc>
          <w:tcPr>
            <w:tcW w:w="1300" w:type="dxa"/>
            <w:shd w:val="clear" w:color="auto" w:fill="D9D9D9" w:themeFill="background1" w:themeFillShade="D9"/>
            <w:vAlign w:val="center"/>
          </w:tcPr>
          <w:p w:rsidR="00F303E0" w:rsidRPr="00DF3813" w:rsidRDefault="00FE22BB" w:rsidP="00FE22BB">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Оценка ожид-го исп.</w:t>
            </w:r>
            <w:r w:rsidR="00F303E0" w:rsidRPr="00DF3813">
              <w:rPr>
                <w:rFonts w:ascii="Times New Roman" w:hAnsi="Times New Roman" w:cs="Times New Roman"/>
                <w:b/>
                <w:i/>
                <w:sz w:val="20"/>
              </w:rPr>
              <w:t>202</w:t>
            </w:r>
            <w:r w:rsidR="00BE309D" w:rsidRPr="00DF3813">
              <w:rPr>
                <w:rFonts w:ascii="Times New Roman" w:hAnsi="Times New Roman" w:cs="Times New Roman"/>
                <w:b/>
                <w:i/>
                <w:sz w:val="20"/>
              </w:rPr>
              <w:t>5</w:t>
            </w:r>
            <w:r w:rsidR="00F303E0" w:rsidRPr="00DF3813">
              <w:rPr>
                <w:rFonts w:ascii="Times New Roman" w:hAnsi="Times New Roman" w:cs="Times New Roman"/>
                <w:b/>
                <w:i/>
                <w:sz w:val="20"/>
              </w:rPr>
              <w:t>г.</w:t>
            </w:r>
          </w:p>
        </w:tc>
        <w:tc>
          <w:tcPr>
            <w:tcW w:w="1299" w:type="dxa"/>
            <w:shd w:val="clear" w:color="auto" w:fill="D9D9D9" w:themeFill="background1" w:themeFillShade="D9"/>
            <w:vAlign w:val="center"/>
          </w:tcPr>
          <w:p w:rsidR="00F303E0" w:rsidRPr="00DF3813" w:rsidRDefault="00F303E0" w:rsidP="00907BE1">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202</w:t>
            </w:r>
            <w:r w:rsidR="00BE309D" w:rsidRPr="00DF3813">
              <w:rPr>
                <w:rFonts w:ascii="Times New Roman" w:hAnsi="Times New Roman" w:cs="Times New Roman"/>
                <w:b/>
                <w:i/>
                <w:sz w:val="20"/>
              </w:rPr>
              <w:t>6</w:t>
            </w:r>
            <w:r w:rsidRPr="00DF3813">
              <w:rPr>
                <w:rFonts w:ascii="Times New Roman" w:hAnsi="Times New Roman" w:cs="Times New Roman"/>
                <w:b/>
                <w:i/>
                <w:sz w:val="20"/>
              </w:rPr>
              <w:t>г.</w:t>
            </w:r>
          </w:p>
        </w:tc>
        <w:tc>
          <w:tcPr>
            <w:tcW w:w="1299" w:type="dxa"/>
            <w:shd w:val="clear" w:color="auto" w:fill="D9D9D9" w:themeFill="background1" w:themeFillShade="D9"/>
            <w:vAlign w:val="center"/>
          </w:tcPr>
          <w:p w:rsidR="00F303E0" w:rsidRPr="00DF3813" w:rsidRDefault="00F303E0" w:rsidP="00907BE1">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202</w:t>
            </w:r>
            <w:r w:rsidR="00BE309D" w:rsidRPr="00DF3813">
              <w:rPr>
                <w:rFonts w:ascii="Times New Roman" w:hAnsi="Times New Roman" w:cs="Times New Roman"/>
                <w:b/>
                <w:i/>
                <w:sz w:val="20"/>
              </w:rPr>
              <w:t>7</w:t>
            </w:r>
            <w:r w:rsidRPr="00DF3813">
              <w:rPr>
                <w:rFonts w:ascii="Times New Roman" w:hAnsi="Times New Roman" w:cs="Times New Roman"/>
                <w:b/>
                <w:i/>
                <w:sz w:val="20"/>
              </w:rPr>
              <w:t>г.</w:t>
            </w:r>
          </w:p>
        </w:tc>
        <w:tc>
          <w:tcPr>
            <w:tcW w:w="1300" w:type="dxa"/>
            <w:shd w:val="clear" w:color="auto" w:fill="D9D9D9" w:themeFill="background1" w:themeFillShade="D9"/>
            <w:vAlign w:val="center"/>
          </w:tcPr>
          <w:p w:rsidR="00F303E0" w:rsidRPr="00DF3813" w:rsidRDefault="00F303E0" w:rsidP="00907BE1">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202</w:t>
            </w:r>
            <w:r w:rsidR="00BE309D" w:rsidRPr="00DF3813">
              <w:rPr>
                <w:rFonts w:ascii="Times New Roman" w:hAnsi="Times New Roman" w:cs="Times New Roman"/>
                <w:b/>
                <w:i/>
                <w:sz w:val="20"/>
              </w:rPr>
              <w:t>8</w:t>
            </w:r>
            <w:r w:rsidRPr="00DF3813">
              <w:rPr>
                <w:rFonts w:ascii="Times New Roman" w:hAnsi="Times New Roman" w:cs="Times New Roman"/>
                <w:b/>
                <w:i/>
                <w:sz w:val="20"/>
              </w:rPr>
              <w:t>г.</w:t>
            </w:r>
          </w:p>
        </w:tc>
      </w:tr>
      <w:tr w:rsidR="00F303E0" w:rsidRPr="00DF3813" w:rsidTr="007C3C99">
        <w:tc>
          <w:tcPr>
            <w:tcW w:w="2269" w:type="dxa"/>
            <w:shd w:val="clear" w:color="auto" w:fill="D9D9D9" w:themeFill="background1" w:themeFillShade="D9"/>
          </w:tcPr>
          <w:p w:rsidR="00F303E0" w:rsidRPr="00DF3813" w:rsidRDefault="00F303E0"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305" w:type="dxa"/>
            <w:shd w:val="clear" w:color="auto" w:fill="D9D9D9" w:themeFill="background1" w:themeFillShade="D9"/>
          </w:tcPr>
          <w:p w:rsidR="00F303E0" w:rsidRPr="00DF3813" w:rsidRDefault="00F303E0" w:rsidP="008B2E63">
            <w:pPr>
              <w:widowControl w:val="0"/>
              <w:numPr>
                <w:ilvl w:val="12"/>
                <w:numId w:val="0"/>
              </w:numPr>
              <w:spacing w:after="0" w:line="240" w:lineRule="auto"/>
              <w:ind w:hanging="250"/>
              <w:jc w:val="center"/>
              <w:rPr>
                <w:rFonts w:ascii="Times New Roman" w:hAnsi="Times New Roman" w:cs="Times New Roman"/>
                <w:sz w:val="18"/>
              </w:rPr>
            </w:pPr>
            <w:r w:rsidRPr="00DF3813">
              <w:rPr>
                <w:rFonts w:ascii="Times New Roman" w:hAnsi="Times New Roman" w:cs="Times New Roman"/>
                <w:sz w:val="18"/>
              </w:rPr>
              <w:t>2</w:t>
            </w:r>
          </w:p>
        </w:tc>
        <w:tc>
          <w:tcPr>
            <w:tcW w:w="1293" w:type="dxa"/>
            <w:shd w:val="clear" w:color="auto" w:fill="D9D9D9" w:themeFill="background1" w:themeFillShade="D9"/>
          </w:tcPr>
          <w:p w:rsidR="00F303E0" w:rsidRPr="00DF3813" w:rsidRDefault="00F303E0"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1300" w:type="dxa"/>
            <w:shd w:val="clear" w:color="auto" w:fill="D9D9D9" w:themeFill="background1" w:themeFillShade="D9"/>
          </w:tcPr>
          <w:p w:rsidR="00F303E0" w:rsidRPr="00DF3813" w:rsidRDefault="00F303E0"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c>
          <w:tcPr>
            <w:tcW w:w="1299" w:type="dxa"/>
            <w:shd w:val="clear" w:color="auto" w:fill="D9D9D9" w:themeFill="background1" w:themeFillShade="D9"/>
          </w:tcPr>
          <w:p w:rsidR="00F303E0" w:rsidRPr="00DF3813" w:rsidRDefault="00F303E0"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5</w:t>
            </w:r>
          </w:p>
        </w:tc>
        <w:tc>
          <w:tcPr>
            <w:tcW w:w="1299" w:type="dxa"/>
            <w:shd w:val="clear" w:color="auto" w:fill="D9D9D9" w:themeFill="background1" w:themeFillShade="D9"/>
          </w:tcPr>
          <w:p w:rsidR="00F303E0" w:rsidRPr="00DF3813" w:rsidRDefault="00FC4EAF"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6</w:t>
            </w:r>
          </w:p>
        </w:tc>
        <w:tc>
          <w:tcPr>
            <w:tcW w:w="1300" w:type="dxa"/>
            <w:shd w:val="clear" w:color="auto" w:fill="D9D9D9" w:themeFill="background1" w:themeFillShade="D9"/>
          </w:tcPr>
          <w:p w:rsidR="00F303E0" w:rsidRPr="00DF3813" w:rsidRDefault="00FC4EAF" w:rsidP="008B2E63">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7</w:t>
            </w:r>
          </w:p>
        </w:tc>
      </w:tr>
      <w:tr w:rsidR="00BE309D" w:rsidRPr="00DF3813" w:rsidTr="0053759C">
        <w:trPr>
          <w:trHeight w:val="50"/>
        </w:trPr>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 xml:space="preserve">Налоговые и неналоговые доходы </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517800,18</w:t>
            </w:r>
          </w:p>
        </w:tc>
        <w:tc>
          <w:tcPr>
            <w:tcW w:w="1293" w:type="dxa"/>
            <w:vAlign w:val="center"/>
          </w:tcPr>
          <w:p w:rsidR="00BE309D" w:rsidRPr="00DF3813" w:rsidRDefault="008E09B2"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624174,38</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728024,77</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766566,53</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821498,38</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866848,61</w:t>
            </w:r>
          </w:p>
        </w:tc>
      </w:tr>
      <w:tr w:rsidR="00BE309D" w:rsidRPr="00DF3813" w:rsidTr="0053759C">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Безвозмездные поступления</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1760126,99</w:t>
            </w:r>
          </w:p>
        </w:tc>
        <w:tc>
          <w:tcPr>
            <w:tcW w:w="1293" w:type="dxa"/>
            <w:vAlign w:val="center"/>
          </w:tcPr>
          <w:p w:rsidR="00BE309D" w:rsidRPr="00DF3813" w:rsidRDefault="008E09B2"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1941787,82</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1887335,36</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1522729,80</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1455696,70</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1458243,50</w:t>
            </w:r>
          </w:p>
        </w:tc>
      </w:tr>
      <w:tr w:rsidR="00BE309D" w:rsidRPr="00DF3813" w:rsidTr="0053759C">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b/>
              </w:rPr>
            </w:pPr>
            <w:r w:rsidRPr="00DF3813">
              <w:rPr>
                <w:rFonts w:ascii="Times New Roman" w:hAnsi="Times New Roman" w:cs="Times New Roman"/>
                <w:b/>
              </w:rPr>
              <w:t>Всего доходов местного бюджета</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2277927,16</w:t>
            </w:r>
          </w:p>
        </w:tc>
        <w:tc>
          <w:tcPr>
            <w:tcW w:w="1293" w:type="dxa"/>
            <w:vAlign w:val="center"/>
          </w:tcPr>
          <w:p w:rsidR="00BE309D" w:rsidRPr="00DF3813" w:rsidRDefault="008E09B2"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2565962,20</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2615360,13</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2289296,33</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2277195,08</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2325092,11</w:t>
            </w:r>
          </w:p>
        </w:tc>
      </w:tr>
      <w:tr w:rsidR="00BE309D" w:rsidRPr="00DF3813" w:rsidTr="0053759C">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b/>
              </w:rPr>
            </w:pPr>
            <w:r w:rsidRPr="00DF3813">
              <w:rPr>
                <w:rFonts w:ascii="Times New Roman" w:hAnsi="Times New Roman" w:cs="Times New Roman"/>
                <w:b/>
              </w:rPr>
              <w:t>Расходы местного бюджета</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2280534,17</w:t>
            </w:r>
          </w:p>
        </w:tc>
        <w:tc>
          <w:tcPr>
            <w:tcW w:w="1293" w:type="dxa"/>
            <w:vAlign w:val="center"/>
          </w:tcPr>
          <w:p w:rsidR="00BE309D" w:rsidRPr="00DF3813" w:rsidRDefault="008E09B2"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2568987,97</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2696039,15</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2362105,07</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2347614,18</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2391113,04</w:t>
            </w:r>
          </w:p>
        </w:tc>
      </w:tr>
      <w:tr w:rsidR="00BE309D" w:rsidRPr="00DF3813" w:rsidTr="00CF6950">
        <w:trPr>
          <w:trHeight w:val="329"/>
        </w:trPr>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в т.ч. условно утвержденные расход</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w:t>
            </w:r>
          </w:p>
        </w:tc>
        <w:tc>
          <w:tcPr>
            <w:tcW w:w="1293"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w:t>
            </w:r>
          </w:p>
        </w:tc>
        <w:tc>
          <w:tcPr>
            <w:tcW w:w="1299"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22300,00</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46700,00</w:t>
            </w:r>
          </w:p>
        </w:tc>
      </w:tr>
      <w:tr w:rsidR="00BE309D" w:rsidRPr="00DF3813" w:rsidTr="0053759C">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rPr>
            </w:pPr>
            <w:r w:rsidRPr="00DF3813">
              <w:rPr>
                <w:rFonts w:ascii="Times New Roman" w:hAnsi="Times New Roman" w:cs="Times New Roman"/>
              </w:rPr>
              <w:t>Дефицит(-), профицит(+)</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-2607,01</w:t>
            </w:r>
          </w:p>
        </w:tc>
        <w:tc>
          <w:tcPr>
            <w:tcW w:w="1293" w:type="dxa"/>
            <w:vAlign w:val="center"/>
          </w:tcPr>
          <w:p w:rsidR="00BE309D" w:rsidRPr="00DF3813" w:rsidRDefault="008E09B2"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-3025,77</w:t>
            </w:r>
          </w:p>
        </w:tc>
        <w:tc>
          <w:tcPr>
            <w:tcW w:w="1300" w:type="dxa"/>
            <w:vAlign w:val="center"/>
          </w:tcPr>
          <w:p w:rsidR="00BE309D" w:rsidRPr="00DF3813" w:rsidRDefault="00821793"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-80679,02</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-72808,74</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-70419,10</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-66020,93</w:t>
            </w:r>
          </w:p>
        </w:tc>
      </w:tr>
      <w:tr w:rsidR="00BE309D" w:rsidRPr="00DF3813" w:rsidTr="0053759C">
        <w:tc>
          <w:tcPr>
            <w:tcW w:w="2269" w:type="dxa"/>
          </w:tcPr>
          <w:p w:rsidR="00BE309D" w:rsidRPr="00DF3813" w:rsidRDefault="00BE309D" w:rsidP="00BE309D">
            <w:pPr>
              <w:widowControl w:val="0"/>
              <w:numPr>
                <w:ilvl w:val="12"/>
                <w:numId w:val="0"/>
              </w:numPr>
              <w:spacing w:after="0" w:line="240" w:lineRule="auto"/>
              <w:jc w:val="both"/>
              <w:rPr>
                <w:rFonts w:ascii="Times New Roman" w:hAnsi="Times New Roman" w:cs="Times New Roman"/>
                <w:b/>
              </w:rPr>
            </w:pPr>
            <w:r w:rsidRPr="00DF3813">
              <w:rPr>
                <w:rFonts w:ascii="Times New Roman" w:hAnsi="Times New Roman" w:cs="Times New Roman"/>
                <w:b/>
              </w:rPr>
              <w:t>Процент дефицита</w:t>
            </w:r>
          </w:p>
        </w:tc>
        <w:tc>
          <w:tcPr>
            <w:tcW w:w="1305" w:type="dxa"/>
            <w:vAlign w:val="center"/>
          </w:tcPr>
          <w:p w:rsidR="00BE309D" w:rsidRPr="00DF3813" w:rsidRDefault="00BE309D"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0,50</w:t>
            </w:r>
          </w:p>
        </w:tc>
        <w:tc>
          <w:tcPr>
            <w:tcW w:w="1293"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0,48</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11,08</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9,50</w:t>
            </w:r>
          </w:p>
        </w:tc>
        <w:tc>
          <w:tcPr>
            <w:tcW w:w="1299"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8,57</w:t>
            </w:r>
          </w:p>
        </w:tc>
        <w:tc>
          <w:tcPr>
            <w:tcW w:w="1300" w:type="dxa"/>
            <w:vAlign w:val="center"/>
          </w:tcPr>
          <w:p w:rsidR="00BE309D" w:rsidRPr="00DF3813" w:rsidRDefault="002B6E26" w:rsidP="00BE309D">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7,62</w:t>
            </w:r>
          </w:p>
        </w:tc>
      </w:tr>
    </w:tbl>
    <w:p w:rsidR="000978FD" w:rsidRPr="00DF3813" w:rsidRDefault="000978FD" w:rsidP="00F72719">
      <w:pPr>
        <w:spacing w:after="0" w:line="240" w:lineRule="auto"/>
        <w:jc w:val="both"/>
        <w:rPr>
          <w:rFonts w:ascii="Times New Roman" w:hAnsi="Times New Roman" w:cs="Times New Roman"/>
          <w:sz w:val="28"/>
          <w:szCs w:val="28"/>
        </w:rPr>
      </w:pPr>
    </w:p>
    <w:p w:rsidR="00F72719" w:rsidRPr="00DF3813" w:rsidRDefault="00F72719" w:rsidP="003962A7">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Предлагаемые к утверждению параметры бюджета на 20</w:t>
      </w:r>
      <w:r w:rsidR="00FE22BB" w:rsidRPr="00DF3813">
        <w:rPr>
          <w:rFonts w:ascii="Times New Roman" w:hAnsi="Times New Roman" w:cs="Times New Roman"/>
          <w:sz w:val="28"/>
          <w:szCs w:val="28"/>
        </w:rPr>
        <w:t>2</w:t>
      </w:r>
      <w:r w:rsidR="002B6E26" w:rsidRPr="00DF3813">
        <w:rPr>
          <w:rFonts w:ascii="Times New Roman" w:hAnsi="Times New Roman" w:cs="Times New Roman"/>
          <w:sz w:val="28"/>
          <w:szCs w:val="28"/>
        </w:rPr>
        <w:t>6</w:t>
      </w:r>
      <w:r w:rsidR="005E7551" w:rsidRPr="00DF3813">
        <w:rPr>
          <w:rFonts w:ascii="Times New Roman" w:hAnsi="Times New Roman" w:cs="Times New Roman"/>
          <w:sz w:val="28"/>
          <w:szCs w:val="28"/>
        </w:rPr>
        <w:t xml:space="preserve"> год и</w:t>
      </w:r>
      <w:r w:rsidRPr="00DF3813">
        <w:rPr>
          <w:rFonts w:ascii="Times New Roman" w:hAnsi="Times New Roman" w:cs="Times New Roman"/>
          <w:sz w:val="28"/>
          <w:szCs w:val="28"/>
        </w:rPr>
        <w:t xml:space="preserve"> на плановый период 202</w:t>
      </w:r>
      <w:r w:rsidR="002B6E26" w:rsidRPr="00DF3813">
        <w:rPr>
          <w:rFonts w:ascii="Times New Roman" w:hAnsi="Times New Roman" w:cs="Times New Roman"/>
          <w:sz w:val="28"/>
          <w:szCs w:val="28"/>
        </w:rPr>
        <w:t>7</w:t>
      </w:r>
      <w:r w:rsidRPr="00DF3813">
        <w:rPr>
          <w:rFonts w:ascii="Times New Roman" w:hAnsi="Times New Roman" w:cs="Times New Roman"/>
          <w:sz w:val="28"/>
          <w:szCs w:val="28"/>
        </w:rPr>
        <w:t>-202</w:t>
      </w:r>
      <w:r w:rsidR="002B6E26"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ниже по сравнению с ожидаемой оценкой исполнения бюджета 202</w:t>
      </w:r>
      <w:r w:rsidR="004218BC" w:rsidRPr="00DF3813">
        <w:rPr>
          <w:rFonts w:ascii="Times New Roman" w:hAnsi="Times New Roman" w:cs="Times New Roman"/>
          <w:sz w:val="28"/>
          <w:szCs w:val="28"/>
        </w:rPr>
        <w:t>4</w:t>
      </w:r>
      <w:r w:rsidRPr="00DF3813">
        <w:rPr>
          <w:rFonts w:ascii="Times New Roman" w:hAnsi="Times New Roman" w:cs="Times New Roman"/>
          <w:sz w:val="28"/>
          <w:szCs w:val="28"/>
        </w:rPr>
        <w:t xml:space="preserve"> года.</w:t>
      </w:r>
    </w:p>
    <w:p w:rsidR="00A47316" w:rsidRPr="00DF3813" w:rsidRDefault="000978FD" w:rsidP="00A47316">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Доходная часть бюджета на 20</w:t>
      </w:r>
      <w:r w:rsidR="00FE22BB" w:rsidRPr="00DF3813">
        <w:rPr>
          <w:rFonts w:ascii="Times New Roman" w:hAnsi="Times New Roman" w:cs="Times New Roman"/>
          <w:sz w:val="28"/>
          <w:szCs w:val="28"/>
        </w:rPr>
        <w:t>2</w:t>
      </w:r>
      <w:r w:rsidR="00210E5C"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планируется в объеме </w:t>
      </w:r>
      <w:r w:rsidR="00210E5C" w:rsidRPr="00DF3813">
        <w:rPr>
          <w:rFonts w:ascii="Times New Roman" w:hAnsi="Times New Roman" w:cs="Times New Roman"/>
          <w:sz w:val="28"/>
          <w:szCs w:val="28"/>
        </w:rPr>
        <w:t>2 289 296,33</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по сравнению с ожидаемой оценкой исполнения бюджета по доходам </w:t>
      </w:r>
      <w:r w:rsidRPr="00DF3813">
        <w:rPr>
          <w:rFonts w:ascii="Times New Roman" w:hAnsi="Times New Roman" w:cs="Times New Roman"/>
          <w:sz w:val="28"/>
          <w:szCs w:val="28"/>
        </w:rPr>
        <w:lastRenderedPageBreak/>
        <w:t>за 20</w:t>
      </w:r>
      <w:r w:rsidR="00A47316" w:rsidRPr="00DF3813">
        <w:rPr>
          <w:rFonts w:ascii="Times New Roman" w:hAnsi="Times New Roman" w:cs="Times New Roman"/>
          <w:sz w:val="28"/>
          <w:szCs w:val="28"/>
        </w:rPr>
        <w:t>2</w:t>
      </w:r>
      <w:r w:rsidR="00210E5C"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предполагается </w:t>
      </w:r>
      <w:r w:rsidR="003D3D1C" w:rsidRPr="00DF3813">
        <w:rPr>
          <w:rFonts w:ascii="Times New Roman" w:hAnsi="Times New Roman" w:cs="Times New Roman"/>
          <w:sz w:val="28"/>
          <w:szCs w:val="28"/>
        </w:rPr>
        <w:t>уменьшение</w:t>
      </w:r>
      <w:r w:rsidRPr="00DF3813">
        <w:rPr>
          <w:rFonts w:ascii="Times New Roman" w:hAnsi="Times New Roman" w:cs="Times New Roman"/>
          <w:sz w:val="28"/>
          <w:szCs w:val="28"/>
        </w:rPr>
        <w:t xml:space="preserve"> поступления доходов на </w:t>
      </w:r>
      <w:r w:rsidR="00210E5C" w:rsidRPr="00DF3813">
        <w:rPr>
          <w:rFonts w:ascii="Times New Roman" w:hAnsi="Times New Roman" w:cs="Times New Roman"/>
          <w:sz w:val="28"/>
          <w:szCs w:val="28"/>
        </w:rPr>
        <w:t>326 063,80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на </w:t>
      </w:r>
      <w:r w:rsidR="00210E5C" w:rsidRPr="00DF3813">
        <w:rPr>
          <w:rFonts w:ascii="Times New Roman" w:hAnsi="Times New Roman" w:cs="Times New Roman"/>
          <w:sz w:val="28"/>
          <w:szCs w:val="28"/>
        </w:rPr>
        <w:t>12,47</w:t>
      </w:r>
      <w:r w:rsidRPr="00DF3813">
        <w:rPr>
          <w:rFonts w:ascii="Times New Roman" w:hAnsi="Times New Roman" w:cs="Times New Roman"/>
          <w:sz w:val="28"/>
          <w:szCs w:val="28"/>
        </w:rPr>
        <w:t>%</w:t>
      </w:r>
      <w:r w:rsidR="00B046B3" w:rsidRPr="00DF3813">
        <w:rPr>
          <w:rFonts w:ascii="Times New Roman" w:hAnsi="Times New Roman" w:cs="Times New Roman"/>
          <w:sz w:val="28"/>
          <w:szCs w:val="28"/>
        </w:rPr>
        <w:t>.</w:t>
      </w:r>
      <w:r w:rsidRPr="00DF3813">
        <w:rPr>
          <w:rFonts w:ascii="Times New Roman" w:hAnsi="Times New Roman" w:cs="Times New Roman"/>
          <w:sz w:val="28"/>
          <w:szCs w:val="28"/>
        </w:rPr>
        <w:t xml:space="preserve"> </w:t>
      </w:r>
      <w:r w:rsidR="00210E5C" w:rsidRPr="00DF3813">
        <w:rPr>
          <w:rFonts w:ascii="Times New Roman" w:hAnsi="Times New Roman" w:cs="Times New Roman"/>
          <w:sz w:val="28"/>
          <w:szCs w:val="28"/>
        </w:rPr>
        <w:t xml:space="preserve">Уменьшение </w:t>
      </w:r>
      <w:r w:rsidRPr="00DF3813">
        <w:rPr>
          <w:rFonts w:ascii="Times New Roman" w:hAnsi="Times New Roman" w:cs="Times New Roman"/>
          <w:sz w:val="28"/>
          <w:szCs w:val="28"/>
        </w:rPr>
        <w:t>доходов к фактическому исполнению за 20</w:t>
      </w:r>
      <w:r w:rsidR="004218BC" w:rsidRPr="00DF3813">
        <w:rPr>
          <w:rFonts w:ascii="Times New Roman" w:hAnsi="Times New Roman" w:cs="Times New Roman"/>
          <w:sz w:val="28"/>
          <w:szCs w:val="28"/>
        </w:rPr>
        <w:t>2</w:t>
      </w:r>
      <w:r w:rsidR="00210E5C" w:rsidRPr="00DF3813">
        <w:rPr>
          <w:rFonts w:ascii="Times New Roman" w:hAnsi="Times New Roman" w:cs="Times New Roman"/>
          <w:sz w:val="28"/>
          <w:szCs w:val="28"/>
        </w:rPr>
        <w:t>4</w:t>
      </w:r>
      <w:r w:rsidR="004218BC"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год </w:t>
      </w:r>
      <w:r w:rsidR="00B046B3" w:rsidRPr="00DF3813">
        <w:rPr>
          <w:rFonts w:ascii="Times New Roman" w:hAnsi="Times New Roman" w:cs="Times New Roman"/>
          <w:sz w:val="28"/>
          <w:szCs w:val="28"/>
        </w:rPr>
        <w:t xml:space="preserve">произошло </w:t>
      </w:r>
      <w:r w:rsidRPr="00DF3813">
        <w:rPr>
          <w:rFonts w:ascii="Times New Roman" w:hAnsi="Times New Roman" w:cs="Times New Roman"/>
          <w:sz w:val="28"/>
          <w:szCs w:val="28"/>
        </w:rPr>
        <w:t xml:space="preserve">на </w:t>
      </w:r>
      <w:r w:rsidR="00210E5C" w:rsidRPr="00DF3813">
        <w:rPr>
          <w:rFonts w:ascii="Times New Roman" w:hAnsi="Times New Roman" w:cs="Times New Roman"/>
          <w:sz w:val="28"/>
          <w:szCs w:val="28"/>
        </w:rPr>
        <w:t>276 665,87</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210E5C" w:rsidRPr="00DF3813">
        <w:rPr>
          <w:rFonts w:ascii="Times New Roman" w:hAnsi="Times New Roman" w:cs="Times New Roman"/>
          <w:sz w:val="28"/>
          <w:szCs w:val="28"/>
        </w:rPr>
        <w:t>10,78</w:t>
      </w:r>
      <w:r w:rsidRPr="00DF3813">
        <w:rPr>
          <w:rFonts w:ascii="Times New Roman" w:hAnsi="Times New Roman" w:cs="Times New Roman"/>
          <w:sz w:val="28"/>
          <w:szCs w:val="28"/>
        </w:rPr>
        <w:t>%.</w:t>
      </w:r>
    </w:p>
    <w:p w:rsidR="00A47316" w:rsidRPr="00DF3813" w:rsidRDefault="00A47316" w:rsidP="00A47316">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Общий объем расходов бюджета на 202</w:t>
      </w:r>
      <w:r w:rsidR="00D650F0"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предложен к утверждению в объеме </w:t>
      </w:r>
      <w:r w:rsidR="00D650F0" w:rsidRPr="00DF3813">
        <w:rPr>
          <w:rFonts w:ascii="Times New Roman" w:hAnsi="Times New Roman" w:cs="Times New Roman"/>
          <w:sz w:val="28"/>
          <w:szCs w:val="28"/>
        </w:rPr>
        <w:t>2 362 105,07</w:t>
      </w:r>
      <w:r w:rsidRPr="00DF3813">
        <w:rPr>
          <w:rFonts w:ascii="Times New Roman" w:hAnsi="Times New Roman" w:cs="Times New Roman"/>
          <w:sz w:val="28"/>
          <w:szCs w:val="28"/>
        </w:rPr>
        <w:t xml:space="preserve"> тыс.руб., что ниже ожидаемой оценки исполнения в 202</w:t>
      </w:r>
      <w:r w:rsidR="00D650F0"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на </w:t>
      </w:r>
      <w:r w:rsidR="00D650F0" w:rsidRPr="00DF3813">
        <w:rPr>
          <w:rFonts w:ascii="Times New Roman" w:hAnsi="Times New Roman" w:cs="Times New Roman"/>
          <w:sz w:val="28"/>
          <w:szCs w:val="28"/>
        </w:rPr>
        <w:t>333 934,08</w:t>
      </w:r>
      <w:r w:rsidRPr="00DF3813">
        <w:rPr>
          <w:rFonts w:ascii="Times New Roman" w:hAnsi="Times New Roman" w:cs="Times New Roman"/>
          <w:sz w:val="28"/>
          <w:szCs w:val="28"/>
        </w:rPr>
        <w:t xml:space="preserve"> тыс.руб. или на </w:t>
      </w:r>
      <w:r w:rsidR="00D650F0" w:rsidRPr="00DF3813">
        <w:rPr>
          <w:rFonts w:ascii="Times New Roman" w:hAnsi="Times New Roman" w:cs="Times New Roman"/>
          <w:sz w:val="28"/>
          <w:szCs w:val="28"/>
        </w:rPr>
        <w:t>12,39</w:t>
      </w:r>
      <w:r w:rsidRPr="00DF3813">
        <w:rPr>
          <w:rFonts w:ascii="Times New Roman" w:hAnsi="Times New Roman" w:cs="Times New Roman"/>
          <w:sz w:val="28"/>
          <w:szCs w:val="28"/>
        </w:rPr>
        <w:t xml:space="preserve">% и </w:t>
      </w:r>
      <w:r w:rsidR="00D650F0" w:rsidRPr="00DF3813">
        <w:rPr>
          <w:rFonts w:ascii="Times New Roman" w:hAnsi="Times New Roman" w:cs="Times New Roman"/>
          <w:sz w:val="28"/>
          <w:szCs w:val="28"/>
        </w:rPr>
        <w:t>ниже</w:t>
      </w:r>
      <w:r w:rsidRPr="00DF3813">
        <w:rPr>
          <w:rFonts w:ascii="Times New Roman" w:hAnsi="Times New Roman" w:cs="Times New Roman"/>
          <w:sz w:val="28"/>
          <w:szCs w:val="28"/>
        </w:rPr>
        <w:t xml:space="preserve"> фактического исполнения за 202</w:t>
      </w:r>
      <w:r w:rsidR="00D650F0" w:rsidRPr="00DF3813">
        <w:rPr>
          <w:rFonts w:ascii="Times New Roman" w:hAnsi="Times New Roman" w:cs="Times New Roman"/>
          <w:sz w:val="28"/>
          <w:szCs w:val="28"/>
        </w:rPr>
        <w:t>4</w:t>
      </w:r>
      <w:r w:rsidRPr="00DF3813">
        <w:rPr>
          <w:rFonts w:ascii="Times New Roman" w:hAnsi="Times New Roman" w:cs="Times New Roman"/>
          <w:sz w:val="28"/>
          <w:szCs w:val="28"/>
        </w:rPr>
        <w:t xml:space="preserve"> год на </w:t>
      </w:r>
      <w:r w:rsidR="00D650F0" w:rsidRPr="00DF3813">
        <w:rPr>
          <w:rFonts w:ascii="Times New Roman" w:hAnsi="Times New Roman" w:cs="Times New Roman"/>
          <w:sz w:val="28"/>
          <w:szCs w:val="28"/>
        </w:rPr>
        <w:t>206 882,90</w:t>
      </w:r>
      <w:r w:rsidRPr="00DF3813">
        <w:rPr>
          <w:rFonts w:ascii="Times New Roman" w:hAnsi="Times New Roman" w:cs="Times New Roman"/>
          <w:sz w:val="28"/>
          <w:szCs w:val="28"/>
        </w:rPr>
        <w:t xml:space="preserve"> тыс.руб. или </w:t>
      </w:r>
      <w:r w:rsidR="00D650F0" w:rsidRPr="00DF3813">
        <w:rPr>
          <w:rFonts w:ascii="Times New Roman" w:hAnsi="Times New Roman" w:cs="Times New Roman"/>
          <w:sz w:val="28"/>
          <w:szCs w:val="28"/>
        </w:rPr>
        <w:t>8,05</w:t>
      </w:r>
      <w:r w:rsidRPr="00DF3813">
        <w:rPr>
          <w:rFonts w:ascii="Times New Roman" w:hAnsi="Times New Roman" w:cs="Times New Roman"/>
          <w:sz w:val="28"/>
          <w:szCs w:val="28"/>
        </w:rPr>
        <w:t>%.</w:t>
      </w:r>
    </w:p>
    <w:p w:rsidR="000978FD" w:rsidRPr="00DF3813" w:rsidRDefault="000978F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BC0946"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доходы бюджета планируются в объеме </w:t>
      </w:r>
      <w:r w:rsidR="00BC0946" w:rsidRPr="00DF3813">
        <w:rPr>
          <w:rFonts w:ascii="Times New Roman" w:hAnsi="Times New Roman" w:cs="Times New Roman"/>
          <w:sz w:val="28"/>
          <w:szCs w:val="28"/>
        </w:rPr>
        <w:t>2 277 195,08</w:t>
      </w:r>
      <w:r w:rsidR="00F303E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w:t>
      </w:r>
      <w:r w:rsidR="000953B2" w:rsidRPr="00DF3813">
        <w:rPr>
          <w:rFonts w:ascii="Times New Roman" w:hAnsi="Times New Roman" w:cs="Times New Roman"/>
          <w:sz w:val="28"/>
          <w:szCs w:val="28"/>
        </w:rPr>
        <w:t>выше</w:t>
      </w:r>
      <w:r w:rsidRPr="00DF3813">
        <w:rPr>
          <w:rFonts w:ascii="Times New Roman" w:hAnsi="Times New Roman" w:cs="Times New Roman"/>
          <w:sz w:val="28"/>
          <w:szCs w:val="28"/>
        </w:rPr>
        <w:t xml:space="preserve"> ожидаемой оценки исполнения за 20</w:t>
      </w:r>
      <w:r w:rsidR="0058671A" w:rsidRPr="00DF3813">
        <w:rPr>
          <w:rFonts w:ascii="Times New Roman" w:hAnsi="Times New Roman" w:cs="Times New Roman"/>
          <w:sz w:val="28"/>
          <w:szCs w:val="28"/>
        </w:rPr>
        <w:t>2</w:t>
      </w:r>
      <w:r w:rsidR="000953B2"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на </w:t>
      </w:r>
      <w:r w:rsidR="000953B2" w:rsidRPr="00DF3813">
        <w:rPr>
          <w:rFonts w:ascii="Times New Roman" w:hAnsi="Times New Roman" w:cs="Times New Roman"/>
          <w:sz w:val="28"/>
          <w:szCs w:val="28"/>
        </w:rPr>
        <w:t>93 473,61</w:t>
      </w:r>
      <w:r w:rsidR="0058671A"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на </w:t>
      </w:r>
      <w:r w:rsidR="000953B2" w:rsidRPr="00DF3813">
        <w:rPr>
          <w:rFonts w:ascii="Times New Roman" w:hAnsi="Times New Roman" w:cs="Times New Roman"/>
          <w:sz w:val="28"/>
          <w:szCs w:val="28"/>
        </w:rPr>
        <w:t>12,84</w:t>
      </w:r>
      <w:r w:rsidR="00FC2043" w:rsidRPr="00DF3813">
        <w:rPr>
          <w:rFonts w:ascii="Times New Roman" w:hAnsi="Times New Roman" w:cs="Times New Roman"/>
          <w:sz w:val="28"/>
          <w:szCs w:val="28"/>
        </w:rPr>
        <w:t>% и</w:t>
      </w:r>
      <w:r w:rsidR="0058671A"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на </w:t>
      </w:r>
      <w:r w:rsidR="000953B2" w:rsidRPr="00DF3813">
        <w:rPr>
          <w:rFonts w:ascii="Times New Roman" w:hAnsi="Times New Roman" w:cs="Times New Roman"/>
          <w:sz w:val="28"/>
          <w:szCs w:val="28"/>
        </w:rPr>
        <w:t>54 931,85</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953B2" w:rsidRPr="00DF3813">
        <w:rPr>
          <w:rFonts w:ascii="Times New Roman" w:hAnsi="Times New Roman" w:cs="Times New Roman"/>
          <w:sz w:val="28"/>
          <w:szCs w:val="28"/>
        </w:rPr>
        <w:t>7,17</w:t>
      </w:r>
      <w:r w:rsidRPr="00DF3813">
        <w:rPr>
          <w:rFonts w:ascii="Times New Roman" w:hAnsi="Times New Roman" w:cs="Times New Roman"/>
          <w:sz w:val="28"/>
          <w:szCs w:val="28"/>
        </w:rPr>
        <w:t xml:space="preserve">% </w:t>
      </w:r>
      <w:r w:rsidR="000953B2" w:rsidRPr="00DF3813">
        <w:rPr>
          <w:rFonts w:ascii="Times New Roman" w:hAnsi="Times New Roman" w:cs="Times New Roman"/>
          <w:sz w:val="28"/>
          <w:szCs w:val="28"/>
        </w:rPr>
        <w:t>выше</w:t>
      </w:r>
      <w:r w:rsidR="00F303E0" w:rsidRPr="00DF3813">
        <w:rPr>
          <w:rFonts w:ascii="Times New Roman" w:hAnsi="Times New Roman" w:cs="Times New Roman"/>
          <w:sz w:val="28"/>
          <w:szCs w:val="28"/>
        </w:rPr>
        <w:t xml:space="preserve"> </w:t>
      </w:r>
      <w:r w:rsidR="0095337F" w:rsidRPr="00DF3813">
        <w:rPr>
          <w:rFonts w:ascii="Times New Roman" w:hAnsi="Times New Roman" w:cs="Times New Roman"/>
          <w:sz w:val="28"/>
          <w:szCs w:val="28"/>
        </w:rPr>
        <w:t xml:space="preserve">ожидаемых </w:t>
      </w:r>
      <w:r w:rsidRPr="00DF3813">
        <w:rPr>
          <w:rFonts w:ascii="Times New Roman" w:hAnsi="Times New Roman" w:cs="Times New Roman"/>
          <w:sz w:val="28"/>
          <w:szCs w:val="28"/>
        </w:rPr>
        <w:t>поступлений в 20</w:t>
      </w:r>
      <w:r w:rsidR="0095337F" w:rsidRPr="00DF3813">
        <w:rPr>
          <w:rFonts w:ascii="Times New Roman" w:hAnsi="Times New Roman" w:cs="Times New Roman"/>
          <w:sz w:val="28"/>
          <w:szCs w:val="28"/>
        </w:rPr>
        <w:t>2</w:t>
      </w:r>
      <w:r w:rsidR="000953B2"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w:t>
      </w:r>
      <w:r w:rsidR="0058671A" w:rsidRPr="00DF3813">
        <w:rPr>
          <w:rFonts w:ascii="Times New Roman" w:hAnsi="Times New Roman" w:cs="Times New Roman"/>
          <w:sz w:val="28"/>
          <w:szCs w:val="28"/>
        </w:rPr>
        <w:t>.</w:t>
      </w:r>
    </w:p>
    <w:p w:rsidR="00AD437F" w:rsidRPr="00DF3813" w:rsidRDefault="00AD437F" w:rsidP="00AD437F">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Общий объем расходов бюджета на 202</w:t>
      </w:r>
      <w:r w:rsidR="000953B2"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предложен </w:t>
      </w:r>
      <w:r w:rsidR="00815FF5" w:rsidRPr="00DF3813">
        <w:rPr>
          <w:rFonts w:ascii="Times New Roman" w:hAnsi="Times New Roman" w:cs="Times New Roman"/>
          <w:sz w:val="28"/>
          <w:szCs w:val="28"/>
        </w:rPr>
        <w:t xml:space="preserve">к утверждению </w:t>
      </w:r>
      <w:r w:rsidRPr="00DF3813">
        <w:rPr>
          <w:rFonts w:ascii="Times New Roman" w:hAnsi="Times New Roman" w:cs="Times New Roman"/>
          <w:sz w:val="28"/>
          <w:szCs w:val="28"/>
        </w:rPr>
        <w:t xml:space="preserve">в объеме </w:t>
      </w:r>
      <w:r w:rsidR="000953B2" w:rsidRPr="00DF3813">
        <w:rPr>
          <w:rFonts w:ascii="Times New Roman" w:hAnsi="Times New Roman" w:cs="Times New Roman"/>
          <w:sz w:val="28"/>
          <w:szCs w:val="28"/>
        </w:rPr>
        <w:t>2 347 614,18</w:t>
      </w:r>
      <w:r w:rsidRPr="00DF3813">
        <w:rPr>
          <w:rFonts w:ascii="Times New Roman" w:hAnsi="Times New Roman" w:cs="Times New Roman"/>
          <w:sz w:val="28"/>
          <w:szCs w:val="28"/>
        </w:rPr>
        <w:t xml:space="preserve"> тыс.руб., в том числе условно утвержденные расходы в сумме </w:t>
      </w:r>
      <w:r w:rsidR="000953B2" w:rsidRPr="00DF3813">
        <w:rPr>
          <w:rFonts w:ascii="Times New Roman" w:hAnsi="Times New Roman" w:cs="Times New Roman"/>
          <w:sz w:val="28"/>
          <w:szCs w:val="28"/>
        </w:rPr>
        <w:t>22 300,00</w:t>
      </w:r>
      <w:r w:rsidRPr="00DF3813">
        <w:rPr>
          <w:rFonts w:ascii="Times New Roman" w:hAnsi="Times New Roman" w:cs="Times New Roman"/>
          <w:sz w:val="28"/>
          <w:szCs w:val="28"/>
        </w:rPr>
        <w:t xml:space="preserve"> тыс.руб. Прогнозируемые расходы ниже ожидаемой оценки исполнения в 202</w:t>
      </w:r>
      <w:r w:rsidR="000953B2"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на </w:t>
      </w:r>
      <w:r w:rsidR="000953B2" w:rsidRPr="00DF3813">
        <w:rPr>
          <w:rFonts w:ascii="Times New Roman" w:hAnsi="Times New Roman" w:cs="Times New Roman"/>
          <w:sz w:val="28"/>
          <w:szCs w:val="28"/>
        </w:rPr>
        <w:t>348 424,97</w:t>
      </w:r>
      <w:r w:rsidRPr="00DF3813">
        <w:rPr>
          <w:rFonts w:ascii="Times New Roman" w:hAnsi="Times New Roman" w:cs="Times New Roman"/>
          <w:sz w:val="28"/>
          <w:szCs w:val="28"/>
        </w:rPr>
        <w:t xml:space="preserve"> тыс.руб. или на </w:t>
      </w:r>
      <w:r w:rsidR="000953B2" w:rsidRPr="00DF3813">
        <w:rPr>
          <w:rFonts w:ascii="Times New Roman" w:hAnsi="Times New Roman" w:cs="Times New Roman"/>
          <w:sz w:val="28"/>
          <w:szCs w:val="28"/>
        </w:rPr>
        <w:t>12,92</w:t>
      </w:r>
      <w:r w:rsidRPr="00DF3813">
        <w:rPr>
          <w:rFonts w:ascii="Times New Roman" w:hAnsi="Times New Roman" w:cs="Times New Roman"/>
          <w:sz w:val="28"/>
          <w:szCs w:val="28"/>
        </w:rPr>
        <w:t xml:space="preserve">%, и ниже на </w:t>
      </w:r>
      <w:r w:rsidR="000953B2" w:rsidRPr="00DF3813">
        <w:rPr>
          <w:rFonts w:ascii="Times New Roman" w:hAnsi="Times New Roman" w:cs="Times New Roman"/>
          <w:sz w:val="28"/>
          <w:szCs w:val="28"/>
        </w:rPr>
        <w:t>14 490,9</w:t>
      </w:r>
      <w:r w:rsidRPr="00DF3813">
        <w:rPr>
          <w:rFonts w:ascii="Times New Roman" w:hAnsi="Times New Roman" w:cs="Times New Roman"/>
          <w:sz w:val="28"/>
          <w:szCs w:val="28"/>
        </w:rPr>
        <w:t xml:space="preserve"> тыс.руб. или </w:t>
      </w:r>
      <w:r w:rsidR="000953B2" w:rsidRPr="00DF3813">
        <w:rPr>
          <w:rFonts w:ascii="Times New Roman" w:hAnsi="Times New Roman" w:cs="Times New Roman"/>
          <w:sz w:val="28"/>
          <w:szCs w:val="28"/>
        </w:rPr>
        <w:t>0,61</w:t>
      </w:r>
      <w:r w:rsidRPr="00DF3813">
        <w:rPr>
          <w:rFonts w:ascii="Times New Roman" w:hAnsi="Times New Roman" w:cs="Times New Roman"/>
          <w:sz w:val="28"/>
          <w:szCs w:val="28"/>
        </w:rPr>
        <w:t>% относительно прогноза на 202</w:t>
      </w:r>
      <w:r w:rsidR="000953B2"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w:t>
      </w:r>
    </w:p>
    <w:p w:rsidR="000978FD" w:rsidRPr="00DF3813" w:rsidRDefault="000978F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BC0946"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доходы бюджета планируются в объеме </w:t>
      </w:r>
      <w:r w:rsidR="007C3F39" w:rsidRPr="00DF3813">
        <w:rPr>
          <w:rFonts w:ascii="Times New Roman" w:hAnsi="Times New Roman" w:cs="Times New Roman"/>
          <w:sz w:val="28"/>
          <w:szCs w:val="28"/>
        </w:rPr>
        <w:t>2 325 092,11</w:t>
      </w:r>
      <w:r w:rsidR="00F303E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w:t>
      </w:r>
      <w:r w:rsidR="000953B2" w:rsidRPr="00DF3813">
        <w:rPr>
          <w:rFonts w:ascii="Times New Roman" w:hAnsi="Times New Roman" w:cs="Times New Roman"/>
          <w:sz w:val="28"/>
          <w:szCs w:val="28"/>
        </w:rPr>
        <w:t>выше</w:t>
      </w:r>
      <w:r w:rsidRPr="00DF3813">
        <w:rPr>
          <w:rFonts w:ascii="Times New Roman" w:hAnsi="Times New Roman" w:cs="Times New Roman"/>
          <w:sz w:val="28"/>
          <w:szCs w:val="28"/>
        </w:rPr>
        <w:t xml:space="preserve"> ожидаемой оценки исполнения за 20</w:t>
      </w:r>
      <w:r w:rsidR="00AA7605" w:rsidRPr="00DF3813">
        <w:rPr>
          <w:rFonts w:ascii="Times New Roman" w:hAnsi="Times New Roman" w:cs="Times New Roman"/>
          <w:sz w:val="28"/>
          <w:szCs w:val="28"/>
        </w:rPr>
        <w:t>2</w:t>
      </w:r>
      <w:r w:rsidR="007C3F39"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на </w:t>
      </w:r>
      <w:r w:rsidR="000953B2" w:rsidRPr="00DF3813">
        <w:rPr>
          <w:rFonts w:ascii="Times New Roman" w:hAnsi="Times New Roman" w:cs="Times New Roman"/>
          <w:sz w:val="28"/>
          <w:szCs w:val="28"/>
        </w:rPr>
        <w:t>138 823,84</w:t>
      </w:r>
      <w:r w:rsidR="00F303E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на </w:t>
      </w:r>
      <w:r w:rsidR="000953B2" w:rsidRPr="00DF3813">
        <w:rPr>
          <w:rFonts w:ascii="Times New Roman" w:hAnsi="Times New Roman" w:cs="Times New Roman"/>
          <w:sz w:val="28"/>
          <w:szCs w:val="28"/>
        </w:rPr>
        <w:t>19,07</w:t>
      </w:r>
      <w:r w:rsidR="00FC2043" w:rsidRPr="00DF3813">
        <w:rPr>
          <w:rFonts w:ascii="Times New Roman" w:hAnsi="Times New Roman" w:cs="Times New Roman"/>
          <w:sz w:val="28"/>
          <w:szCs w:val="28"/>
        </w:rPr>
        <w:t>% и</w:t>
      </w:r>
      <w:r w:rsidRPr="00DF3813">
        <w:rPr>
          <w:rFonts w:ascii="Times New Roman" w:hAnsi="Times New Roman" w:cs="Times New Roman"/>
          <w:sz w:val="28"/>
          <w:szCs w:val="28"/>
        </w:rPr>
        <w:t xml:space="preserve"> </w:t>
      </w:r>
      <w:r w:rsidR="000953B2" w:rsidRPr="00DF3813">
        <w:rPr>
          <w:rFonts w:ascii="Times New Roman" w:hAnsi="Times New Roman" w:cs="Times New Roman"/>
          <w:sz w:val="28"/>
          <w:szCs w:val="28"/>
        </w:rPr>
        <w:t>выше</w:t>
      </w:r>
      <w:r w:rsidRPr="00DF3813">
        <w:rPr>
          <w:rFonts w:ascii="Times New Roman" w:hAnsi="Times New Roman" w:cs="Times New Roman"/>
          <w:sz w:val="28"/>
          <w:szCs w:val="28"/>
        </w:rPr>
        <w:t xml:space="preserve"> на </w:t>
      </w:r>
      <w:r w:rsidR="000953B2" w:rsidRPr="00DF3813">
        <w:rPr>
          <w:rFonts w:ascii="Times New Roman" w:hAnsi="Times New Roman" w:cs="Times New Roman"/>
          <w:sz w:val="28"/>
          <w:szCs w:val="28"/>
        </w:rPr>
        <w:t>45 350,23</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953B2" w:rsidRPr="00DF3813">
        <w:rPr>
          <w:rFonts w:ascii="Times New Roman" w:hAnsi="Times New Roman" w:cs="Times New Roman"/>
          <w:sz w:val="28"/>
          <w:szCs w:val="28"/>
        </w:rPr>
        <w:t>5,52</w:t>
      </w:r>
      <w:r w:rsidRPr="00DF3813">
        <w:rPr>
          <w:rFonts w:ascii="Times New Roman" w:hAnsi="Times New Roman" w:cs="Times New Roman"/>
          <w:sz w:val="28"/>
          <w:szCs w:val="28"/>
        </w:rPr>
        <w:t>% прогнозных</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поступлений на 202</w:t>
      </w:r>
      <w:r w:rsidR="007C3F39" w:rsidRPr="00DF3813">
        <w:rPr>
          <w:rFonts w:ascii="Times New Roman" w:hAnsi="Times New Roman" w:cs="Times New Roman"/>
          <w:sz w:val="28"/>
          <w:szCs w:val="28"/>
        </w:rPr>
        <w:t>7</w:t>
      </w:r>
      <w:r w:rsidR="00FC2043" w:rsidRPr="00DF3813">
        <w:rPr>
          <w:rFonts w:ascii="Times New Roman" w:hAnsi="Times New Roman" w:cs="Times New Roman"/>
          <w:sz w:val="28"/>
          <w:szCs w:val="28"/>
        </w:rPr>
        <w:t xml:space="preserve"> год.</w:t>
      </w:r>
    </w:p>
    <w:p w:rsidR="000978FD" w:rsidRPr="00DF3813" w:rsidRDefault="000978F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Общий объем расходов бюджета на 202</w:t>
      </w:r>
      <w:r w:rsidR="007C3F3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предложен </w:t>
      </w:r>
      <w:r w:rsidR="00815FF5" w:rsidRPr="00DF3813">
        <w:rPr>
          <w:rFonts w:ascii="Times New Roman" w:hAnsi="Times New Roman" w:cs="Times New Roman"/>
          <w:sz w:val="28"/>
          <w:szCs w:val="28"/>
        </w:rPr>
        <w:t xml:space="preserve">к утверждению </w:t>
      </w:r>
      <w:r w:rsidRPr="00DF3813">
        <w:rPr>
          <w:rFonts w:ascii="Times New Roman" w:hAnsi="Times New Roman" w:cs="Times New Roman"/>
          <w:sz w:val="28"/>
          <w:szCs w:val="28"/>
        </w:rPr>
        <w:t>в объеме</w:t>
      </w:r>
      <w:r w:rsidR="00F303E0" w:rsidRPr="00DF3813">
        <w:rPr>
          <w:rFonts w:ascii="Times New Roman" w:hAnsi="Times New Roman" w:cs="Times New Roman"/>
          <w:sz w:val="28"/>
          <w:szCs w:val="28"/>
        </w:rPr>
        <w:t xml:space="preserve"> </w:t>
      </w:r>
      <w:r w:rsidR="007C3F39" w:rsidRPr="00DF3813">
        <w:rPr>
          <w:rFonts w:ascii="Times New Roman" w:hAnsi="Times New Roman" w:cs="Times New Roman"/>
          <w:sz w:val="28"/>
          <w:szCs w:val="28"/>
        </w:rPr>
        <w:t>2 391 113,04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в том числе </w:t>
      </w:r>
      <w:r w:rsidR="000C3AAA" w:rsidRPr="00DF3813">
        <w:rPr>
          <w:rFonts w:ascii="Times New Roman" w:hAnsi="Times New Roman" w:cs="Times New Roman"/>
          <w:sz w:val="28"/>
          <w:szCs w:val="28"/>
        </w:rPr>
        <w:t xml:space="preserve">условно </w:t>
      </w:r>
      <w:r w:rsidRPr="00DF3813">
        <w:rPr>
          <w:rFonts w:ascii="Times New Roman" w:hAnsi="Times New Roman" w:cs="Times New Roman"/>
          <w:sz w:val="28"/>
          <w:szCs w:val="28"/>
        </w:rPr>
        <w:t>утвержденные расходы в сумме</w:t>
      </w:r>
      <w:r w:rsidR="00F303E0" w:rsidRPr="00DF3813">
        <w:rPr>
          <w:rFonts w:ascii="Times New Roman" w:hAnsi="Times New Roman" w:cs="Times New Roman"/>
          <w:sz w:val="28"/>
          <w:szCs w:val="28"/>
        </w:rPr>
        <w:t xml:space="preserve"> </w:t>
      </w:r>
      <w:r w:rsidR="007C3F39" w:rsidRPr="00DF3813">
        <w:rPr>
          <w:rFonts w:ascii="Times New Roman" w:hAnsi="Times New Roman" w:cs="Times New Roman"/>
          <w:sz w:val="28"/>
          <w:szCs w:val="28"/>
        </w:rPr>
        <w:t>46 700,00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Прогнозируемые расходы ниже ожидаемой оценки</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исполнения за 20</w:t>
      </w:r>
      <w:r w:rsidR="0005538A" w:rsidRPr="00DF3813">
        <w:rPr>
          <w:rFonts w:ascii="Times New Roman" w:hAnsi="Times New Roman" w:cs="Times New Roman"/>
          <w:sz w:val="28"/>
          <w:szCs w:val="28"/>
        </w:rPr>
        <w:t>2</w:t>
      </w:r>
      <w:r w:rsidR="007C3F39"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на </w:t>
      </w:r>
      <w:r w:rsidR="007C3F39" w:rsidRPr="00DF3813">
        <w:rPr>
          <w:rFonts w:ascii="Times New Roman" w:hAnsi="Times New Roman" w:cs="Times New Roman"/>
          <w:sz w:val="28"/>
          <w:szCs w:val="28"/>
        </w:rPr>
        <w:t>304 926,14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на </w:t>
      </w:r>
      <w:r w:rsidR="000953B2" w:rsidRPr="00DF3813">
        <w:rPr>
          <w:rFonts w:ascii="Times New Roman" w:hAnsi="Times New Roman" w:cs="Times New Roman"/>
          <w:sz w:val="28"/>
          <w:szCs w:val="28"/>
        </w:rPr>
        <w:t>11,31</w:t>
      </w:r>
      <w:r w:rsidRPr="00DF3813">
        <w:rPr>
          <w:rFonts w:ascii="Times New Roman" w:hAnsi="Times New Roman" w:cs="Times New Roman"/>
          <w:sz w:val="28"/>
          <w:szCs w:val="28"/>
        </w:rPr>
        <w:t xml:space="preserve">% и </w:t>
      </w:r>
      <w:r w:rsidR="000953B2" w:rsidRPr="00DF3813">
        <w:rPr>
          <w:rFonts w:ascii="Times New Roman" w:hAnsi="Times New Roman" w:cs="Times New Roman"/>
          <w:sz w:val="28"/>
          <w:szCs w:val="28"/>
        </w:rPr>
        <w:t xml:space="preserve">выше </w:t>
      </w:r>
      <w:r w:rsidRPr="00DF3813">
        <w:rPr>
          <w:rFonts w:ascii="Times New Roman" w:hAnsi="Times New Roman" w:cs="Times New Roman"/>
          <w:sz w:val="28"/>
          <w:szCs w:val="28"/>
        </w:rPr>
        <w:t xml:space="preserve">на </w:t>
      </w:r>
      <w:r w:rsidR="000953B2" w:rsidRPr="00DF3813">
        <w:rPr>
          <w:rFonts w:ascii="Times New Roman" w:hAnsi="Times New Roman" w:cs="Times New Roman"/>
          <w:sz w:val="28"/>
          <w:szCs w:val="28"/>
        </w:rPr>
        <w:t>43 498,86</w:t>
      </w:r>
      <w:r w:rsidR="00F303E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A33AB9" w:rsidRPr="00DF3813">
        <w:rPr>
          <w:rFonts w:ascii="Times New Roman" w:hAnsi="Times New Roman" w:cs="Times New Roman"/>
          <w:sz w:val="28"/>
          <w:szCs w:val="28"/>
        </w:rPr>
        <w:t>1,</w:t>
      </w:r>
      <w:r w:rsidR="000953B2" w:rsidRPr="00DF3813">
        <w:rPr>
          <w:rFonts w:ascii="Times New Roman" w:hAnsi="Times New Roman" w:cs="Times New Roman"/>
          <w:sz w:val="28"/>
          <w:szCs w:val="28"/>
        </w:rPr>
        <w:t>85</w:t>
      </w:r>
      <w:r w:rsidR="0005538A" w:rsidRPr="00DF3813">
        <w:rPr>
          <w:rFonts w:ascii="Times New Roman" w:hAnsi="Times New Roman" w:cs="Times New Roman"/>
          <w:sz w:val="28"/>
          <w:szCs w:val="28"/>
        </w:rPr>
        <w:t>% прогноза 202</w:t>
      </w:r>
      <w:r w:rsidR="007C3F39"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w:t>
      </w:r>
    </w:p>
    <w:p w:rsidR="000978FD" w:rsidRPr="00DF3813" w:rsidRDefault="000978F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Размер дефицита бюджета на 202</w:t>
      </w:r>
      <w:r w:rsidR="002229FB"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предлагается утвердить в</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сумме </w:t>
      </w:r>
      <w:r w:rsidR="002229FB" w:rsidRPr="00DF3813">
        <w:rPr>
          <w:rFonts w:ascii="Times New Roman" w:hAnsi="Times New Roman" w:cs="Times New Roman"/>
          <w:sz w:val="28"/>
          <w:szCs w:val="28"/>
        </w:rPr>
        <w:t>72 808,74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2229FB" w:rsidRPr="00DF3813">
        <w:rPr>
          <w:rFonts w:ascii="Times New Roman" w:hAnsi="Times New Roman" w:cs="Times New Roman"/>
          <w:sz w:val="28"/>
          <w:szCs w:val="28"/>
        </w:rPr>
        <w:t>9,5</w:t>
      </w:r>
      <w:r w:rsidRPr="00DF3813">
        <w:rPr>
          <w:rFonts w:ascii="Times New Roman" w:hAnsi="Times New Roman" w:cs="Times New Roman"/>
          <w:sz w:val="28"/>
          <w:szCs w:val="28"/>
        </w:rPr>
        <w:t>% утвержденного общего годового объема</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доходов бюджета без учета утвержденного объема безвозмездных</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поступлений, что </w:t>
      </w:r>
      <w:r w:rsidR="007C3F39" w:rsidRPr="00DF3813">
        <w:rPr>
          <w:rFonts w:ascii="Times New Roman" w:hAnsi="Times New Roman" w:cs="Times New Roman"/>
          <w:sz w:val="28"/>
          <w:szCs w:val="28"/>
        </w:rPr>
        <w:t>ниже</w:t>
      </w:r>
      <w:r w:rsidRPr="00DF3813">
        <w:rPr>
          <w:rFonts w:ascii="Times New Roman" w:hAnsi="Times New Roman" w:cs="Times New Roman"/>
          <w:sz w:val="28"/>
          <w:szCs w:val="28"/>
        </w:rPr>
        <w:t xml:space="preserve"> ожидаемой оценки исполнения </w:t>
      </w:r>
      <w:r w:rsidR="00E11CE1" w:rsidRPr="00DF3813">
        <w:rPr>
          <w:rFonts w:ascii="Times New Roman" w:hAnsi="Times New Roman" w:cs="Times New Roman"/>
          <w:sz w:val="28"/>
          <w:szCs w:val="28"/>
        </w:rPr>
        <w:t xml:space="preserve">дефицита </w:t>
      </w:r>
      <w:r w:rsidRPr="00DF3813">
        <w:rPr>
          <w:rFonts w:ascii="Times New Roman" w:hAnsi="Times New Roman" w:cs="Times New Roman"/>
          <w:sz w:val="28"/>
          <w:szCs w:val="28"/>
        </w:rPr>
        <w:t>в 20</w:t>
      </w:r>
      <w:r w:rsidR="00D62809" w:rsidRPr="00DF3813">
        <w:rPr>
          <w:rFonts w:ascii="Times New Roman" w:hAnsi="Times New Roman" w:cs="Times New Roman"/>
          <w:sz w:val="28"/>
          <w:szCs w:val="28"/>
        </w:rPr>
        <w:t>2</w:t>
      </w:r>
      <w:r w:rsidR="002229FB"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w:t>
      </w:r>
      <w:r w:rsidR="00766850" w:rsidRPr="00DF3813">
        <w:rPr>
          <w:rFonts w:ascii="Times New Roman" w:hAnsi="Times New Roman" w:cs="Times New Roman"/>
          <w:sz w:val="28"/>
          <w:szCs w:val="28"/>
        </w:rPr>
        <w:t>(</w:t>
      </w:r>
      <w:r w:rsidR="007C3F39" w:rsidRPr="00DF3813">
        <w:rPr>
          <w:rFonts w:ascii="Times New Roman" w:hAnsi="Times New Roman" w:cs="Times New Roman"/>
          <w:sz w:val="28"/>
          <w:szCs w:val="28"/>
        </w:rPr>
        <w:t>80 679,02</w:t>
      </w:r>
      <w:r w:rsidR="00A0536D"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766850" w:rsidRPr="00DF3813">
        <w:rPr>
          <w:rFonts w:ascii="Times New Roman" w:hAnsi="Times New Roman" w:cs="Times New Roman"/>
          <w:sz w:val="28"/>
          <w:szCs w:val="28"/>
        </w:rPr>
        <w:t>)</w:t>
      </w:r>
      <w:r w:rsidRPr="00DF3813">
        <w:rPr>
          <w:rFonts w:ascii="Times New Roman" w:hAnsi="Times New Roman" w:cs="Times New Roman"/>
          <w:sz w:val="28"/>
          <w:szCs w:val="28"/>
        </w:rPr>
        <w:t xml:space="preserve"> на </w:t>
      </w:r>
      <w:r w:rsidR="007C3F39" w:rsidRPr="00DF3813">
        <w:rPr>
          <w:rFonts w:ascii="Times New Roman" w:hAnsi="Times New Roman" w:cs="Times New Roman"/>
          <w:sz w:val="28"/>
          <w:szCs w:val="28"/>
        </w:rPr>
        <w:t>7 870,28</w:t>
      </w:r>
      <w:r w:rsidR="0076685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EC0A88"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 плановый период 202</w:t>
      </w:r>
      <w:r w:rsidR="007C3F39"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года </w:t>
      </w:r>
      <w:r w:rsidR="000C3AAA" w:rsidRPr="00DF3813">
        <w:rPr>
          <w:rFonts w:ascii="Times New Roman" w:hAnsi="Times New Roman" w:cs="Times New Roman"/>
          <w:sz w:val="28"/>
          <w:szCs w:val="28"/>
        </w:rPr>
        <w:t xml:space="preserve">дефицит </w:t>
      </w:r>
      <w:r w:rsidR="00D62809" w:rsidRPr="00DF3813">
        <w:rPr>
          <w:rFonts w:ascii="Times New Roman" w:hAnsi="Times New Roman" w:cs="Times New Roman"/>
          <w:sz w:val="28"/>
          <w:szCs w:val="28"/>
        </w:rPr>
        <w:t>пред</w:t>
      </w:r>
      <w:r w:rsidR="000C3AAA" w:rsidRPr="00DF3813">
        <w:rPr>
          <w:rFonts w:ascii="Times New Roman" w:hAnsi="Times New Roman" w:cs="Times New Roman"/>
          <w:sz w:val="28"/>
          <w:szCs w:val="28"/>
        </w:rPr>
        <w:t>лагается утвердить в размере</w:t>
      </w:r>
      <w:r w:rsidR="00A0536D" w:rsidRPr="00DF3813">
        <w:rPr>
          <w:rFonts w:ascii="Times New Roman" w:hAnsi="Times New Roman" w:cs="Times New Roman"/>
          <w:sz w:val="28"/>
          <w:szCs w:val="28"/>
        </w:rPr>
        <w:t xml:space="preserve"> </w:t>
      </w:r>
      <w:r w:rsidR="007C3F39" w:rsidRPr="00DF3813">
        <w:rPr>
          <w:rFonts w:ascii="Times New Roman" w:hAnsi="Times New Roman" w:cs="Times New Roman"/>
          <w:sz w:val="28"/>
          <w:szCs w:val="28"/>
        </w:rPr>
        <w:t>70 419,10</w:t>
      </w:r>
      <w:r w:rsidR="00A0536D" w:rsidRPr="00DF3813">
        <w:rPr>
          <w:rFonts w:ascii="Times New Roman" w:hAnsi="Times New Roman" w:cs="Times New Roman"/>
          <w:sz w:val="28"/>
          <w:szCs w:val="28"/>
        </w:rPr>
        <w:t xml:space="preserve"> тыс.руб. или</w:t>
      </w:r>
      <w:r w:rsidR="000C3AAA" w:rsidRPr="00DF3813">
        <w:rPr>
          <w:rFonts w:ascii="Times New Roman" w:hAnsi="Times New Roman" w:cs="Times New Roman"/>
          <w:sz w:val="28"/>
          <w:szCs w:val="28"/>
        </w:rPr>
        <w:t xml:space="preserve"> </w:t>
      </w:r>
      <w:r w:rsidR="007C3F39" w:rsidRPr="00DF3813">
        <w:rPr>
          <w:rFonts w:ascii="Times New Roman" w:hAnsi="Times New Roman" w:cs="Times New Roman"/>
          <w:sz w:val="28"/>
          <w:szCs w:val="28"/>
        </w:rPr>
        <w:t>8,57</w:t>
      </w:r>
      <w:r w:rsidRPr="00DF3813">
        <w:rPr>
          <w:rFonts w:ascii="Times New Roman" w:hAnsi="Times New Roman" w:cs="Times New Roman"/>
          <w:sz w:val="28"/>
          <w:szCs w:val="28"/>
        </w:rPr>
        <w:t>%, на плановый</w:t>
      </w:r>
      <w:r w:rsidR="00F303E0" w:rsidRPr="00DF3813">
        <w:rPr>
          <w:rFonts w:ascii="Times New Roman" w:hAnsi="Times New Roman" w:cs="Times New Roman"/>
          <w:sz w:val="28"/>
          <w:szCs w:val="28"/>
        </w:rPr>
        <w:t xml:space="preserve"> </w:t>
      </w:r>
      <w:r w:rsidRPr="00DF3813">
        <w:rPr>
          <w:rFonts w:ascii="Times New Roman" w:hAnsi="Times New Roman" w:cs="Times New Roman"/>
          <w:sz w:val="28"/>
          <w:szCs w:val="28"/>
        </w:rPr>
        <w:t>период 202</w:t>
      </w:r>
      <w:r w:rsidR="007C3F3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года</w:t>
      </w:r>
      <w:r w:rsidR="00D62809" w:rsidRPr="00DF3813">
        <w:rPr>
          <w:rFonts w:ascii="Times New Roman" w:hAnsi="Times New Roman" w:cs="Times New Roman"/>
          <w:sz w:val="28"/>
          <w:szCs w:val="28"/>
        </w:rPr>
        <w:t xml:space="preserve"> </w:t>
      </w:r>
      <w:r w:rsidR="000C3AAA" w:rsidRPr="00DF3813">
        <w:rPr>
          <w:rFonts w:ascii="Times New Roman" w:hAnsi="Times New Roman" w:cs="Times New Roman"/>
          <w:sz w:val="28"/>
          <w:szCs w:val="28"/>
        </w:rPr>
        <w:t>в размере</w:t>
      </w:r>
      <w:r w:rsidR="00A0536D" w:rsidRPr="00DF3813">
        <w:rPr>
          <w:rFonts w:ascii="Times New Roman" w:hAnsi="Times New Roman" w:cs="Times New Roman"/>
          <w:sz w:val="28"/>
          <w:szCs w:val="28"/>
        </w:rPr>
        <w:t xml:space="preserve"> </w:t>
      </w:r>
      <w:r w:rsidR="007C3F39" w:rsidRPr="00DF3813">
        <w:rPr>
          <w:rFonts w:ascii="Times New Roman" w:hAnsi="Times New Roman" w:cs="Times New Roman"/>
          <w:sz w:val="28"/>
          <w:szCs w:val="28"/>
        </w:rPr>
        <w:t>66 020,93</w:t>
      </w:r>
      <w:r w:rsidR="00A0536D" w:rsidRPr="00DF3813">
        <w:rPr>
          <w:rFonts w:ascii="Times New Roman" w:hAnsi="Times New Roman" w:cs="Times New Roman"/>
          <w:sz w:val="28"/>
          <w:szCs w:val="28"/>
        </w:rPr>
        <w:t xml:space="preserve"> тыс.руб.</w:t>
      </w:r>
      <w:r w:rsidR="000C3AAA" w:rsidRPr="00DF3813">
        <w:rPr>
          <w:rFonts w:ascii="Times New Roman" w:hAnsi="Times New Roman" w:cs="Times New Roman"/>
          <w:sz w:val="28"/>
          <w:szCs w:val="28"/>
        </w:rPr>
        <w:t xml:space="preserve"> </w:t>
      </w:r>
      <w:r w:rsidR="00A0536D" w:rsidRPr="00DF3813">
        <w:rPr>
          <w:rFonts w:ascii="Times New Roman" w:hAnsi="Times New Roman" w:cs="Times New Roman"/>
          <w:sz w:val="28"/>
          <w:szCs w:val="28"/>
        </w:rPr>
        <w:t>или 7,</w:t>
      </w:r>
      <w:r w:rsidR="007C3F39" w:rsidRPr="00DF3813">
        <w:rPr>
          <w:rFonts w:ascii="Times New Roman" w:hAnsi="Times New Roman" w:cs="Times New Roman"/>
          <w:sz w:val="28"/>
          <w:szCs w:val="28"/>
        </w:rPr>
        <w:t>62</w:t>
      </w:r>
      <w:r w:rsidRPr="00DF3813">
        <w:rPr>
          <w:rFonts w:ascii="Times New Roman" w:hAnsi="Times New Roman" w:cs="Times New Roman"/>
          <w:sz w:val="28"/>
          <w:szCs w:val="28"/>
        </w:rPr>
        <w:t>%.</w:t>
      </w:r>
    </w:p>
    <w:p w:rsidR="00CD73F8" w:rsidRPr="00DF3813" w:rsidRDefault="002F09AE" w:rsidP="003962A7">
      <w:pPr>
        <w:pStyle w:val="ConsPlusNonformat"/>
        <w:ind w:firstLine="709"/>
        <w:jc w:val="both"/>
        <w:rPr>
          <w:rFonts w:ascii="Times New Roman" w:hAnsi="Times New Roman" w:cs="Times New Roman"/>
          <w:sz w:val="28"/>
          <w:szCs w:val="28"/>
        </w:rPr>
      </w:pPr>
      <w:r w:rsidRPr="00DF3813">
        <w:rPr>
          <w:rFonts w:ascii="Times New Roman" w:hAnsi="Times New Roman" w:cs="Times New Roman"/>
          <w:sz w:val="28"/>
          <w:szCs w:val="28"/>
          <w:lang w:val="x-none"/>
        </w:rPr>
        <w:t xml:space="preserve">В соответствии с приказом министерства финансов Иркутской области от </w:t>
      </w:r>
      <w:r w:rsidR="00A701BA" w:rsidRPr="00DF3813">
        <w:rPr>
          <w:rFonts w:ascii="Times New Roman" w:hAnsi="Times New Roman" w:cs="Times New Roman"/>
          <w:sz w:val="28"/>
          <w:szCs w:val="28"/>
        </w:rPr>
        <w:t>1</w:t>
      </w:r>
      <w:r w:rsidR="00FD3B46" w:rsidRPr="00DF3813">
        <w:rPr>
          <w:rFonts w:ascii="Times New Roman" w:hAnsi="Times New Roman" w:cs="Times New Roman"/>
          <w:sz w:val="28"/>
          <w:szCs w:val="28"/>
        </w:rPr>
        <w:t>9</w:t>
      </w:r>
      <w:r w:rsidR="008B7EC6" w:rsidRPr="00DF3813">
        <w:rPr>
          <w:rFonts w:ascii="Times New Roman" w:hAnsi="Times New Roman" w:cs="Times New Roman"/>
          <w:sz w:val="28"/>
          <w:szCs w:val="28"/>
          <w:lang w:val="x-none"/>
        </w:rPr>
        <w:t>.</w:t>
      </w:r>
      <w:r w:rsidR="00594AD4" w:rsidRPr="00DF3813">
        <w:rPr>
          <w:rFonts w:ascii="Times New Roman" w:hAnsi="Times New Roman" w:cs="Times New Roman"/>
          <w:sz w:val="28"/>
          <w:szCs w:val="28"/>
          <w:lang w:val="x-none"/>
        </w:rPr>
        <w:t>0</w:t>
      </w:r>
      <w:r w:rsidR="008B7EC6" w:rsidRPr="00DF3813">
        <w:rPr>
          <w:rFonts w:ascii="Times New Roman" w:hAnsi="Times New Roman" w:cs="Times New Roman"/>
          <w:sz w:val="28"/>
          <w:szCs w:val="28"/>
        </w:rPr>
        <w:t>9</w:t>
      </w:r>
      <w:r w:rsidRPr="00DF3813">
        <w:rPr>
          <w:rFonts w:ascii="Times New Roman" w:hAnsi="Times New Roman" w:cs="Times New Roman"/>
          <w:sz w:val="28"/>
          <w:szCs w:val="28"/>
          <w:lang w:val="x-none"/>
        </w:rPr>
        <w:t>.202</w:t>
      </w:r>
      <w:r w:rsidR="00FD3B46" w:rsidRPr="00DF3813">
        <w:rPr>
          <w:rFonts w:ascii="Times New Roman" w:hAnsi="Times New Roman" w:cs="Times New Roman"/>
          <w:sz w:val="28"/>
          <w:szCs w:val="28"/>
        </w:rPr>
        <w:t>5</w:t>
      </w:r>
      <w:r w:rsidR="00594AD4" w:rsidRPr="00DF3813">
        <w:rPr>
          <w:rFonts w:ascii="Times New Roman" w:hAnsi="Times New Roman" w:cs="Times New Roman"/>
          <w:sz w:val="28"/>
          <w:szCs w:val="28"/>
          <w:lang w:val="x-none"/>
        </w:rPr>
        <w:t xml:space="preserve"> года №</w:t>
      </w:r>
      <w:r w:rsidR="00FD3B46" w:rsidRPr="00DF3813">
        <w:rPr>
          <w:rFonts w:ascii="Times New Roman" w:hAnsi="Times New Roman" w:cs="Times New Roman"/>
          <w:sz w:val="28"/>
          <w:szCs w:val="28"/>
        </w:rPr>
        <w:t>52-37</w:t>
      </w:r>
      <w:r w:rsidRPr="00DF3813">
        <w:rPr>
          <w:rFonts w:ascii="Times New Roman" w:hAnsi="Times New Roman" w:cs="Times New Roman"/>
          <w:sz w:val="28"/>
          <w:szCs w:val="28"/>
          <w:lang w:val="x-none"/>
        </w:rPr>
        <w:t xml:space="preserve">-мпр «Об утверждении </w:t>
      </w:r>
      <w:r w:rsidR="008B7EC6" w:rsidRPr="00DF3813">
        <w:rPr>
          <w:rFonts w:ascii="Times New Roman" w:hAnsi="Times New Roman" w:cs="Times New Roman"/>
          <w:sz w:val="28"/>
          <w:szCs w:val="28"/>
        </w:rPr>
        <w:t>на 202</w:t>
      </w:r>
      <w:r w:rsidR="00FD3B46" w:rsidRPr="00DF3813">
        <w:rPr>
          <w:rFonts w:ascii="Times New Roman" w:hAnsi="Times New Roman" w:cs="Times New Roman"/>
          <w:sz w:val="28"/>
          <w:szCs w:val="28"/>
        </w:rPr>
        <w:t>6</w:t>
      </w:r>
      <w:r w:rsidR="008B7EC6" w:rsidRPr="00DF3813">
        <w:rPr>
          <w:rFonts w:ascii="Times New Roman" w:hAnsi="Times New Roman" w:cs="Times New Roman"/>
          <w:sz w:val="28"/>
          <w:szCs w:val="28"/>
        </w:rPr>
        <w:t xml:space="preserve"> год </w:t>
      </w:r>
      <w:r w:rsidRPr="00DF3813">
        <w:rPr>
          <w:rFonts w:ascii="Times New Roman" w:hAnsi="Times New Roman" w:cs="Times New Roman"/>
          <w:sz w:val="28"/>
          <w:szCs w:val="28"/>
          <w:lang w:val="x-none"/>
        </w:rPr>
        <w:t>перечней муниципальны</w:t>
      </w:r>
      <w:r w:rsidR="00594AD4" w:rsidRPr="00DF3813">
        <w:rPr>
          <w:rFonts w:ascii="Times New Roman" w:hAnsi="Times New Roman" w:cs="Times New Roman"/>
          <w:sz w:val="28"/>
          <w:szCs w:val="28"/>
          <w:lang w:val="x-none"/>
        </w:rPr>
        <w:t>х образований Иркутской области</w:t>
      </w:r>
      <w:r w:rsidRPr="00DF3813">
        <w:rPr>
          <w:rFonts w:ascii="Times New Roman" w:hAnsi="Times New Roman" w:cs="Times New Roman"/>
          <w:sz w:val="28"/>
          <w:szCs w:val="28"/>
          <w:lang w:val="x-none"/>
        </w:rPr>
        <w:t xml:space="preserve"> в соответствии с положени</w:t>
      </w:r>
      <w:r w:rsidR="00594AD4" w:rsidRPr="00DF3813">
        <w:rPr>
          <w:rFonts w:ascii="Times New Roman" w:hAnsi="Times New Roman" w:cs="Times New Roman"/>
          <w:sz w:val="28"/>
          <w:szCs w:val="28"/>
        </w:rPr>
        <w:t>ями</w:t>
      </w:r>
      <w:r w:rsidRPr="00DF3813">
        <w:rPr>
          <w:rFonts w:ascii="Times New Roman" w:hAnsi="Times New Roman" w:cs="Times New Roman"/>
          <w:sz w:val="28"/>
          <w:szCs w:val="28"/>
          <w:lang w:val="x-none"/>
        </w:rPr>
        <w:t xml:space="preserve"> пункта </w:t>
      </w:r>
      <w:r w:rsidR="004B054B" w:rsidRPr="00DF3813">
        <w:rPr>
          <w:rFonts w:ascii="Times New Roman" w:hAnsi="Times New Roman" w:cs="Times New Roman"/>
          <w:sz w:val="28"/>
          <w:szCs w:val="28"/>
        </w:rPr>
        <w:t>5</w:t>
      </w:r>
      <w:r w:rsidR="00594AD4" w:rsidRPr="00DF3813">
        <w:rPr>
          <w:rFonts w:ascii="Times New Roman" w:hAnsi="Times New Roman" w:cs="Times New Roman"/>
          <w:sz w:val="28"/>
          <w:szCs w:val="28"/>
          <w:lang w:val="x-none"/>
        </w:rPr>
        <w:t xml:space="preserve"> статьи 136 Бюджетного кодекса </w:t>
      </w:r>
      <w:r w:rsidR="008B7EC6" w:rsidRPr="00DF3813">
        <w:rPr>
          <w:rFonts w:ascii="Times New Roman" w:hAnsi="Times New Roman" w:cs="Times New Roman"/>
          <w:sz w:val="28"/>
          <w:szCs w:val="28"/>
        </w:rPr>
        <w:t xml:space="preserve">Российской </w:t>
      </w:r>
      <w:r w:rsidR="00594AD4" w:rsidRPr="00DF3813">
        <w:rPr>
          <w:rFonts w:ascii="Times New Roman" w:hAnsi="Times New Roman" w:cs="Times New Roman"/>
          <w:sz w:val="28"/>
          <w:szCs w:val="28"/>
        </w:rPr>
        <w:t>Федерации</w:t>
      </w:r>
      <w:r w:rsidR="008B7EC6" w:rsidRPr="00DF3813">
        <w:rPr>
          <w:rFonts w:ascii="Times New Roman" w:hAnsi="Times New Roman" w:cs="Times New Roman"/>
          <w:sz w:val="28"/>
          <w:szCs w:val="28"/>
        </w:rPr>
        <w:t xml:space="preserve"> и признании утратившим силу приказ</w:t>
      </w:r>
      <w:r w:rsidR="00FD3B46" w:rsidRPr="00DF3813">
        <w:rPr>
          <w:rFonts w:ascii="Times New Roman" w:hAnsi="Times New Roman" w:cs="Times New Roman"/>
          <w:sz w:val="28"/>
          <w:szCs w:val="28"/>
        </w:rPr>
        <w:t>а</w:t>
      </w:r>
      <w:r w:rsidR="008B7EC6" w:rsidRPr="00DF3813">
        <w:rPr>
          <w:rFonts w:ascii="Times New Roman" w:hAnsi="Times New Roman" w:cs="Times New Roman"/>
          <w:sz w:val="28"/>
          <w:szCs w:val="28"/>
        </w:rPr>
        <w:t xml:space="preserve"> министерства финансов Иркутской области</w:t>
      </w:r>
      <w:r w:rsidR="00FD3B46" w:rsidRPr="00DF3813">
        <w:rPr>
          <w:rFonts w:ascii="Times New Roman" w:hAnsi="Times New Roman" w:cs="Times New Roman"/>
          <w:sz w:val="28"/>
          <w:szCs w:val="28"/>
        </w:rPr>
        <w:t xml:space="preserve"> от 10 сентября 2024 года №44н-мпр</w:t>
      </w:r>
      <w:r w:rsidRPr="00DF3813">
        <w:rPr>
          <w:rFonts w:ascii="Times New Roman" w:hAnsi="Times New Roman" w:cs="Times New Roman"/>
          <w:sz w:val="28"/>
          <w:szCs w:val="28"/>
          <w:lang w:val="x-none"/>
        </w:rPr>
        <w:t xml:space="preserve">» </w:t>
      </w:r>
      <w:r w:rsidR="00E76B88" w:rsidRPr="00DF3813">
        <w:rPr>
          <w:rFonts w:ascii="Times New Roman" w:hAnsi="Times New Roman" w:cs="Times New Roman"/>
          <w:sz w:val="28"/>
          <w:szCs w:val="28"/>
        </w:rPr>
        <w:t xml:space="preserve">Усольский </w:t>
      </w:r>
      <w:r w:rsidR="004B054B" w:rsidRPr="00DF3813">
        <w:rPr>
          <w:rFonts w:ascii="Times New Roman" w:hAnsi="Times New Roman" w:cs="Times New Roman"/>
          <w:sz w:val="28"/>
          <w:szCs w:val="28"/>
        </w:rPr>
        <w:t xml:space="preserve">район </w:t>
      </w:r>
      <w:r w:rsidRPr="00DF3813">
        <w:rPr>
          <w:rFonts w:ascii="Times New Roman" w:hAnsi="Times New Roman" w:cs="Times New Roman"/>
          <w:sz w:val="28"/>
          <w:szCs w:val="28"/>
          <w:lang w:val="x-none"/>
        </w:rPr>
        <w:t>отнесен</w:t>
      </w:r>
      <w:r w:rsidR="004B054B" w:rsidRPr="00DF3813">
        <w:rPr>
          <w:rFonts w:ascii="Times New Roman" w:hAnsi="Times New Roman" w:cs="Times New Roman"/>
          <w:sz w:val="28"/>
          <w:szCs w:val="28"/>
          <w:lang w:val="x-none"/>
        </w:rPr>
        <w:t xml:space="preserve"> </w:t>
      </w:r>
      <w:r w:rsidR="004B054B" w:rsidRPr="00DF3813">
        <w:rPr>
          <w:rFonts w:ascii="Times New Roman" w:hAnsi="Times New Roman" w:cs="Times New Roman"/>
          <w:sz w:val="28"/>
          <w:szCs w:val="28"/>
        </w:rPr>
        <w:t xml:space="preserve">ко 2-ой </w:t>
      </w:r>
      <w:r w:rsidRPr="00DF3813">
        <w:rPr>
          <w:rFonts w:ascii="Times New Roman" w:hAnsi="Times New Roman" w:cs="Times New Roman"/>
          <w:sz w:val="28"/>
          <w:szCs w:val="28"/>
          <w:lang w:val="x-none"/>
        </w:rPr>
        <w:t xml:space="preserve">группе дотационности. </w:t>
      </w:r>
      <w:r w:rsidR="0091622B" w:rsidRPr="00DF3813">
        <w:rPr>
          <w:rFonts w:ascii="Times New Roman" w:hAnsi="Times New Roman" w:cs="Times New Roman"/>
          <w:sz w:val="28"/>
          <w:szCs w:val="28"/>
        </w:rPr>
        <w:t>Муниципальные</w:t>
      </w:r>
      <w:r w:rsidRPr="00DF3813">
        <w:rPr>
          <w:rFonts w:ascii="Times New Roman" w:hAnsi="Times New Roman" w:cs="Times New Roman"/>
          <w:sz w:val="28"/>
          <w:szCs w:val="28"/>
          <w:lang w:val="x-none"/>
        </w:rPr>
        <w:t xml:space="preserve"> образования, в отношении которого осущес</w:t>
      </w:r>
      <w:r w:rsidR="004B054B" w:rsidRPr="00DF3813">
        <w:rPr>
          <w:rFonts w:ascii="Times New Roman" w:hAnsi="Times New Roman" w:cs="Times New Roman"/>
          <w:sz w:val="28"/>
          <w:szCs w:val="28"/>
          <w:lang w:val="x-none"/>
        </w:rPr>
        <w:t xml:space="preserve">твляются меры, предусмотренные </w:t>
      </w:r>
      <w:r w:rsidRPr="00DF3813">
        <w:rPr>
          <w:rFonts w:ascii="Times New Roman" w:hAnsi="Times New Roman" w:cs="Times New Roman"/>
          <w:sz w:val="28"/>
          <w:szCs w:val="28"/>
          <w:lang w:val="x-none"/>
        </w:rPr>
        <w:t>п</w:t>
      </w:r>
      <w:r w:rsidR="004B054B" w:rsidRPr="00DF3813">
        <w:rPr>
          <w:rFonts w:ascii="Times New Roman" w:hAnsi="Times New Roman" w:cs="Times New Roman"/>
          <w:sz w:val="28"/>
          <w:szCs w:val="28"/>
        </w:rPr>
        <w:t>.2</w:t>
      </w:r>
      <w:r w:rsidRPr="00DF3813">
        <w:rPr>
          <w:rFonts w:ascii="Times New Roman" w:hAnsi="Times New Roman" w:cs="Times New Roman"/>
          <w:sz w:val="28"/>
          <w:szCs w:val="28"/>
          <w:lang w:val="x-none"/>
        </w:rPr>
        <w:t xml:space="preserve"> ст</w:t>
      </w:r>
      <w:r w:rsidR="004B054B" w:rsidRPr="00DF3813">
        <w:rPr>
          <w:rFonts w:ascii="Times New Roman" w:hAnsi="Times New Roman" w:cs="Times New Roman"/>
          <w:sz w:val="28"/>
          <w:szCs w:val="28"/>
        </w:rPr>
        <w:t>.</w:t>
      </w:r>
      <w:r w:rsidRPr="00DF3813">
        <w:rPr>
          <w:rFonts w:ascii="Times New Roman" w:hAnsi="Times New Roman" w:cs="Times New Roman"/>
          <w:sz w:val="28"/>
          <w:szCs w:val="28"/>
          <w:lang w:val="x-none"/>
        </w:rPr>
        <w:t>136</w:t>
      </w:r>
      <w:r w:rsidR="004B054B" w:rsidRPr="00DF3813">
        <w:rPr>
          <w:rFonts w:ascii="Times New Roman" w:hAnsi="Times New Roman" w:cs="Times New Roman"/>
          <w:sz w:val="28"/>
          <w:szCs w:val="28"/>
        </w:rPr>
        <w:t xml:space="preserve"> </w:t>
      </w:r>
      <w:r w:rsidR="0053759C" w:rsidRPr="00DF3813">
        <w:rPr>
          <w:rFonts w:ascii="Times New Roman" w:hAnsi="Times New Roman" w:cs="Times New Roman"/>
          <w:sz w:val="28"/>
          <w:szCs w:val="28"/>
        </w:rPr>
        <w:t>Бюджетного кодекса РФ,</w:t>
      </w:r>
      <w:r w:rsidR="004B054B" w:rsidRPr="00DF3813">
        <w:rPr>
          <w:rFonts w:ascii="Times New Roman" w:hAnsi="Times New Roman" w:cs="Times New Roman"/>
          <w:sz w:val="28"/>
          <w:szCs w:val="28"/>
        </w:rPr>
        <w:t xml:space="preserve"> </w:t>
      </w:r>
      <w:r w:rsidR="00662B78" w:rsidRPr="00DF3813">
        <w:rPr>
          <w:rFonts w:ascii="Times New Roman" w:hAnsi="Times New Roman" w:cs="Times New Roman"/>
          <w:sz w:val="28"/>
          <w:szCs w:val="28"/>
        </w:rPr>
        <w:t xml:space="preserve">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w:t>
      </w:r>
      <w:r w:rsidR="00662B78" w:rsidRPr="00DF3813">
        <w:rPr>
          <w:rFonts w:ascii="Times New Roman" w:hAnsi="Times New Roman" w:cs="Times New Roman"/>
          <w:sz w:val="28"/>
          <w:szCs w:val="28"/>
        </w:rPr>
        <w:lastRenderedPageBreak/>
        <w:t>свои полномочия на постоянной основе, муниципальных служащих и (или) содержание органов местного самоуправления.</w:t>
      </w:r>
    </w:p>
    <w:p w:rsidR="00E76B88" w:rsidRPr="00DF3813" w:rsidRDefault="00E76B88" w:rsidP="003962A7">
      <w:pPr>
        <w:pStyle w:val="ConsPlusNonformat"/>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Распоряжением Правительства Иркутской области от </w:t>
      </w:r>
      <w:r w:rsidR="00FD3B46" w:rsidRPr="00DF3813">
        <w:rPr>
          <w:rFonts w:ascii="Times New Roman" w:hAnsi="Times New Roman" w:cs="Times New Roman"/>
          <w:sz w:val="28"/>
          <w:szCs w:val="28"/>
        </w:rPr>
        <w:t>24</w:t>
      </w:r>
      <w:r w:rsidRPr="00DF3813">
        <w:rPr>
          <w:rFonts w:ascii="Times New Roman" w:hAnsi="Times New Roman" w:cs="Times New Roman"/>
          <w:sz w:val="28"/>
          <w:szCs w:val="28"/>
        </w:rPr>
        <w:t>.0</w:t>
      </w:r>
      <w:r w:rsidR="00AF6885" w:rsidRPr="00DF3813">
        <w:rPr>
          <w:rFonts w:ascii="Times New Roman" w:hAnsi="Times New Roman" w:cs="Times New Roman"/>
          <w:sz w:val="28"/>
          <w:szCs w:val="28"/>
        </w:rPr>
        <w:t>7</w:t>
      </w:r>
      <w:r w:rsidRPr="00DF3813">
        <w:rPr>
          <w:rFonts w:ascii="Times New Roman" w:hAnsi="Times New Roman" w:cs="Times New Roman"/>
          <w:sz w:val="28"/>
          <w:szCs w:val="28"/>
        </w:rPr>
        <w:t>.202</w:t>
      </w:r>
      <w:r w:rsidR="00FD3B46"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w:t>
      </w:r>
      <w:r w:rsidR="00FD3B46" w:rsidRPr="00DF3813">
        <w:rPr>
          <w:rFonts w:ascii="Times New Roman" w:hAnsi="Times New Roman" w:cs="Times New Roman"/>
          <w:sz w:val="28"/>
          <w:szCs w:val="28"/>
        </w:rPr>
        <w:t>325</w:t>
      </w:r>
      <w:r w:rsidRPr="00DF3813">
        <w:rPr>
          <w:rFonts w:ascii="Times New Roman" w:hAnsi="Times New Roman" w:cs="Times New Roman"/>
          <w:sz w:val="28"/>
          <w:szCs w:val="28"/>
        </w:rPr>
        <w:t>-рп «Об утверждении предельного уровня софинансирования Иркутской области (в процентах) объема расходного обязательства муниципального образования Иркутской области на 20</w:t>
      </w:r>
      <w:r w:rsidR="00AF6885" w:rsidRPr="00DF3813">
        <w:rPr>
          <w:rFonts w:ascii="Times New Roman" w:hAnsi="Times New Roman" w:cs="Times New Roman"/>
          <w:sz w:val="28"/>
          <w:szCs w:val="28"/>
        </w:rPr>
        <w:t>2</w:t>
      </w:r>
      <w:r w:rsidR="006668A4"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w:t>
      </w:r>
      <w:r w:rsidR="006668A4" w:rsidRPr="00DF3813">
        <w:rPr>
          <w:rFonts w:ascii="Times New Roman" w:hAnsi="Times New Roman" w:cs="Times New Roman"/>
          <w:sz w:val="28"/>
          <w:szCs w:val="28"/>
        </w:rPr>
        <w:t>27</w:t>
      </w:r>
      <w:r w:rsidR="00AF6885" w:rsidRPr="00DF3813">
        <w:rPr>
          <w:rFonts w:ascii="Times New Roman" w:hAnsi="Times New Roman" w:cs="Times New Roman"/>
          <w:sz w:val="28"/>
          <w:szCs w:val="28"/>
        </w:rPr>
        <w:t xml:space="preserve"> и 202</w:t>
      </w:r>
      <w:r w:rsidR="006668A4"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определен и установлен для Усольского района предельный уровень софинансирования на </w:t>
      </w:r>
      <w:r w:rsidR="00A97428" w:rsidRPr="00DF3813">
        <w:rPr>
          <w:rFonts w:ascii="Times New Roman" w:hAnsi="Times New Roman" w:cs="Times New Roman"/>
          <w:sz w:val="28"/>
          <w:szCs w:val="28"/>
        </w:rPr>
        <w:t>202</w:t>
      </w:r>
      <w:r w:rsidR="006668A4" w:rsidRPr="00DF3813">
        <w:rPr>
          <w:rFonts w:ascii="Times New Roman" w:hAnsi="Times New Roman" w:cs="Times New Roman"/>
          <w:sz w:val="28"/>
          <w:szCs w:val="28"/>
        </w:rPr>
        <w:t>6</w:t>
      </w:r>
      <w:r w:rsidR="00A97428" w:rsidRPr="00DF3813">
        <w:rPr>
          <w:rFonts w:ascii="Times New Roman" w:hAnsi="Times New Roman" w:cs="Times New Roman"/>
          <w:sz w:val="28"/>
          <w:szCs w:val="28"/>
        </w:rPr>
        <w:t>-202</w:t>
      </w:r>
      <w:r w:rsidR="006668A4" w:rsidRPr="00DF3813">
        <w:rPr>
          <w:rFonts w:ascii="Times New Roman" w:hAnsi="Times New Roman" w:cs="Times New Roman"/>
          <w:sz w:val="28"/>
          <w:szCs w:val="28"/>
        </w:rPr>
        <w:t>8</w:t>
      </w:r>
      <w:r w:rsidR="00A97428" w:rsidRPr="00DF3813">
        <w:rPr>
          <w:rFonts w:ascii="Times New Roman" w:hAnsi="Times New Roman" w:cs="Times New Roman"/>
          <w:sz w:val="28"/>
          <w:szCs w:val="28"/>
        </w:rPr>
        <w:t xml:space="preserve"> годы</w:t>
      </w:r>
      <w:r w:rsidRPr="00DF3813">
        <w:rPr>
          <w:rFonts w:ascii="Times New Roman" w:hAnsi="Times New Roman" w:cs="Times New Roman"/>
          <w:sz w:val="28"/>
          <w:szCs w:val="28"/>
        </w:rPr>
        <w:t xml:space="preserve"> 8</w:t>
      </w:r>
      <w:r w:rsidR="00A97428" w:rsidRPr="00DF3813">
        <w:rPr>
          <w:rFonts w:ascii="Times New Roman" w:hAnsi="Times New Roman" w:cs="Times New Roman"/>
          <w:sz w:val="28"/>
          <w:szCs w:val="28"/>
        </w:rPr>
        <w:t>8</w:t>
      </w:r>
      <w:r w:rsidRPr="00DF3813">
        <w:rPr>
          <w:rFonts w:ascii="Times New Roman" w:hAnsi="Times New Roman" w:cs="Times New Roman"/>
          <w:sz w:val="28"/>
          <w:szCs w:val="28"/>
        </w:rPr>
        <w:t>%</w:t>
      </w:r>
      <w:r w:rsidR="006668A4" w:rsidRPr="00DF3813">
        <w:rPr>
          <w:rFonts w:ascii="Times New Roman" w:hAnsi="Times New Roman" w:cs="Times New Roman"/>
          <w:sz w:val="28"/>
          <w:szCs w:val="28"/>
        </w:rPr>
        <w:t xml:space="preserve"> ежегодно</w:t>
      </w:r>
      <w:r w:rsidR="00670F54" w:rsidRPr="00DF3813">
        <w:rPr>
          <w:rFonts w:ascii="Times New Roman" w:hAnsi="Times New Roman" w:cs="Times New Roman"/>
          <w:sz w:val="28"/>
          <w:szCs w:val="28"/>
        </w:rPr>
        <w:t>.</w:t>
      </w:r>
    </w:p>
    <w:p w:rsidR="00662B78" w:rsidRPr="00DF3813" w:rsidRDefault="00757CCC" w:rsidP="003E440A">
      <w:pPr>
        <w:pStyle w:val="a5"/>
        <w:spacing w:after="0" w:line="240" w:lineRule="auto"/>
        <w:ind w:left="0" w:firstLine="709"/>
        <w:jc w:val="both"/>
        <w:rPr>
          <w:rStyle w:val="fontstyle01"/>
          <w:color w:val="auto"/>
          <w:sz w:val="28"/>
          <w:szCs w:val="28"/>
        </w:rPr>
      </w:pPr>
      <w:r w:rsidRPr="00DF3813">
        <w:rPr>
          <w:rFonts w:ascii="Times New Roman" w:hAnsi="Times New Roman" w:cs="Times New Roman"/>
          <w:sz w:val="28"/>
          <w:szCs w:val="28"/>
        </w:rPr>
        <w:t>При формировании проекта бюджета</w:t>
      </w:r>
      <w:r w:rsidR="003E440A" w:rsidRPr="00DF3813">
        <w:rPr>
          <w:rFonts w:ascii="Times New Roman" w:hAnsi="Times New Roman" w:cs="Times New Roman"/>
          <w:sz w:val="28"/>
          <w:szCs w:val="28"/>
        </w:rPr>
        <w:t xml:space="preserve"> Усольского района</w:t>
      </w:r>
      <w:r w:rsidRPr="00DF3813">
        <w:rPr>
          <w:rFonts w:ascii="Times New Roman" w:hAnsi="Times New Roman" w:cs="Times New Roman"/>
          <w:sz w:val="28"/>
          <w:szCs w:val="28"/>
        </w:rPr>
        <w:t xml:space="preserve"> </w:t>
      </w:r>
      <w:r w:rsidR="003A6FEA" w:rsidRPr="00DF3813">
        <w:rPr>
          <w:rFonts w:ascii="Times New Roman" w:hAnsi="Times New Roman" w:cs="Times New Roman"/>
          <w:sz w:val="28"/>
          <w:szCs w:val="28"/>
        </w:rPr>
        <w:t xml:space="preserve">учитывался </w:t>
      </w:r>
      <w:r w:rsidRPr="00DF3813">
        <w:rPr>
          <w:rStyle w:val="fontstyle01"/>
          <w:color w:val="auto"/>
          <w:sz w:val="28"/>
          <w:szCs w:val="28"/>
        </w:rPr>
        <w:t>Поряд</w:t>
      </w:r>
      <w:r w:rsidR="003A6FEA" w:rsidRPr="00DF3813">
        <w:rPr>
          <w:rStyle w:val="fontstyle01"/>
          <w:color w:val="auto"/>
          <w:sz w:val="28"/>
          <w:szCs w:val="28"/>
        </w:rPr>
        <w:t>ок</w:t>
      </w:r>
      <w:r w:rsidRPr="00DF3813">
        <w:rPr>
          <w:rStyle w:val="fontstyle01"/>
          <w:color w:val="auto"/>
          <w:sz w:val="28"/>
          <w:szCs w:val="28"/>
        </w:rPr>
        <w:t xml:space="preserve"> формирования и применения кодов бюджетной классификации Российской Федерации, их структу</w:t>
      </w:r>
      <w:r w:rsidR="003E440A" w:rsidRPr="00DF3813">
        <w:rPr>
          <w:rStyle w:val="fontstyle01"/>
          <w:color w:val="auto"/>
          <w:sz w:val="28"/>
          <w:szCs w:val="28"/>
        </w:rPr>
        <w:t>ре</w:t>
      </w:r>
      <w:r w:rsidRPr="00DF3813">
        <w:rPr>
          <w:rStyle w:val="fontstyle01"/>
          <w:color w:val="auto"/>
          <w:sz w:val="28"/>
          <w:szCs w:val="28"/>
        </w:rPr>
        <w:t xml:space="preserve"> и принципа</w:t>
      </w:r>
      <w:r w:rsidR="003E440A" w:rsidRPr="00DF3813">
        <w:rPr>
          <w:rStyle w:val="fontstyle01"/>
          <w:color w:val="auto"/>
          <w:sz w:val="28"/>
          <w:szCs w:val="28"/>
        </w:rPr>
        <w:t>х</w:t>
      </w:r>
      <w:r w:rsidRPr="00DF3813">
        <w:rPr>
          <w:rStyle w:val="fontstyle01"/>
          <w:color w:val="auto"/>
          <w:sz w:val="28"/>
          <w:szCs w:val="28"/>
        </w:rPr>
        <w:t xml:space="preserve"> назначения, утвержденны</w:t>
      </w:r>
      <w:r w:rsidR="004218BC" w:rsidRPr="00DF3813">
        <w:rPr>
          <w:rStyle w:val="fontstyle01"/>
          <w:color w:val="auto"/>
          <w:sz w:val="28"/>
          <w:szCs w:val="28"/>
        </w:rPr>
        <w:t>й</w:t>
      </w:r>
      <w:r w:rsidRPr="00DF3813">
        <w:rPr>
          <w:rStyle w:val="fontstyle01"/>
          <w:color w:val="auto"/>
          <w:sz w:val="28"/>
          <w:szCs w:val="28"/>
        </w:rPr>
        <w:t xml:space="preserve"> приказом Мин</w:t>
      </w:r>
      <w:r w:rsidR="004218BC" w:rsidRPr="00DF3813">
        <w:rPr>
          <w:rStyle w:val="fontstyle01"/>
          <w:color w:val="auto"/>
          <w:sz w:val="28"/>
          <w:szCs w:val="28"/>
        </w:rPr>
        <w:t>истерства финансов</w:t>
      </w:r>
      <w:r w:rsidRPr="00DF3813">
        <w:rPr>
          <w:rStyle w:val="fontstyle01"/>
          <w:color w:val="auto"/>
          <w:sz w:val="28"/>
          <w:szCs w:val="28"/>
        </w:rPr>
        <w:t xml:space="preserve"> Росси</w:t>
      </w:r>
      <w:r w:rsidR="004218BC" w:rsidRPr="00DF3813">
        <w:rPr>
          <w:rStyle w:val="fontstyle01"/>
          <w:color w:val="auto"/>
          <w:sz w:val="28"/>
          <w:szCs w:val="28"/>
        </w:rPr>
        <w:t>йской Федерации</w:t>
      </w:r>
      <w:r w:rsidRPr="00DF3813">
        <w:rPr>
          <w:rStyle w:val="fontstyle01"/>
          <w:color w:val="auto"/>
          <w:sz w:val="28"/>
          <w:szCs w:val="28"/>
        </w:rPr>
        <w:t xml:space="preserve"> от 24.05.2022г. №82н и </w:t>
      </w:r>
      <w:r w:rsidR="000C18C8" w:rsidRPr="00DF3813">
        <w:rPr>
          <w:rStyle w:val="fontstyle01"/>
          <w:color w:val="auto"/>
          <w:sz w:val="28"/>
          <w:szCs w:val="28"/>
        </w:rPr>
        <w:t>Приказ Минфина России от 10.06.2025г. №70н «Об утверждении кодов (перечней кодов) бюджетной классификации Российской Федерации на 2026 год (на 2026 год и на плановый период 2027 и 2028 годов)»</w:t>
      </w:r>
      <w:r w:rsidR="003E440A" w:rsidRPr="00DF3813">
        <w:rPr>
          <w:rStyle w:val="fontstyle01"/>
          <w:color w:val="auto"/>
          <w:sz w:val="28"/>
          <w:szCs w:val="28"/>
        </w:rPr>
        <w:t>.</w:t>
      </w:r>
    </w:p>
    <w:p w:rsidR="003E440A" w:rsidRPr="00DF3813" w:rsidRDefault="003E440A" w:rsidP="003E440A">
      <w:pPr>
        <w:pStyle w:val="a5"/>
        <w:spacing w:after="0" w:line="240" w:lineRule="auto"/>
        <w:ind w:left="0" w:firstLine="709"/>
        <w:jc w:val="both"/>
        <w:rPr>
          <w:rFonts w:ascii="Times New Roman" w:hAnsi="Times New Roman" w:cs="Times New Roman"/>
          <w:sz w:val="28"/>
          <w:szCs w:val="28"/>
        </w:rPr>
      </w:pPr>
    </w:p>
    <w:p w:rsidR="00283853" w:rsidRPr="00DF3813" w:rsidRDefault="00EA269C" w:rsidP="003962A7">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А</w:t>
      </w:r>
      <w:r w:rsidR="006B55AA" w:rsidRPr="00DF3813">
        <w:rPr>
          <w:rFonts w:ascii="Times New Roman" w:hAnsi="Times New Roman" w:cs="Times New Roman"/>
          <w:b/>
          <w:sz w:val="28"/>
          <w:szCs w:val="28"/>
        </w:rPr>
        <w:t>нализ доходной части бюджета</w:t>
      </w:r>
      <w:r w:rsidRPr="00DF3813">
        <w:rPr>
          <w:rFonts w:ascii="Times New Roman" w:hAnsi="Times New Roman" w:cs="Times New Roman"/>
          <w:b/>
          <w:sz w:val="28"/>
          <w:szCs w:val="28"/>
        </w:rPr>
        <w:t xml:space="preserve"> </w:t>
      </w:r>
      <w:r w:rsidR="00375FED" w:rsidRPr="00DF3813">
        <w:rPr>
          <w:rFonts w:ascii="Times New Roman" w:hAnsi="Times New Roman" w:cs="Times New Roman"/>
          <w:b/>
          <w:sz w:val="28"/>
          <w:szCs w:val="28"/>
        </w:rPr>
        <w:t xml:space="preserve">Усольского </w:t>
      </w:r>
      <w:r w:rsidRPr="00DF3813">
        <w:rPr>
          <w:rFonts w:ascii="Times New Roman" w:hAnsi="Times New Roman" w:cs="Times New Roman"/>
          <w:b/>
          <w:sz w:val="28"/>
          <w:szCs w:val="28"/>
        </w:rPr>
        <w:t>района</w:t>
      </w:r>
      <w:r w:rsidR="00375FED" w:rsidRPr="00DF3813">
        <w:rPr>
          <w:rFonts w:ascii="Times New Roman" w:hAnsi="Times New Roman" w:cs="Times New Roman"/>
          <w:b/>
          <w:sz w:val="28"/>
          <w:szCs w:val="28"/>
        </w:rPr>
        <w:t xml:space="preserve"> </w:t>
      </w:r>
    </w:p>
    <w:p w:rsidR="006B55AA" w:rsidRPr="00DF3813" w:rsidRDefault="006B55AA" w:rsidP="003962A7">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на 202</w:t>
      </w:r>
      <w:r w:rsidR="008E09B2" w:rsidRPr="00DF3813">
        <w:rPr>
          <w:rFonts w:ascii="Times New Roman" w:hAnsi="Times New Roman" w:cs="Times New Roman"/>
          <w:b/>
          <w:sz w:val="28"/>
          <w:szCs w:val="28"/>
        </w:rPr>
        <w:t>6</w:t>
      </w:r>
      <w:r w:rsidR="00375FED" w:rsidRPr="00DF3813">
        <w:rPr>
          <w:rFonts w:ascii="Times New Roman" w:hAnsi="Times New Roman" w:cs="Times New Roman"/>
          <w:b/>
          <w:sz w:val="28"/>
          <w:szCs w:val="28"/>
        </w:rPr>
        <w:t xml:space="preserve"> </w:t>
      </w:r>
      <w:r w:rsidRPr="00DF3813">
        <w:rPr>
          <w:rFonts w:ascii="Times New Roman" w:hAnsi="Times New Roman" w:cs="Times New Roman"/>
          <w:b/>
          <w:sz w:val="28"/>
          <w:szCs w:val="28"/>
        </w:rPr>
        <w:t>год и на плановый период 202</w:t>
      </w:r>
      <w:r w:rsidR="008E09B2" w:rsidRPr="00DF3813">
        <w:rPr>
          <w:rFonts w:ascii="Times New Roman" w:hAnsi="Times New Roman" w:cs="Times New Roman"/>
          <w:b/>
          <w:sz w:val="28"/>
          <w:szCs w:val="28"/>
        </w:rPr>
        <w:t>7</w:t>
      </w:r>
      <w:r w:rsidRPr="00DF3813">
        <w:rPr>
          <w:rFonts w:ascii="Times New Roman" w:hAnsi="Times New Roman" w:cs="Times New Roman"/>
          <w:b/>
          <w:sz w:val="28"/>
          <w:szCs w:val="28"/>
        </w:rPr>
        <w:t xml:space="preserve"> и 202</w:t>
      </w:r>
      <w:r w:rsidR="008E09B2" w:rsidRPr="00DF3813">
        <w:rPr>
          <w:rFonts w:ascii="Times New Roman" w:hAnsi="Times New Roman" w:cs="Times New Roman"/>
          <w:b/>
          <w:sz w:val="28"/>
          <w:szCs w:val="28"/>
        </w:rPr>
        <w:t>8</w:t>
      </w:r>
      <w:r w:rsidRPr="00DF3813">
        <w:rPr>
          <w:rFonts w:ascii="Times New Roman" w:hAnsi="Times New Roman" w:cs="Times New Roman"/>
          <w:b/>
          <w:sz w:val="28"/>
          <w:szCs w:val="28"/>
        </w:rPr>
        <w:t xml:space="preserve"> годов</w:t>
      </w:r>
    </w:p>
    <w:p w:rsidR="00DA47F5" w:rsidRPr="00DF3813" w:rsidRDefault="00CF3371"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w:t>
      </w:r>
      <w:r w:rsidR="00612710" w:rsidRPr="00DF3813">
        <w:rPr>
          <w:rFonts w:ascii="Times New Roman" w:hAnsi="Times New Roman" w:cs="Times New Roman"/>
          <w:sz w:val="28"/>
          <w:szCs w:val="28"/>
        </w:rPr>
        <w:t>о</w:t>
      </w:r>
      <w:r w:rsidRPr="00DF3813">
        <w:rPr>
          <w:rFonts w:ascii="Times New Roman" w:hAnsi="Times New Roman" w:cs="Times New Roman"/>
          <w:sz w:val="28"/>
          <w:szCs w:val="28"/>
        </w:rPr>
        <w:t xml:space="preserve"> ст.</w:t>
      </w:r>
      <w:r w:rsidR="00612710" w:rsidRPr="00DF3813">
        <w:rPr>
          <w:rFonts w:ascii="Times New Roman" w:hAnsi="Times New Roman" w:cs="Times New Roman"/>
          <w:sz w:val="28"/>
          <w:szCs w:val="28"/>
        </w:rPr>
        <w:t>39 Бюджетного кодекса РФ д</w:t>
      </w:r>
      <w:r w:rsidR="00DA47F5" w:rsidRPr="00DF3813">
        <w:rPr>
          <w:rFonts w:ascii="Times New Roman" w:hAnsi="Times New Roman" w:cs="Times New Roman"/>
          <w:sz w:val="28"/>
          <w:szCs w:val="28"/>
        </w:rPr>
        <w:t xml:space="preserve">оходы бюджетов формируются в соответствии с бюджетным </w:t>
      </w:r>
      <w:hyperlink w:anchor="P113" w:history="1">
        <w:r w:rsidR="00DA47F5" w:rsidRPr="00DF3813">
          <w:rPr>
            <w:rFonts w:ascii="Times New Roman" w:hAnsi="Times New Roman" w:cs="Times New Roman"/>
            <w:sz w:val="28"/>
            <w:szCs w:val="28"/>
          </w:rPr>
          <w:t>законодательством</w:t>
        </w:r>
      </w:hyperlink>
      <w:r w:rsidR="00DA47F5" w:rsidRPr="00DF3813">
        <w:rPr>
          <w:rFonts w:ascii="Times New Roman" w:hAnsi="Times New Roman" w:cs="Times New Roman"/>
          <w:sz w:val="28"/>
          <w:szCs w:val="28"/>
        </w:rPr>
        <w:t xml:space="preserve"> Российской Федерации, </w:t>
      </w:r>
      <w:hyperlink r:id="rId11" w:history="1">
        <w:r w:rsidR="00DA47F5" w:rsidRPr="00DF3813">
          <w:rPr>
            <w:rFonts w:ascii="Times New Roman" w:hAnsi="Times New Roman" w:cs="Times New Roman"/>
            <w:sz w:val="28"/>
            <w:szCs w:val="28"/>
          </w:rPr>
          <w:t>законодательством</w:t>
        </w:r>
      </w:hyperlink>
      <w:r w:rsidR="00DA47F5" w:rsidRPr="00DF3813">
        <w:rPr>
          <w:rFonts w:ascii="Times New Roman" w:hAnsi="Times New Roman" w:cs="Times New Roman"/>
          <w:sz w:val="28"/>
          <w:szCs w:val="28"/>
        </w:rPr>
        <w:t xml:space="preserve"> о налогах и сборах и законодательством об иных обязательных платежах</w:t>
      </w:r>
      <w:r w:rsidR="00612710" w:rsidRPr="00DF3813">
        <w:rPr>
          <w:rFonts w:ascii="Times New Roman" w:hAnsi="Times New Roman" w:cs="Times New Roman"/>
          <w:sz w:val="28"/>
          <w:szCs w:val="28"/>
        </w:rPr>
        <w:t>.</w:t>
      </w:r>
    </w:p>
    <w:p w:rsidR="006B55AA" w:rsidRPr="00DF3813" w:rsidRDefault="006B55AA"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Основу формирования прогноза доходной части бюджета</w:t>
      </w:r>
      <w:r w:rsidR="00EA269C" w:rsidRPr="00DF3813">
        <w:rPr>
          <w:rFonts w:ascii="Times New Roman" w:hAnsi="Times New Roman" w:cs="Times New Roman"/>
          <w:sz w:val="28"/>
          <w:szCs w:val="28"/>
        </w:rPr>
        <w:t xml:space="preserve"> </w:t>
      </w:r>
      <w:r w:rsidR="007874AA" w:rsidRPr="00DF3813">
        <w:rPr>
          <w:rFonts w:ascii="Times New Roman" w:hAnsi="Times New Roman" w:cs="Times New Roman"/>
          <w:sz w:val="28"/>
          <w:szCs w:val="28"/>
        </w:rPr>
        <w:t xml:space="preserve">Усольского района </w:t>
      </w:r>
      <w:r w:rsidRPr="00DF3813">
        <w:rPr>
          <w:rFonts w:ascii="Times New Roman" w:hAnsi="Times New Roman" w:cs="Times New Roman"/>
          <w:sz w:val="28"/>
          <w:szCs w:val="28"/>
        </w:rPr>
        <w:t>составляют:</w:t>
      </w:r>
    </w:p>
    <w:p w:rsidR="00450DE9" w:rsidRPr="00DF3813" w:rsidRDefault="006B55A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прогноз социально-экономического развития </w:t>
      </w:r>
      <w:r w:rsidR="00450DE9" w:rsidRPr="00DF3813">
        <w:rPr>
          <w:rFonts w:ascii="Times New Roman" w:hAnsi="Times New Roman" w:cs="Times New Roman"/>
          <w:sz w:val="28"/>
          <w:szCs w:val="28"/>
        </w:rPr>
        <w:t xml:space="preserve">Усольского </w:t>
      </w:r>
      <w:r w:rsidR="001702E3" w:rsidRPr="00DF3813">
        <w:rPr>
          <w:rFonts w:ascii="Times New Roman" w:hAnsi="Times New Roman" w:cs="Times New Roman"/>
          <w:sz w:val="28"/>
          <w:szCs w:val="28"/>
        </w:rPr>
        <w:t xml:space="preserve">муниципального </w:t>
      </w:r>
      <w:r w:rsidR="00450DE9" w:rsidRPr="00DF3813">
        <w:rPr>
          <w:rFonts w:ascii="Times New Roman" w:hAnsi="Times New Roman" w:cs="Times New Roman"/>
          <w:sz w:val="28"/>
          <w:szCs w:val="28"/>
        </w:rPr>
        <w:t>район</w:t>
      </w:r>
      <w:r w:rsidR="001702E3" w:rsidRPr="00DF3813">
        <w:rPr>
          <w:rFonts w:ascii="Times New Roman" w:hAnsi="Times New Roman" w:cs="Times New Roman"/>
          <w:sz w:val="28"/>
          <w:szCs w:val="28"/>
        </w:rPr>
        <w:t>а Иркутской области</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 20</w:t>
      </w:r>
      <w:r w:rsidR="007874AA" w:rsidRPr="00DF3813">
        <w:rPr>
          <w:rFonts w:ascii="Times New Roman" w:hAnsi="Times New Roman" w:cs="Times New Roman"/>
          <w:sz w:val="28"/>
          <w:szCs w:val="28"/>
        </w:rPr>
        <w:t>2</w:t>
      </w:r>
      <w:r w:rsidR="007A32E7" w:rsidRPr="00DF3813">
        <w:rPr>
          <w:rFonts w:ascii="Times New Roman" w:hAnsi="Times New Roman" w:cs="Times New Roman"/>
          <w:sz w:val="28"/>
          <w:szCs w:val="28"/>
        </w:rPr>
        <w:t>6</w:t>
      </w:r>
      <w:r w:rsidRPr="00DF3813">
        <w:rPr>
          <w:rFonts w:ascii="Times New Roman" w:hAnsi="Times New Roman" w:cs="Times New Roman"/>
          <w:sz w:val="28"/>
          <w:szCs w:val="28"/>
        </w:rPr>
        <w:t xml:space="preserve"> </w:t>
      </w:r>
      <w:r w:rsidR="00450DE9" w:rsidRPr="00DF3813">
        <w:rPr>
          <w:rFonts w:ascii="Times New Roman" w:hAnsi="Times New Roman" w:cs="Times New Roman"/>
          <w:sz w:val="28"/>
          <w:szCs w:val="28"/>
        </w:rPr>
        <w:t>–</w:t>
      </w:r>
      <w:r w:rsidRPr="00DF3813">
        <w:rPr>
          <w:rFonts w:ascii="Times New Roman" w:hAnsi="Times New Roman" w:cs="Times New Roman"/>
          <w:sz w:val="28"/>
          <w:szCs w:val="28"/>
        </w:rPr>
        <w:t xml:space="preserve"> 20</w:t>
      </w:r>
      <w:r w:rsidR="00450DE9" w:rsidRPr="00DF3813">
        <w:rPr>
          <w:rFonts w:ascii="Times New Roman" w:hAnsi="Times New Roman" w:cs="Times New Roman"/>
          <w:sz w:val="28"/>
          <w:szCs w:val="28"/>
        </w:rPr>
        <w:t>2</w:t>
      </w:r>
      <w:r w:rsidR="007A32E7" w:rsidRPr="00DF3813">
        <w:rPr>
          <w:rFonts w:ascii="Times New Roman" w:hAnsi="Times New Roman" w:cs="Times New Roman"/>
          <w:sz w:val="28"/>
          <w:szCs w:val="28"/>
        </w:rPr>
        <w:t>8</w:t>
      </w:r>
      <w:r w:rsidR="00450DE9" w:rsidRPr="00DF3813">
        <w:rPr>
          <w:rFonts w:ascii="Times New Roman" w:hAnsi="Times New Roman" w:cs="Times New Roman"/>
          <w:sz w:val="28"/>
          <w:szCs w:val="28"/>
        </w:rPr>
        <w:t xml:space="preserve"> </w:t>
      </w:r>
      <w:r w:rsidRPr="00DF3813">
        <w:rPr>
          <w:rFonts w:ascii="Times New Roman" w:hAnsi="Times New Roman" w:cs="Times New Roman"/>
          <w:sz w:val="28"/>
          <w:szCs w:val="28"/>
        </w:rPr>
        <w:t>годы;</w:t>
      </w:r>
    </w:p>
    <w:p w:rsidR="007A32E7" w:rsidRPr="00DF3813" w:rsidRDefault="007A32E7"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итоги социально-экономического развития Усольского муниципального района Иркутской области за 9 месяцев 2025 года и ожидаемые итоги социально-экономического развития Усольского муниципального района Иркутской области на 2025 финансовый год;</w:t>
      </w:r>
    </w:p>
    <w:p w:rsidR="00F81ACA" w:rsidRPr="00DF3813" w:rsidRDefault="00F81AC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протокол согласования основных экономических показателей на 2026-2028 годы Усольского муниципального района Иркутской области;</w:t>
      </w:r>
    </w:p>
    <w:p w:rsidR="00450DE9" w:rsidRPr="00DF3813" w:rsidRDefault="006B55A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ожидаемые итоги исполнения бюджета </w:t>
      </w:r>
      <w:r w:rsidR="007874AA"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 xml:space="preserve">муниципального района </w:t>
      </w:r>
      <w:r w:rsidR="007874AA" w:rsidRPr="00DF3813">
        <w:rPr>
          <w:rFonts w:ascii="Times New Roman" w:hAnsi="Times New Roman" w:cs="Times New Roman"/>
          <w:sz w:val="28"/>
          <w:szCs w:val="28"/>
        </w:rPr>
        <w:t xml:space="preserve">Иркутской области </w:t>
      </w:r>
      <w:r w:rsidRPr="00DF3813">
        <w:rPr>
          <w:rFonts w:ascii="Times New Roman" w:hAnsi="Times New Roman" w:cs="Times New Roman"/>
          <w:sz w:val="28"/>
          <w:szCs w:val="28"/>
        </w:rPr>
        <w:t>в 20</w:t>
      </w:r>
      <w:r w:rsidR="00450DE9" w:rsidRPr="00DF3813">
        <w:rPr>
          <w:rFonts w:ascii="Times New Roman" w:hAnsi="Times New Roman" w:cs="Times New Roman"/>
          <w:sz w:val="28"/>
          <w:szCs w:val="28"/>
        </w:rPr>
        <w:t>2</w:t>
      </w:r>
      <w:r w:rsidR="007A32E7"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w:t>
      </w:r>
    </w:p>
    <w:p w:rsidR="00450DE9" w:rsidRPr="00DF3813" w:rsidRDefault="006B55A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прогнозные данные о поступлении доходов, представленные главными</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администраторами доходов бюджета;</w:t>
      </w:r>
    </w:p>
    <w:p w:rsidR="00450DE9" w:rsidRPr="00DF3813" w:rsidRDefault="006B55A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Закон Иркутской области «О межбюджетных трансфертах и нормативах</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отчислений д</w:t>
      </w:r>
      <w:r w:rsidR="00450DE9" w:rsidRPr="00DF3813">
        <w:rPr>
          <w:rFonts w:ascii="Times New Roman" w:hAnsi="Times New Roman" w:cs="Times New Roman"/>
          <w:sz w:val="28"/>
          <w:szCs w:val="28"/>
        </w:rPr>
        <w:t>оходов в местные бюджеты» от 22.10.</w:t>
      </w:r>
      <w:r w:rsidRPr="00DF3813">
        <w:rPr>
          <w:rFonts w:ascii="Times New Roman" w:hAnsi="Times New Roman" w:cs="Times New Roman"/>
          <w:sz w:val="28"/>
          <w:szCs w:val="28"/>
        </w:rPr>
        <w:t>2013 года №74-ОЗ (в части</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нормативов отчислений налогов в местные бюджеты);</w:t>
      </w:r>
    </w:p>
    <w:p w:rsidR="006B55AA" w:rsidRPr="00DF3813" w:rsidRDefault="006B55AA"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проект Закона Иркутской области «Об областном бюджете на 202</w:t>
      </w:r>
      <w:r w:rsidR="007A32E7"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плановый период 202</w:t>
      </w:r>
      <w:r w:rsidR="007A32E7"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7A32E7"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w:t>
      </w:r>
    </w:p>
    <w:p w:rsidR="004C1C16" w:rsidRPr="00DF3813" w:rsidRDefault="004C1C16" w:rsidP="003962A7">
      <w:pPr>
        <w:pStyle w:val="a5"/>
        <w:spacing w:after="0" w:line="240" w:lineRule="auto"/>
        <w:ind w:left="0" w:firstLine="709"/>
        <w:jc w:val="both"/>
        <w:rPr>
          <w:rStyle w:val="fontstyle01"/>
          <w:color w:val="auto"/>
          <w:sz w:val="28"/>
          <w:szCs w:val="28"/>
        </w:rPr>
      </w:pPr>
      <w:r w:rsidRPr="00DF3813">
        <w:rPr>
          <w:rStyle w:val="fontstyle01"/>
          <w:color w:val="auto"/>
          <w:sz w:val="28"/>
          <w:szCs w:val="28"/>
        </w:rPr>
        <w:t xml:space="preserve">В проекте решения Думы доходы бюджета отнесены к группам, подгруппам и статьям классификации доходов бюджетов бюджетной системы </w:t>
      </w:r>
      <w:r w:rsidRPr="00DF3813">
        <w:rPr>
          <w:rStyle w:val="fontstyle01"/>
          <w:color w:val="auto"/>
          <w:sz w:val="28"/>
          <w:szCs w:val="28"/>
        </w:rPr>
        <w:lastRenderedPageBreak/>
        <w:t>Российской Федерации по видам доходов в соответствии с положениями статей 20, 41, 42, 46, 61.1, 62 Бюджетного кодекса РФ</w:t>
      </w:r>
      <w:r w:rsidR="00946BD7" w:rsidRPr="00DF3813">
        <w:rPr>
          <w:rStyle w:val="fontstyle01"/>
          <w:color w:val="auto"/>
          <w:sz w:val="28"/>
          <w:szCs w:val="28"/>
        </w:rPr>
        <w:t>.</w:t>
      </w:r>
      <w:r w:rsidRPr="00DF3813">
        <w:rPr>
          <w:rStyle w:val="fontstyle01"/>
          <w:color w:val="auto"/>
          <w:sz w:val="28"/>
          <w:szCs w:val="28"/>
        </w:rPr>
        <w:t xml:space="preserve"> </w:t>
      </w:r>
    </w:p>
    <w:p w:rsidR="00F24592" w:rsidRPr="00DF3813" w:rsidRDefault="00F24592" w:rsidP="003962A7">
      <w:pPr>
        <w:pStyle w:val="a5"/>
        <w:spacing w:after="0" w:line="240" w:lineRule="auto"/>
        <w:ind w:left="0" w:firstLine="709"/>
        <w:jc w:val="both"/>
        <w:rPr>
          <w:rFonts w:ascii="Times New Roman" w:hAnsi="Times New Roman" w:cs="Times New Roman"/>
          <w:sz w:val="28"/>
          <w:szCs w:val="28"/>
        </w:rPr>
      </w:pPr>
      <w:r w:rsidRPr="00DF3813">
        <w:rPr>
          <w:rStyle w:val="fontstyle01"/>
          <w:color w:val="auto"/>
          <w:sz w:val="28"/>
          <w:szCs w:val="28"/>
        </w:rPr>
        <w:t xml:space="preserve">В соответствии со ст.160.1 Бюджетного кодекса РФ постановлением администрации Усольского района </w:t>
      </w:r>
      <w:r w:rsidR="00D456A0" w:rsidRPr="00DF3813">
        <w:rPr>
          <w:rStyle w:val="fontstyle01"/>
          <w:color w:val="auto"/>
          <w:sz w:val="28"/>
          <w:szCs w:val="28"/>
        </w:rPr>
        <w:t xml:space="preserve">от 20.10.2022г. №679 (в редакции </w:t>
      </w:r>
      <w:r w:rsidRPr="00DF3813">
        <w:rPr>
          <w:rStyle w:val="fontstyle01"/>
          <w:color w:val="auto"/>
          <w:sz w:val="28"/>
          <w:szCs w:val="28"/>
        </w:rPr>
        <w:t xml:space="preserve">от </w:t>
      </w:r>
      <w:r w:rsidR="00D456A0" w:rsidRPr="00DF3813">
        <w:rPr>
          <w:rStyle w:val="fontstyle01"/>
          <w:color w:val="auto"/>
          <w:sz w:val="28"/>
          <w:szCs w:val="28"/>
        </w:rPr>
        <w:t>27</w:t>
      </w:r>
      <w:r w:rsidR="00D60656" w:rsidRPr="00DF3813">
        <w:rPr>
          <w:rStyle w:val="fontstyle01"/>
          <w:color w:val="auto"/>
          <w:sz w:val="28"/>
          <w:szCs w:val="28"/>
        </w:rPr>
        <w:t>.12</w:t>
      </w:r>
      <w:r w:rsidRPr="00DF3813">
        <w:rPr>
          <w:rStyle w:val="fontstyle01"/>
          <w:color w:val="auto"/>
          <w:sz w:val="28"/>
          <w:szCs w:val="28"/>
        </w:rPr>
        <w:t>.202</w:t>
      </w:r>
      <w:r w:rsidR="00D456A0" w:rsidRPr="00DF3813">
        <w:rPr>
          <w:rStyle w:val="fontstyle01"/>
          <w:color w:val="auto"/>
          <w:sz w:val="28"/>
          <w:szCs w:val="28"/>
        </w:rPr>
        <w:t>4</w:t>
      </w:r>
      <w:r w:rsidR="00D60656" w:rsidRPr="00DF3813">
        <w:rPr>
          <w:rStyle w:val="fontstyle01"/>
          <w:color w:val="auto"/>
          <w:sz w:val="28"/>
          <w:szCs w:val="28"/>
        </w:rPr>
        <w:t>г.</w:t>
      </w:r>
      <w:r w:rsidRPr="00DF3813">
        <w:rPr>
          <w:rStyle w:val="fontstyle01"/>
          <w:color w:val="auto"/>
          <w:sz w:val="28"/>
          <w:szCs w:val="28"/>
        </w:rPr>
        <w:t xml:space="preserve"> №</w:t>
      </w:r>
      <w:r w:rsidR="00D456A0" w:rsidRPr="00DF3813">
        <w:rPr>
          <w:rStyle w:val="fontstyle01"/>
          <w:color w:val="auto"/>
          <w:sz w:val="28"/>
          <w:szCs w:val="28"/>
        </w:rPr>
        <w:t>652)</w:t>
      </w:r>
      <w:r w:rsidRPr="00DF3813">
        <w:rPr>
          <w:rStyle w:val="fontstyle01"/>
          <w:color w:val="auto"/>
          <w:sz w:val="28"/>
          <w:szCs w:val="28"/>
        </w:rPr>
        <w:t xml:space="preserve"> «</w:t>
      </w:r>
      <w:r w:rsidR="00D60656" w:rsidRPr="00DF3813">
        <w:rPr>
          <w:rStyle w:val="fontstyle01"/>
          <w:color w:val="auto"/>
          <w:sz w:val="28"/>
          <w:szCs w:val="28"/>
        </w:rPr>
        <w:t>О внесении изменений в</w:t>
      </w:r>
      <w:r w:rsidRPr="00DF3813">
        <w:rPr>
          <w:rStyle w:val="fontstyle01"/>
          <w:color w:val="auto"/>
          <w:sz w:val="28"/>
          <w:szCs w:val="28"/>
        </w:rPr>
        <w:t xml:space="preserve"> Переч</w:t>
      </w:r>
      <w:r w:rsidR="00D60656" w:rsidRPr="00DF3813">
        <w:rPr>
          <w:rStyle w:val="fontstyle01"/>
          <w:color w:val="auto"/>
          <w:sz w:val="28"/>
          <w:szCs w:val="28"/>
        </w:rPr>
        <w:t>ень</w:t>
      </w:r>
      <w:r w:rsidRPr="00DF3813">
        <w:rPr>
          <w:rStyle w:val="fontstyle01"/>
          <w:color w:val="auto"/>
          <w:sz w:val="28"/>
          <w:szCs w:val="28"/>
        </w:rPr>
        <w:t xml:space="preserve"> главных администраторов доходов бюджета Усольского муниципального района </w:t>
      </w:r>
      <w:r w:rsidRPr="00DF3813">
        <w:rPr>
          <w:rStyle w:val="fontstyle01"/>
          <w:sz w:val="28"/>
          <w:szCs w:val="28"/>
        </w:rPr>
        <w:t>Иркутской области» утвержден перечень главных администраторов доходов бюджета Усольского района.</w:t>
      </w:r>
      <w:r w:rsidR="00016AD8" w:rsidRPr="00DF3813">
        <w:rPr>
          <w:rStyle w:val="fontstyle01"/>
          <w:sz w:val="28"/>
          <w:szCs w:val="28"/>
        </w:rPr>
        <w:t xml:space="preserve"> Кроме того, с проектом бюджета предоставлен проект постановления администрации о внесении изменений в перечень главных администраторов доходов бюджета Усольского района.</w:t>
      </w:r>
    </w:p>
    <w:p w:rsidR="006B55AA" w:rsidRPr="00DF3813" w:rsidRDefault="00D456A0"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Согласно пояснительной записке к проекту бюджета на 2026-2028 годы п</w:t>
      </w:r>
      <w:r w:rsidR="006B55AA" w:rsidRPr="00DF3813">
        <w:rPr>
          <w:rFonts w:ascii="Times New Roman" w:hAnsi="Times New Roman" w:cs="Times New Roman"/>
          <w:sz w:val="28"/>
          <w:szCs w:val="28"/>
        </w:rPr>
        <w:t xml:space="preserve">рогноз доходов осуществлен в соответствии с </w:t>
      </w:r>
      <w:r w:rsidRPr="00DF3813">
        <w:rPr>
          <w:rFonts w:ascii="Times New Roman" w:hAnsi="Times New Roman" w:cs="Times New Roman"/>
          <w:sz w:val="28"/>
          <w:szCs w:val="28"/>
        </w:rPr>
        <w:t>консервативным</w:t>
      </w:r>
      <w:r w:rsidR="00C36828" w:rsidRPr="00DF3813">
        <w:rPr>
          <w:rFonts w:ascii="Times New Roman" w:hAnsi="Times New Roman" w:cs="Times New Roman"/>
          <w:sz w:val="28"/>
          <w:szCs w:val="28"/>
        </w:rPr>
        <w:t xml:space="preserve"> </w:t>
      </w:r>
      <w:r w:rsidR="006B55AA" w:rsidRPr="00DF3813">
        <w:rPr>
          <w:rFonts w:ascii="Times New Roman" w:hAnsi="Times New Roman" w:cs="Times New Roman"/>
          <w:sz w:val="28"/>
          <w:szCs w:val="28"/>
        </w:rPr>
        <w:t>вариантом основных параметров прогноза социально-экономического развития</w:t>
      </w:r>
      <w:r w:rsidR="00EA269C" w:rsidRPr="00DF3813">
        <w:rPr>
          <w:rFonts w:ascii="Times New Roman" w:hAnsi="Times New Roman" w:cs="Times New Roman"/>
          <w:sz w:val="28"/>
          <w:szCs w:val="28"/>
        </w:rPr>
        <w:t xml:space="preserve"> </w:t>
      </w:r>
      <w:r w:rsidR="00F068D2" w:rsidRPr="00DF3813">
        <w:rPr>
          <w:rFonts w:ascii="Times New Roman" w:hAnsi="Times New Roman" w:cs="Times New Roman"/>
          <w:sz w:val="28"/>
          <w:szCs w:val="28"/>
        </w:rPr>
        <w:t xml:space="preserve">Усольского </w:t>
      </w:r>
      <w:r w:rsidR="00005E2B" w:rsidRPr="00DF3813">
        <w:rPr>
          <w:rFonts w:ascii="Times New Roman" w:hAnsi="Times New Roman" w:cs="Times New Roman"/>
          <w:sz w:val="28"/>
          <w:szCs w:val="28"/>
        </w:rPr>
        <w:t>района</w:t>
      </w:r>
      <w:r w:rsidR="006B55AA" w:rsidRPr="00DF3813">
        <w:rPr>
          <w:rFonts w:ascii="Times New Roman" w:hAnsi="Times New Roman" w:cs="Times New Roman"/>
          <w:sz w:val="28"/>
          <w:szCs w:val="28"/>
        </w:rPr>
        <w:t>,</w:t>
      </w:r>
      <w:r w:rsidR="00EA269C" w:rsidRPr="00DF3813">
        <w:rPr>
          <w:rFonts w:ascii="Times New Roman" w:hAnsi="Times New Roman" w:cs="Times New Roman"/>
          <w:sz w:val="28"/>
          <w:szCs w:val="28"/>
        </w:rPr>
        <w:t xml:space="preserve"> </w:t>
      </w:r>
      <w:r w:rsidR="006B55AA" w:rsidRPr="00DF3813">
        <w:rPr>
          <w:rFonts w:ascii="Times New Roman" w:hAnsi="Times New Roman" w:cs="Times New Roman"/>
          <w:sz w:val="28"/>
          <w:szCs w:val="28"/>
        </w:rPr>
        <w:t xml:space="preserve">одобренного </w:t>
      </w:r>
      <w:r w:rsidR="00F068D2" w:rsidRPr="00DF3813">
        <w:rPr>
          <w:rFonts w:ascii="Times New Roman" w:hAnsi="Times New Roman" w:cs="Times New Roman"/>
          <w:sz w:val="28"/>
          <w:szCs w:val="28"/>
        </w:rPr>
        <w:t xml:space="preserve">распоряжением </w:t>
      </w:r>
      <w:r w:rsidR="006B55AA" w:rsidRPr="00DF3813">
        <w:rPr>
          <w:rFonts w:ascii="Times New Roman" w:hAnsi="Times New Roman" w:cs="Times New Roman"/>
          <w:sz w:val="28"/>
          <w:szCs w:val="28"/>
        </w:rPr>
        <w:t xml:space="preserve">администрации </w:t>
      </w:r>
      <w:r w:rsidR="00DA47F5" w:rsidRPr="00DF3813">
        <w:rPr>
          <w:rFonts w:ascii="Times New Roman" w:hAnsi="Times New Roman" w:cs="Times New Roman"/>
          <w:sz w:val="28"/>
          <w:szCs w:val="28"/>
        </w:rPr>
        <w:t>Усольского района</w:t>
      </w:r>
      <w:r w:rsidR="006B55AA" w:rsidRPr="00DF3813">
        <w:rPr>
          <w:rFonts w:ascii="Times New Roman" w:hAnsi="Times New Roman" w:cs="Times New Roman"/>
          <w:sz w:val="28"/>
          <w:szCs w:val="28"/>
        </w:rPr>
        <w:t xml:space="preserve"> от </w:t>
      </w:r>
      <w:r w:rsidRPr="00DF3813">
        <w:rPr>
          <w:rFonts w:ascii="Times New Roman" w:hAnsi="Times New Roman" w:cs="Times New Roman"/>
          <w:sz w:val="28"/>
          <w:szCs w:val="28"/>
        </w:rPr>
        <w:t>07</w:t>
      </w:r>
      <w:r w:rsidR="006B55AA" w:rsidRPr="00DF3813">
        <w:rPr>
          <w:rFonts w:ascii="Times New Roman" w:hAnsi="Times New Roman" w:cs="Times New Roman"/>
          <w:sz w:val="28"/>
          <w:szCs w:val="28"/>
        </w:rPr>
        <w:t>.1</w:t>
      </w:r>
      <w:r w:rsidR="00F068D2" w:rsidRPr="00DF3813">
        <w:rPr>
          <w:rFonts w:ascii="Times New Roman" w:hAnsi="Times New Roman" w:cs="Times New Roman"/>
          <w:sz w:val="28"/>
          <w:szCs w:val="28"/>
        </w:rPr>
        <w:t>1</w:t>
      </w:r>
      <w:r w:rsidR="006B55AA" w:rsidRPr="00DF3813">
        <w:rPr>
          <w:rFonts w:ascii="Times New Roman" w:hAnsi="Times New Roman" w:cs="Times New Roman"/>
          <w:sz w:val="28"/>
          <w:szCs w:val="28"/>
        </w:rPr>
        <w:t>.20</w:t>
      </w:r>
      <w:r w:rsidR="00F068D2" w:rsidRPr="00DF3813">
        <w:rPr>
          <w:rFonts w:ascii="Times New Roman" w:hAnsi="Times New Roman" w:cs="Times New Roman"/>
          <w:sz w:val="28"/>
          <w:szCs w:val="28"/>
        </w:rPr>
        <w:t>2</w:t>
      </w:r>
      <w:r w:rsidRPr="00DF3813">
        <w:rPr>
          <w:rFonts w:ascii="Times New Roman" w:hAnsi="Times New Roman" w:cs="Times New Roman"/>
          <w:sz w:val="28"/>
          <w:szCs w:val="28"/>
        </w:rPr>
        <w:t>5</w:t>
      </w:r>
      <w:r w:rsidR="00F068D2" w:rsidRPr="00DF3813">
        <w:rPr>
          <w:rFonts w:ascii="Times New Roman" w:hAnsi="Times New Roman" w:cs="Times New Roman"/>
          <w:sz w:val="28"/>
          <w:szCs w:val="28"/>
        </w:rPr>
        <w:t xml:space="preserve"> года</w:t>
      </w:r>
      <w:r w:rsidR="00EA269C" w:rsidRPr="00DF3813">
        <w:rPr>
          <w:rFonts w:ascii="Times New Roman" w:hAnsi="Times New Roman" w:cs="Times New Roman"/>
          <w:sz w:val="28"/>
          <w:szCs w:val="28"/>
        </w:rPr>
        <w:t xml:space="preserve"> </w:t>
      </w:r>
      <w:r w:rsidR="006B55AA" w:rsidRPr="00DF3813">
        <w:rPr>
          <w:rFonts w:ascii="Times New Roman" w:hAnsi="Times New Roman" w:cs="Times New Roman"/>
          <w:sz w:val="28"/>
          <w:szCs w:val="28"/>
        </w:rPr>
        <w:t>№</w:t>
      </w:r>
      <w:r w:rsidRPr="00DF3813">
        <w:rPr>
          <w:rFonts w:ascii="Times New Roman" w:hAnsi="Times New Roman" w:cs="Times New Roman"/>
          <w:sz w:val="28"/>
          <w:szCs w:val="28"/>
        </w:rPr>
        <w:t>267</w:t>
      </w:r>
      <w:r w:rsidR="00F068D2" w:rsidRPr="00DF3813">
        <w:rPr>
          <w:rFonts w:ascii="Times New Roman" w:hAnsi="Times New Roman" w:cs="Times New Roman"/>
          <w:sz w:val="28"/>
          <w:szCs w:val="28"/>
        </w:rPr>
        <w:t>-р</w:t>
      </w:r>
      <w:r w:rsidR="006B55AA" w:rsidRPr="00DF3813">
        <w:rPr>
          <w:rFonts w:ascii="Times New Roman" w:hAnsi="Times New Roman" w:cs="Times New Roman"/>
          <w:sz w:val="28"/>
          <w:szCs w:val="28"/>
        </w:rPr>
        <w:t>.</w:t>
      </w:r>
    </w:p>
    <w:p w:rsidR="006B55AA" w:rsidRPr="00DF3813" w:rsidRDefault="00687AE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п.</w:t>
      </w:r>
      <w:r w:rsidR="006B55AA" w:rsidRPr="00DF3813">
        <w:rPr>
          <w:rFonts w:ascii="Times New Roman" w:hAnsi="Times New Roman" w:cs="Times New Roman"/>
          <w:sz w:val="28"/>
          <w:szCs w:val="28"/>
        </w:rPr>
        <w:t>1 ст.41 БК РФ к доходам бюджетов относятся налоговые</w:t>
      </w:r>
      <w:r w:rsidR="00EA269C" w:rsidRPr="00DF3813">
        <w:rPr>
          <w:rFonts w:ascii="Times New Roman" w:hAnsi="Times New Roman" w:cs="Times New Roman"/>
          <w:sz w:val="28"/>
          <w:szCs w:val="28"/>
        </w:rPr>
        <w:t xml:space="preserve"> </w:t>
      </w:r>
      <w:r w:rsidR="006B55AA" w:rsidRPr="00DF3813">
        <w:rPr>
          <w:rFonts w:ascii="Times New Roman" w:hAnsi="Times New Roman" w:cs="Times New Roman"/>
          <w:sz w:val="28"/>
          <w:szCs w:val="28"/>
        </w:rPr>
        <w:t xml:space="preserve">доходы, неналоговые доходы и безвозмездные поступления. </w:t>
      </w:r>
    </w:p>
    <w:p w:rsidR="006B55AA" w:rsidRPr="00DF3813" w:rsidRDefault="006B55AA"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Основные показатели прогноза поступлений доходов в бюджет</w:t>
      </w:r>
      <w:r w:rsidR="00EA269C" w:rsidRPr="00DF3813">
        <w:rPr>
          <w:rFonts w:ascii="Times New Roman" w:hAnsi="Times New Roman" w:cs="Times New Roman"/>
          <w:sz w:val="28"/>
          <w:szCs w:val="28"/>
        </w:rPr>
        <w:t xml:space="preserve"> </w:t>
      </w:r>
      <w:r w:rsidR="006F5659" w:rsidRPr="00DF3813">
        <w:rPr>
          <w:rFonts w:ascii="Times New Roman" w:hAnsi="Times New Roman" w:cs="Times New Roman"/>
          <w:sz w:val="28"/>
          <w:szCs w:val="28"/>
        </w:rPr>
        <w:t>Усольского</w:t>
      </w:r>
      <w:r w:rsidRPr="00DF3813">
        <w:rPr>
          <w:rFonts w:ascii="Times New Roman" w:hAnsi="Times New Roman" w:cs="Times New Roman"/>
          <w:sz w:val="28"/>
          <w:szCs w:val="28"/>
        </w:rPr>
        <w:t xml:space="preserve"> района на 202</w:t>
      </w:r>
      <w:r w:rsidR="00EC2961"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плановый период 202</w:t>
      </w:r>
      <w:r w:rsidR="00EC2961"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EC2961"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w:t>
      </w:r>
      <w:r w:rsidR="00EA269C"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представлены в таблице </w:t>
      </w:r>
      <w:r w:rsidR="00C36828" w:rsidRPr="00DF3813">
        <w:rPr>
          <w:rFonts w:ascii="Times New Roman" w:hAnsi="Times New Roman" w:cs="Times New Roman"/>
          <w:sz w:val="28"/>
          <w:szCs w:val="28"/>
        </w:rPr>
        <w:t>4</w:t>
      </w:r>
      <w:r w:rsidRPr="00DF3813">
        <w:rPr>
          <w:rFonts w:ascii="Times New Roman" w:hAnsi="Times New Roman" w:cs="Times New Roman"/>
          <w:sz w:val="28"/>
          <w:szCs w:val="28"/>
        </w:rPr>
        <w:t>.</w:t>
      </w:r>
    </w:p>
    <w:p w:rsidR="0001073D" w:rsidRPr="00DF3813" w:rsidRDefault="0001073D" w:rsidP="0001073D">
      <w:pPr>
        <w:spacing w:after="0" w:line="240" w:lineRule="auto"/>
        <w:ind w:firstLine="708"/>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C36828" w:rsidRPr="00DF3813">
        <w:rPr>
          <w:rFonts w:ascii="Times New Roman" w:hAnsi="Times New Roman" w:cs="Times New Roman"/>
          <w:i/>
          <w:sz w:val="24"/>
          <w:szCs w:val="24"/>
        </w:rPr>
        <w:t>4</w:t>
      </w:r>
      <w:r w:rsidRPr="00DF3813">
        <w:rPr>
          <w:rFonts w:ascii="Times New Roman" w:hAnsi="Times New Roman" w:cs="Times New Roman"/>
          <w:i/>
          <w:sz w:val="24"/>
          <w:szCs w:val="24"/>
        </w:rPr>
        <w:t>, тыс.руб.</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23"/>
        <w:gridCol w:w="1382"/>
        <w:gridCol w:w="1382"/>
        <w:gridCol w:w="1383"/>
        <w:gridCol w:w="1417"/>
        <w:gridCol w:w="851"/>
      </w:tblGrid>
      <w:tr w:rsidR="006F5659" w:rsidRPr="00DF3813" w:rsidTr="006223C0">
        <w:tc>
          <w:tcPr>
            <w:tcW w:w="1702" w:type="dxa"/>
            <w:vMerge w:val="restart"/>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Источники доходов</w:t>
            </w:r>
          </w:p>
        </w:tc>
        <w:tc>
          <w:tcPr>
            <w:tcW w:w="1523" w:type="dxa"/>
            <w:vMerge w:val="restart"/>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Ожидаемая оценка</w:t>
            </w:r>
          </w:p>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202</w:t>
            </w:r>
            <w:r w:rsidR="008E09B2" w:rsidRPr="00DF3813">
              <w:rPr>
                <w:rFonts w:ascii="Times New Roman" w:hAnsi="Times New Roman" w:cs="Times New Roman"/>
                <w:b/>
                <w:i/>
                <w:sz w:val="20"/>
              </w:rPr>
              <w:t>5</w:t>
            </w:r>
            <w:r w:rsidRPr="00DF3813">
              <w:rPr>
                <w:rFonts w:ascii="Times New Roman" w:hAnsi="Times New Roman" w:cs="Times New Roman"/>
                <w:b/>
                <w:i/>
                <w:sz w:val="20"/>
              </w:rPr>
              <w:t>г.</w:t>
            </w:r>
          </w:p>
        </w:tc>
        <w:tc>
          <w:tcPr>
            <w:tcW w:w="1382" w:type="dxa"/>
            <w:vMerge w:val="restart"/>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на 202</w:t>
            </w:r>
            <w:r w:rsidR="008E09B2" w:rsidRPr="00DF3813">
              <w:rPr>
                <w:rFonts w:ascii="Times New Roman" w:hAnsi="Times New Roman" w:cs="Times New Roman"/>
                <w:b/>
                <w:i/>
                <w:sz w:val="20"/>
              </w:rPr>
              <w:t>6</w:t>
            </w:r>
            <w:r w:rsidRPr="00DF3813">
              <w:rPr>
                <w:rFonts w:ascii="Times New Roman" w:hAnsi="Times New Roman" w:cs="Times New Roman"/>
                <w:b/>
                <w:i/>
                <w:sz w:val="20"/>
              </w:rPr>
              <w:t>г.</w:t>
            </w:r>
          </w:p>
        </w:tc>
        <w:tc>
          <w:tcPr>
            <w:tcW w:w="1382" w:type="dxa"/>
            <w:vMerge w:val="restart"/>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на 202</w:t>
            </w:r>
            <w:r w:rsidR="008E09B2" w:rsidRPr="00DF3813">
              <w:rPr>
                <w:rFonts w:ascii="Times New Roman" w:hAnsi="Times New Roman" w:cs="Times New Roman"/>
                <w:b/>
                <w:i/>
                <w:sz w:val="20"/>
              </w:rPr>
              <w:t>7</w:t>
            </w:r>
            <w:r w:rsidRPr="00DF3813">
              <w:rPr>
                <w:rFonts w:ascii="Times New Roman" w:hAnsi="Times New Roman" w:cs="Times New Roman"/>
                <w:b/>
                <w:i/>
                <w:sz w:val="20"/>
              </w:rPr>
              <w:t>г.</w:t>
            </w:r>
          </w:p>
        </w:tc>
        <w:tc>
          <w:tcPr>
            <w:tcW w:w="1383" w:type="dxa"/>
            <w:vMerge w:val="restart"/>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Проект на 202</w:t>
            </w:r>
            <w:r w:rsidR="008E09B2" w:rsidRPr="00DF3813">
              <w:rPr>
                <w:rFonts w:ascii="Times New Roman" w:hAnsi="Times New Roman" w:cs="Times New Roman"/>
                <w:b/>
                <w:i/>
                <w:sz w:val="20"/>
              </w:rPr>
              <w:t>8</w:t>
            </w:r>
            <w:r w:rsidRPr="00DF3813">
              <w:rPr>
                <w:rFonts w:ascii="Times New Roman" w:hAnsi="Times New Roman" w:cs="Times New Roman"/>
                <w:b/>
                <w:i/>
                <w:sz w:val="20"/>
              </w:rPr>
              <w:t>г.</w:t>
            </w:r>
          </w:p>
        </w:tc>
        <w:tc>
          <w:tcPr>
            <w:tcW w:w="2268" w:type="dxa"/>
            <w:gridSpan w:val="2"/>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Отклонения 202</w:t>
            </w:r>
            <w:r w:rsidR="008E09B2" w:rsidRPr="00DF3813">
              <w:rPr>
                <w:rFonts w:ascii="Times New Roman" w:hAnsi="Times New Roman" w:cs="Times New Roman"/>
                <w:b/>
                <w:i/>
                <w:sz w:val="20"/>
              </w:rPr>
              <w:t>6</w:t>
            </w:r>
            <w:r w:rsidRPr="00DF3813">
              <w:rPr>
                <w:rFonts w:ascii="Times New Roman" w:hAnsi="Times New Roman" w:cs="Times New Roman"/>
                <w:b/>
                <w:i/>
                <w:sz w:val="20"/>
              </w:rPr>
              <w:t>/202</w:t>
            </w:r>
            <w:r w:rsidR="008E09B2" w:rsidRPr="00DF3813">
              <w:rPr>
                <w:rFonts w:ascii="Times New Roman" w:hAnsi="Times New Roman" w:cs="Times New Roman"/>
                <w:b/>
                <w:i/>
                <w:sz w:val="20"/>
              </w:rPr>
              <w:t>5</w:t>
            </w:r>
          </w:p>
        </w:tc>
      </w:tr>
      <w:tr w:rsidR="006F5659" w:rsidRPr="00DF3813" w:rsidTr="006223C0">
        <w:tc>
          <w:tcPr>
            <w:tcW w:w="1702" w:type="dxa"/>
            <w:vMerge/>
            <w:shd w:val="clear" w:color="auto" w:fill="D9D9D9" w:themeFill="background1" w:themeFillShade="D9"/>
          </w:tcPr>
          <w:p w:rsidR="006F5659" w:rsidRPr="00DF3813" w:rsidRDefault="006F5659" w:rsidP="00717648">
            <w:pPr>
              <w:widowControl w:val="0"/>
              <w:numPr>
                <w:ilvl w:val="12"/>
                <w:numId w:val="0"/>
              </w:numPr>
              <w:spacing w:after="0" w:line="240" w:lineRule="auto"/>
              <w:jc w:val="right"/>
              <w:rPr>
                <w:rFonts w:ascii="Times New Roman" w:hAnsi="Times New Roman" w:cs="Times New Roman"/>
                <w:b/>
                <w:i/>
                <w:sz w:val="20"/>
              </w:rPr>
            </w:pPr>
          </w:p>
        </w:tc>
        <w:tc>
          <w:tcPr>
            <w:tcW w:w="1523" w:type="dxa"/>
            <w:vMerge/>
            <w:shd w:val="clear" w:color="auto" w:fill="D9D9D9" w:themeFill="background1" w:themeFillShade="D9"/>
          </w:tcPr>
          <w:p w:rsidR="006F5659" w:rsidRPr="00DF3813" w:rsidRDefault="006F5659" w:rsidP="00717648">
            <w:pPr>
              <w:widowControl w:val="0"/>
              <w:numPr>
                <w:ilvl w:val="12"/>
                <w:numId w:val="0"/>
              </w:numPr>
              <w:spacing w:after="0" w:line="240" w:lineRule="auto"/>
              <w:jc w:val="right"/>
              <w:rPr>
                <w:rFonts w:ascii="Times New Roman" w:hAnsi="Times New Roman" w:cs="Times New Roman"/>
                <w:b/>
                <w:i/>
                <w:sz w:val="20"/>
              </w:rPr>
            </w:pPr>
          </w:p>
        </w:tc>
        <w:tc>
          <w:tcPr>
            <w:tcW w:w="1382" w:type="dxa"/>
            <w:vMerge/>
            <w:shd w:val="clear" w:color="auto" w:fill="D9D9D9" w:themeFill="background1" w:themeFillShade="D9"/>
          </w:tcPr>
          <w:p w:rsidR="006F5659" w:rsidRPr="00DF3813" w:rsidRDefault="006F5659" w:rsidP="00717648">
            <w:pPr>
              <w:widowControl w:val="0"/>
              <w:numPr>
                <w:ilvl w:val="12"/>
                <w:numId w:val="0"/>
              </w:numPr>
              <w:spacing w:after="0" w:line="240" w:lineRule="auto"/>
              <w:jc w:val="right"/>
              <w:rPr>
                <w:rFonts w:ascii="Times New Roman" w:hAnsi="Times New Roman" w:cs="Times New Roman"/>
                <w:b/>
                <w:i/>
                <w:sz w:val="20"/>
              </w:rPr>
            </w:pPr>
          </w:p>
        </w:tc>
        <w:tc>
          <w:tcPr>
            <w:tcW w:w="1382" w:type="dxa"/>
            <w:vMerge/>
            <w:shd w:val="clear" w:color="auto" w:fill="D9D9D9" w:themeFill="background1" w:themeFillShade="D9"/>
          </w:tcPr>
          <w:p w:rsidR="006F5659" w:rsidRPr="00DF3813" w:rsidRDefault="006F5659" w:rsidP="00717648">
            <w:pPr>
              <w:widowControl w:val="0"/>
              <w:numPr>
                <w:ilvl w:val="12"/>
                <w:numId w:val="0"/>
              </w:numPr>
              <w:spacing w:after="0" w:line="240" w:lineRule="auto"/>
              <w:jc w:val="right"/>
              <w:rPr>
                <w:rFonts w:ascii="Times New Roman" w:hAnsi="Times New Roman" w:cs="Times New Roman"/>
                <w:b/>
                <w:i/>
                <w:sz w:val="20"/>
              </w:rPr>
            </w:pPr>
          </w:p>
        </w:tc>
        <w:tc>
          <w:tcPr>
            <w:tcW w:w="1383" w:type="dxa"/>
            <w:vMerge/>
            <w:shd w:val="clear" w:color="auto" w:fill="D9D9D9" w:themeFill="background1" w:themeFillShade="D9"/>
          </w:tcPr>
          <w:p w:rsidR="006F5659" w:rsidRPr="00DF3813" w:rsidRDefault="006F5659" w:rsidP="00717648">
            <w:pPr>
              <w:widowControl w:val="0"/>
              <w:numPr>
                <w:ilvl w:val="12"/>
                <w:numId w:val="0"/>
              </w:numPr>
              <w:spacing w:after="0" w:line="240" w:lineRule="auto"/>
              <w:jc w:val="right"/>
              <w:rPr>
                <w:rFonts w:ascii="Times New Roman" w:hAnsi="Times New Roman" w:cs="Times New Roman"/>
                <w:b/>
                <w:i/>
                <w:sz w:val="20"/>
              </w:rPr>
            </w:pPr>
          </w:p>
        </w:tc>
        <w:tc>
          <w:tcPr>
            <w:tcW w:w="1417" w:type="dxa"/>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в сумме</w:t>
            </w:r>
          </w:p>
        </w:tc>
        <w:tc>
          <w:tcPr>
            <w:tcW w:w="851" w:type="dxa"/>
            <w:shd w:val="clear" w:color="auto" w:fill="D9D9D9" w:themeFill="background1" w:themeFillShade="D9"/>
            <w:vAlign w:val="center"/>
          </w:tcPr>
          <w:p w:rsidR="006F5659" w:rsidRPr="00DF3813" w:rsidRDefault="006F5659" w:rsidP="00717648">
            <w:pPr>
              <w:widowControl w:val="0"/>
              <w:numPr>
                <w:ilvl w:val="12"/>
                <w:numId w:val="0"/>
              </w:numPr>
              <w:spacing w:after="0" w:line="240" w:lineRule="auto"/>
              <w:jc w:val="center"/>
              <w:rPr>
                <w:rFonts w:ascii="Times New Roman" w:hAnsi="Times New Roman" w:cs="Times New Roman"/>
                <w:b/>
                <w:i/>
                <w:sz w:val="20"/>
              </w:rPr>
            </w:pPr>
            <w:r w:rsidRPr="00DF3813">
              <w:rPr>
                <w:rFonts w:ascii="Times New Roman" w:hAnsi="Times New Roman" w:cs="Times New Roman"/>
                <w:b/>
                <w:i/>
                <w:sz w:val="20"/>
              </w:rPr>
              <w:t>в %</w:t>
            </w:r>
          </w:p>
        </w:tc>
      </w:tr>
      <w:tr w:rsidR="007C3C99" w:rsidRPr="00DF3813" w:rsidTr="006223C0">
        <w:tc>
          <w:tcPr>
            <w:tcW w:w="1702" w:type="dxa"/>
            <w:shd w:val="clear" w:color="auto" w:fill="D9D9D9" w:themeFill="background1" w:themeFillShade="D9"/>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523"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2</w:t>
            </w:r>
          </w:p>
        </w:tc>
        <w:tc>
          <w:tcPr>
            <w:tcW w:w="1382"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1382"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c>
          <w:tcPr>
            <w:tcW w:w="1383"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5</w:t>
            </w:r>
          </w:p>
        </w:tc>
        <w:tc>
          <w:tcPr>
            <w:tcW w:w="1417"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6</w:t>
            </w:r>
          </w:p>
        </w:tc>
        <w:tc>
          <w:tcPr>
            <w:tcW w:w="851" w:type="dxa"/>
            <w:shd w:val="clear" w:color="auto" w:fill="D9D9D9" w:themeFill="background1" w:themeFillShade="D9"/>
            <w:vAlign w:val="center"/>
          </w:tcPr>
          <w:p w:rsidR="007C3C99" w:rsidRPr="00DF3813" w:rsidRDefault="007C3C99" w:rsidP="007C3C99">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7</w:t>
            </w:r>
          </w:p>
        </w:tc>
      </w:tr>
      <w:tr w:rsidR="006F5659" w:rsidRPr="00DF3813" w:rsidTr="006223C0">
        <w:tc>
          <w:tcPr>
            <w:tcW w:w="1702" w:type="dxa"/>
          </w:tcPr>
          <w:p w:rsidR="006F5659" w:rsidRPr="00DF3813" w:rsidRDefault="00EC5498" w:rsidP="007C3C99">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Налоговые и неналоговые доходы, в т</w:t>
            </w:r>
            <w:r w:rsidR="007C3C99" w:rsidRPr="00DF3813">
              <w:rPr>
                <w:rFonts w:ascii="Times New Roman" w:hAnsi="Times New Roman" w:cs="Times New Roman"/>
              </w:rPr>
              <w:t>.</w:t>
            </w:r>
            <w:r w:rsidRPr="00DF3813">
              <w:rPr>
                <w:rFonts w:ascii="Times New Roman" w:hAnsi="Times New Roman" w:cs="Times New Roman"/>
              </w:rPr>
              <w:t>ч</w:t>
            </w:r>
            <w:r w:rsidR="007C3C99" w:rsidRPr="00DF3813">
              <w:rPr>
                <w:rFonts w:ascii="Times New Roman" w:hAnsi="Times New Roman" w:cs="Times New Roman"/>
              </w:rPr>
              <w:t>.</w:t>
            </w:r>
            <w:r w:rsidRPr="00DF3813">
              <w:rPr>
                <w:rFonts w:ascii="Times New Roman" w:hAnsi="Times New Roman" w:cs="Times New Roman"/>
              </w:rPr>
              <w:t>:</w:t>
            </w:r>
          </w:p>
        </w:tc>
        <w:tc>
          <w:tcPr>
            <w:tcW w:w="1523" w:type="dxa"/>
            <w:vAlign w:val="center"/>
          </w:tcPr>
          <w:p w:rsidR="006F5659" w:rsidRPr="00DF3813" w:rsidRDefault="00EC2961"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728024,77</w:t>
            </w:r>
          </w:p>
        </w:tc>
        <w:tc>
          <w:tcPr>
            <w:tcW w:w="1382" w:type="dxa"/>
            <w:vAlign w:val="center"/>
          </w:tcPr>
          <w:p w:rsidR="006F5659"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766566,53</w:t>
            </w:r>
          </w:p>
        </w:tc>
        <w:tc>
          <w:tcPr>
            <w:tcW w:w="1382" w:type="dxa"/>
            <w:vAlign w:val="center"/>
          </w:tcPr>
          <w:p w:rsidR="006F5659"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821498,38</w:t>
            </w:r>
          </w:p>
        </w:tc>
        <w:tc>
          <w:tcPr>
            <w:tcW w:w="1383" w:type="dxa"/>
            <w:vAlign w:val="center"/>
          </w:tcPr>
          <w:p w:rsidR="006F5659"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866848,61</w:t>
            </w:r>
          </w:p>
        </w:tc>
        <w:tc>
          <w:tcPr>
            <w:tcW w:w="1417" w:type="dxa"/>
            <w:vAlign w:val="center"/>
          </w:tcPr>
          <w:p w:rsidR="006F5659" w:rsidRPr="00DF3813" w:rsidRDefault="007F5AF5"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38541,76</w:t>
            </w:r>
          </w:p>
        </w:tc>
        <w:tc>
          <w:tcPr>
            <w:tcW w:w="851" w:type="dxa"/>
            <w:vAlign w:val="center"/>
          </w:tcPr>
          <w:p w:rsidR="006F5659" w:rsidRPr="00DF3813" w:rsidRDefault="007F5AF5" w:rsidP="00EA269C">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5,29</w:t>
            </w:r>
          </w:p>
        </w:tc>
      </w:tr>
      <w:tr w:rsidR="00FF4A2B" w:rsidRPr="00DF3813" w:rsidTr="006223C0">
        <w:tc>
          <w:tcPr>
            <w:tcW w:w="1702" w:type="dxa"/>
          </w:tcPr>
          <w:p w:rsidR="00FF4A2B" w:rsidRPr="00DF3813" w:rsidRDefault="00FF4A2B" w:rsidP="00FF4A2B">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налоговые доходы</w:t>
            </w:r>
          </w:p>
        </w:tc>
        <w:tc>
          <w:tcPr>
            <w:tcW w:w="1523" w:type="dxa"/>
            <w:vAlign w:val="center"/>
          </w:tcPr>
          <w:p w:rsidR="00FF4A2B" w:rsidRPr="00DF3813" w:rsidRDefault="00EC2961"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695934,45</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755572,14</w:t>
            </w:r>
          </w:p>
        </w:tc>
        <w:tc>
          <w:tcPr>
            <w:tcW w:w="1382" w:type="dxa"/>
            <w:vAlign w:val="center"/>
          </w:tcPr>
          <w:p w:rsidR="00FF4A2B" w:rsidRPr="00DF3813" w:rsidRDefault="008F3EEC"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810263,89</w:t>
            </w:r>
          </w:p>
        </w:tc>
        <w:tc>
          <w:tcPr>
            <w:tcW w:w="1383" w:type="dxa"/>
            <w:vAlign w:val="center"/>
          </w:tcPr>
          <w:p w:rsidR="00FF4A2B" w:rsidRPr="00DF3813" w:rsidRDefault="008F3EEC"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855359,11</w:t>
            </w:r>
          </w:p>
        </w:tc>
        <w:tc>
          <w:tcPr>
            <w:tcW w:w="1417" w:type="dxa"/>
            <w:vAlign w:val="center"/>
          </w:tcPr>
          <w:p w:rsidR="00FF4A2B" w:rsidRPr="00DF3813" w:rsidRDefault="007F5AF5"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59637,69</w:t>
            </w:r>
          </w:p>
        </w:tc>
        <w:tc>
          <w:tcPr>
            <w:tcW w:w="851" w:type="dxa"/>
            <w:vAlign w:val="center"/>
          </w:tcPr>
          <w:p w:rsidR="00FF4A2B" w:rsidRPr="00DF3813" w:rsidRDefault="007F5AF5" w:rsidP="00FF4A2B">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8,57</w:t>
            </w:r>
          </w:p>
        </w:tc>
      </w:tr>
      <w:tr w:rsidR="00FF4A2B" w:rsidRPr="00DF3813" w:rsidTr="006223C0">
        <w:tc>
          <w:tcPr>
            <w:tcW w:w="1702" w:type="dxa"/>
          </w:tcPr>
          <w:p w:rsidR="00FF4A2B" w:rsidRPr="00DF3813" w:rsidRDefault="00FF4A2B" w:rsidP="00FF4A2B">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неналоговые доходы</w:t>
            </w:r>
          </w:p>
        </w:tc>
        <w:tc>
          <w:tcPr>
            <w:tcW w:w="1523" w:type="dxa"/>
            <w:vAlign w:val="center"/>
          </w:tcPr>
          <w:p w:rsidR="00FF4A2B" w:rsidRPr="00DF3813" w:rsidRDefault="00EC2961"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32090,32</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10994,39</w:t>
            </w:r>
          </w:p>
        </w:tc>
        <w:tc>
          <w:tcPr>
            <w:tcW w:w="1382" w:type="dxa"/>
            <w:vAlign w:val="center"/>
          </w:tcPr>
          <w:p w:rsidR="00FF4A2B" w:rsidRPr="00DF3813" w:rsidRDefault="008F3EEC"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11234,49</w:t>
            </w:r>
          </w:p>
        </w:tc>
        <w:tc>
          <w:tcPr>
            <w:tcW w:w="1383" w:type="dxa"/>
            <w:vAlign w:val="center"/>
          </w:tcPr>
          <w:p w:rsidR="00FF4A2B" w:rsidRPr="00DF3813" w:rsidRDefault="008F3EEC"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11489,50</w:t>
            </w:r>
          </w:p>
        </w:tc>
        <w:tc>
          <w:tcPr>
            <w:tcW w:w="1417" w:type="dxa"/>
            <w:vAlign w:val="center"/>
          </w:tcPr>
          <w:p w:rsidR="00FF4A2B" w:rsidRPr="00DF3813" w:rsidRDefault="007F5AF5"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-21095,93</w:t>
            </w:r>
          </w:p>
        </w:tc>
        <w:tc>
          <w:tcPr>
            <w:tcW w:w="851" w:type="dxa"/>
            <w:vAlign w:val="center"/>
          </w:tcPr>
          <w:p w:rsidR="00FF4A2B" w:rsidRPr="00DF3813" w:rsidRDefault="007F5AF5" w:rsidP="00FF4A2B">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-65,74</w:t>
            </w:r>
          </w:p>
        </w:tc>
      </w:tr>
      <w:tr w:rsidR="00FF4A2B" w:rsidRPr="00DF3813" w:rsidTr="006223C0">
        <w:tc>
          <w:tcPr>
            <w:tcW w:w="1702" w:type="dxa"/>
          </w:tcPr>
          <w:p w:rsidR="00FF4A2B" w:rsidRPr="00DF3813" w:rsidRDefault="00FF4A2B" w:rsidP="00FF4A2B">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Безвозмездные поступления</w:t>
            </w:r>
          </w:p>
        </w:tc>
        <w:tc>
          <w:tcPr>
            <w:tcW w:w="1523" w:type="dxa"/>
            <w:vAlign w:val="center"/>
          </w:tcPr>
          <w:p w:rsidR="00FF4A2B" w:rsidRPr="00DF3813" w:rsidRDefault="00EC2961"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1887335,36</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1522729,80</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1455696,70</w:t>
            </w:r>
          </w:p>
        </w:tc>
        <w:tc>
          <w:tcPr>
            <w:tcW w:w="1383"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1458243,50</w:t>
            </w:r>
          </w:p>
        </w:tc>
        <w:tc>
          <w:tcPr>
            <w:tcW w:w="1417" w:type="dxa"/>
            <w:vAlign w:val="center"/>
          </w:tcPr>
          <w:p w:rsidR="00FF4A2B" w:rsidRPr="00DF3813" w:rsidRDefault="007F5AF5" w:rsidP="006223C0">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-364605,56</w:t>
            </w:r>
          </w:p>
        </w:tc>
        <w:tc>
          <w:tcPr>
            <w:tcW w:w="851" w:type="dxa"/>
            <w:vAlign w:val="center"/>
          </w:tcPr>
          <w:p w:rsidR="00FF4A2B" w:rsidRPr="00DF3813" w:rsidRDefault="007F5AF5" w:rsidP="00FF4A2B">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rPr>
              <w:t>-19,32</w:t>
            </w:r>
          </w:p>
        </w:tc>
      </w:tr>
      <w:tr w:rsidR="00FF4A2B" w:rsidRPr="00DF3813" w:rsidTr="006223C0">
        <w:tc>
          <w:tcPr>
            <w:tcW w:w="1702" w:type="dxa"/>
          </w:tcPr>
          <w:p w:rsidR="00FF4A2B" w:rsidRPr="00DF3813" w:rsidRDefault="00FF4A2B" w:rsidP="00FF4A2B">
            <w:pPr>
              <w:widowControl w:val="0"/>
              <w:numPr>
                <w:ilvl w:val="12"/>
                <w:numId w:val="0"/>
              </w:numPr>
              <w:spacing w:after="0" w:line="240" w:lineRule="auto"/>
              <w:rPr>
                <w:rFonts w:ascii="Times New Roman" w:hAnsi="Times New Roman" w:cs="Times New Roman"/>
                <w:b/>
              </w:rPr>
            </w:pPr>
            <w:r w:rsidRPr="00DF3813">
              <w:rPr>
                <w:rFonts w:ascii="Times New Roman" w:hAnsi="Times New Roman" w:cs="Times New Roman"/>
                <w:b/>
              </w:rPr>
              <w:t>Всего доходов</w:t>
            </w:r>
          </w:p>
        </w:tc>
        <w:tc>
          <w:tcPr>
            <w:tcW w:w="1523" w:type="dxa"/>
            <w:vAlign w:val="center"/>
          </w:tcPr>
          <w:p w:rsidR="00FF4A2B" w:rsidRPr="00DF3813" w:rsidRDefault="00EC2961" w:rsidP="006223C0">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2615360,13</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2289296,33</w:t>
            </w:r>
          </w:p>
        </w:tc>
        <w:tc>
          <w:tcPr>
            <w:tcW w:w="1382"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2277195,08</w:t>
            </w:r>
          </w:p>
        </w:tc>
        <w:tc>
          <w:tcPr>
            <w:tcW w:w="1383" w:type="dxa"/>
            <w:vAlign w:val="center"/>
          </w:tcPr>
          <w:p w:rsidR="00FF4A2B" w:rsidRPr="00DF3813" w:rsidRDefault="00F81ACA" w:rsidP="006223C0">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2325092,11</w:t>
            </w:r>
          </w:p>
        </w:tc>
        <w:tc>
          <w:tcPr>
            <w:tcW w:w="1417" w:type="dxa"/>
            <w:vAlign w:val="center"/>
          </w:tcPr>
          <w:p w:rsidR="00FF4A2B" w:rsidRPr="00DF3813" w:rsidRDefault="007F5AF5" w:rsidP="006223C0">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-326063,80</w:t>
            </w:r>
          </w:p>
        </w:tc>
        <w:tc>
          <w:tcPr>
            <w:tcW w:w="851" w:type="dxa"/>
            <w:vAlign w:val="center"/>
          </w:tcPr>
          <w:p w:rsidR="00FF4A2B" w:rsidRPr="00DF3813" w:rsidRDefault="007F5AF5" w:rsidP="00FF4A2B">
            <w:pPr>
              <w:widowControl w:val="0"/>
              <w:numPr>
                <w:ilvl w:val="12"/>
                <w:numId w:val="0"/>
              </w:numPr>
              <w:spacing w:after="0" w:line="240" w:lineRule="auto"/>
              <w:jc w:val="center"/>
              <w:rPr>
                <w:rFonts w:ascii="Times New Roman" w:hAnsi="Times New Roman" w:cs="Times New Roman"/>
                <w:b/>
              </w:rPr>
            </w:pPr>
            <w:r w:rsidRPr="00DF3813">
              <w:rPr>
                <w:rFonts w:ascii="Times New Roman" w:hAnsi="Times New Roman" w:cs="Times New Roman"/>
                <w:b/>
              </w:rPr>
              <w:t>-12,47</w:t>
            </w:r>
          </w:p>
        </w:tc>
      </w:tr>
    </w:tbl>
    <w:p w:rsidR="00EA269C" w:rsidRPr="00DF3813" w:rsidRDefault="00EA269C" w:rsidP="006B55AA">
      <w:pPr>
        <w:spacing w:after="0" w:line="240" w:lineRule="auto"/>
        <w:ind w:firstLine="709"/>
        <w:jc w:val="both"/>
        <w:rPr>
          <w:rFonts w:ascii="Times New Roman" w:hAnsi="Times New Roman" w:cs="Times New Roman"/>
          <w:sz w:val="28"/>
          <w:szCs w:val="28"/>
        </w:rPr>
      </w:pPr>
    </w:p>
    <w:p w:rsidR="00DE26C5" w:rsidRPr="00DF3813" w:rsidRDefault="00450DE9" w:rsidP="003962A7">
      <w:pPr>
        <w:spacing w:after="0" w:line="240" w:lineRule="auto"/>
        <w:ind w:firstLine="709"/>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Как и прежде следует отметить высокую степень зависимости бюджета</w:t>
      </w:r>
      <w:r w:rsidR="00F25560" w:rsidRPr="00DF3813">
        <w:rPr>
          <w:rFonts w:ascii="Times New Roman" w:hAnsi="Times New Roman" w:cs="Times New Roman"/>
          <w:color w:val="000000" w:themeColor="text1"/>
          <w:sz w:val="28"/>
          <w:szCs w:val="28"/>
        </w:rPr>
        <w:t xml:space="preserve"> Усольского района</w:t>
      </w:r>
      <w:r w:rsidRPr="00DF3813">
        <w:rPr>
          <w:rFonts w:ascii="Times New Roman" w:hAnsi="Times New Roman" w:cs="Times New Roman"/>
          <w:color w:val="000000" w:themeColor="text1"/>
          <w:sz w:val="28"/>
          <w:szCs w:val="28"/>
        </w:rPr>
        <w:t xml:space="preserve"> от безвозмездных поступлений. </w:t>
      </w:r>
    </w:p>
    <w:p w:rsidR="00450DE9" w:rsidRPr="00DF3813" w:rsidRDefault="00140CF9"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color w:val="000000" w:themeColor="text1"/>
          <w:sz w:val="28"/>
          <w:szCs w:val="28"/>
        </w:rPr>
        <w:t>В</w:t>
      </w:r>
      <w:r w:rsidR="00450DE9" w:rsidRPr="00DF3813">
        <w:rPr>
          <w:rFonts w:ascii="Times New Roman" w:hAnsi="Times New Roman" w:cs="Times New Roman"/>
          <w:color w:val="000000" w:themeColor="text1"/>
          <w:sz w:val="28"/>
          <w:szCs w:val="28"/>
        </w:rPr>
        <w:t xml:space="preserve"> общей структуре доходов</w:t>
      </w:r>
      <w:r w:rsidR="00816178" w:rsidRPr="00DF3813">
        <w:rPr>
          <w:rFonts w:ascii="Times New Roman" w:hAnsi="Times New Roman" w:cs="Times New Roman"/>
          <w:color w:val="000000" w:themeColor="text1"/>
          <w:sz w:val="28"/>
          <w:szCs w:val="28"/>
        </w:rPr>
        <w:t xml:space="preserve"> </w:t>
      </w:r>
      <w:r w:rsidR="00450DE9" w:rsidRPr="00DF3813">
        <w:rPr>
          <w:rFonts w:ascii="Times New Roman" w:hAnsi="Times New Roman" w:cs="Times New Roman"/>
          <w:color w:val="000000" w:themeColor="text1"/>
          <w:sz w:val="28"/>
          <w:szCs w:val="28"/>
        </w:rPr>
        <w:t>проекта бюджета наблюдается тенденция роста налоговых и неналоговых доходов</w:t>
      </w:r>
      <w:r w:rsidR="00816178" w:rsidRPr="00DF3813">
        <w:rPr>
          <w:rFonts w:ascii="Times New Roman" w:hAnsi="Times New Roman" w:cs="Times New Roman"/>
          <w:color w:val="000000" w:themeColor="text1"/>
          <w:sz w:val="28"/>
          <w:szCs w:val="28"/>
        </w:rPr>
        <w:t xml:space="preserve"> </w:t>
      </w:r>
      <w:r w:rsidR="005252BD" w:rsidRPr="00DF3813">
        <w:rPr>
          <w:rFonts w:ascii="Times New Roman" w:hAnsi="Times New Roman" w:cs="Times New Roman"/>
          <w:color w:val="000000" w:themeColor="text1"/>
          <w:sz w:val="28"/>
          <w:szCs w:val="28"/>
        </w:rPr>
        <w:t>к 202</w:t>
      </w:r>
      <w:r w:rsidR="00350683" w:rsidRPr="00DF3813">
        <w:rPr>
          <w:rFonts w:ascii="Times New Roman" w:hAnsi="Times New Roman" w:cs="Times New Roman"/>
          <w:color w:val="000000" w:themeColor="text1"/>
          <w:sz w:val="28"/>
          <w:szCs w:val="28"/>
        </w:rPr>
        <w:t>6</w:t>
      </w:r>
      <w:r w:rsidR="005252BD" w:rsidRPr="00DF3813">
        <w:rPr>
          <w:rFonts w:ascii="Times New Roman" w:hAnsi="Times New Roman" w:cs="Times New Roman"/>
          <w:color w:val="000000" w:themeColor="text1"/>
          <w:sz w:val="28"/>
          <w:szCs w:val="28"/>
        </w:rPr>
        <w:t xml:space="preserve"> году </w:t>
      </w:r>
      <w:r w:rsidR="00D77124" w:rsidRPr="00DF3813">
        <w:rPr>
          <w:rFonts w:ascii="Times New Roman" w:hAnsi="Times New Roman" w:cs="Times New Roman"/>
          <w:color w:val="000000" w:themeColor="text1"/>
          <w:sz w:val="28"/>
          <w:szCs w:val="28"/>
        </w:rPr>
        <w:t xml:space="preserve">(прогнозируется рост </w:t>
      </w:r>
      <w:r w:rsidRPr="00DF3813">
        <w:rPr>
          <w:rFonts w:ascii="Times New Roman" w:hAnsi="Times New Roman" w:cs="Times New Roman"/>
          <w:color w:val="000000" w:themeColor="text1"/>
          <w:sz w:val="28"/>
          <w:szCs w:val="28"/>
        </w:rPr>
        <w:t xml:space="preserve">доли </w:t>
      </w:r>
      <w:r w:rsidR="00D77124" w:rsidRPr="00DF3813">
        <w:rPr>
          <w:rFonts w:ascii="Times New Roman" w:hAnsi="Times New Roman" w:cs="Times New Roman"/>
          <w:color w:val="000000" w:themeColor="text1"/>
          <w:sz w:val="28"/>
          <w:szCs w:val="28"/>
        </w:rPr>
        <w:t>налоговых доходов</w:t>
      </w:r>
      <w:r w:rsidR="00350683" w:rsidRPr="00DF3813">
        <w:rPr>
          <w:rFonts w:ascii="Times New Roman" w:hAnsi="Times New Roman" w:cs="Times New Roman"/>
          <w:color w:val="000000" w:themeColor="text1"/>
          <w:sz w:val="28"/>
          <w:szCs w:val="28"/>
        </w:rPr>
        <w:t xml:space="preserve"> на 2,98 процентных </w:t>
      </w:r>
      <w:r w:rsidR="00350683" w:rsidRPr="00DF3813">
        <w:rPr>
          <w:rFonts w:ascii="Times New Roman" w:hAnsi="Times New Roman" w:cs="Times New Roman"/>
          <w:sz w:val="28"/>
          <w:szCs w:val="28"/>
        </w:rPr>
        <w:t>пункта</w:t>
      </w:r>
      <w:r w:rsidR="00D77124" w:rsidRPr="00DF3813">
        <w:rPr>
          <w:rFonts w:ascii="Times New Roman" w:hAnsi="Times New Roman" w:cs="Times New Roman"/>
          <w:sz w:val="28"/>
          <w:szCs w:val="28"/>
        </w:rPr>
        <w:t xml:space="preserve">) </w:t>
      </w:r>
      <w:r w:rsidR="00450DE9" w:rsidRPr="00DF3813">
        <w:rPr>
          <w:rFonts w:ascii="Times New Roman" w:hAnsi="Times New Roman" w:cs="Times New Roman"/>
          <w:sz w:val="28"/>
          <w:szCs w:val="28"/>
        </w:rPr>
        <w:t xml:space="preserve">и снижение </w:t>
      </w:r>
      <w:r w:rsidRPr="00DF3813">
        <w:rPr>
          <w:rFonts w:ascii="Times New Roman" w:hAnsi="Times New Roman" w:cs="Times New Roman"/>
          <w:sz w:val="28"/>
          <w:szCs w:val="28"/>
        </w:rPr>
        <w:t xml:space="preserve">доли </w:t>
      </w:r>
      <w:r w:rsidR="00450DE9" w:rsidRPr="00DF3813">
        <w:rPr>
          <w:rFonts w:ascii="Times New Roman" w:hAnsi="Times New Roman" w:cs="Times New Roman"/>
          <w:sz w:val="28"/>
          <w:szCs w:val="28"/>
        </w:rPr>
        <w:t>безвозмездных поступлений:</w:t>
      </w:r>
    </w:p>
    <w:p w:rsidR="00681B54" w:rsidRPr="00DF3813" w:rsidRDefault="00381471"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в структуре фактически полученных</w:t>
      </w:r>
      <w:r w:rsidR="00450DE9" w:rsidRPr="00DF3813">
        <w:rPr>
          <w:rFonts w:ascii="Times New Roman" w:hAnsi="Times New Roman" w:cs="Times New Roman"/>
          <w:sz w:val="28"/>
          <w:szCs w:val="28"/>
        </w:rPr>
        <w:t xml:space="preserve"> доходов за 20</w:t>
      </w:r>
      <w:r w:rsidR="00766FD3" w:rsidRPr="00DF3813">
        <w:rPr>
          <w:rFonts w:ascii="Times New Roman" w:hAnsi="Times New Roman" w:cs="Times New Roman"/>
          <w:sz w:val="28"/>
          <w:szCs w:val="28"/>
        </w:rPr>
        <w:t>2</w:t>
      </w:r>
      <w:r w:rsidR="00F81ACA" w:rsidRPr="00DF3813">
        <w:rPr>
          <w:rFonts w:ascii="Times New Roman" w:hAnsi="Times New Roman" w:cs="Times New Roman"/>
          <w:sz w:val="28"/>
          <w:szCs w:val="28"/>
        </w:rPr>
        <w:t>4</w:t>
      </w:r>
      <w:r w:rsidR="00450DE9" w:rsidRPr="00DF3813">
        <w:rPr>
          <w:rFonts w:ascii="Times New Roman" w:hAnsi="Times New Roman" w:cs="Times New Roman"/>
          <w:sz w:val="28"/>
          <w:szCs w:val="28"/>
        </w:rPr>
        <w:t xml:space="preserve"> год </w:t>
      </w:r>
      <w:r w:rsidR="00350683" w:rsidRPr="00DF3813">
        <w:rPr>
          <w:rFonts w:ascii="Times New Roman" w:hAnsi="Times New Roman" w:cs="Times New Roman"/>
          <w:sz w:val="28"/>
          <w:szCs w:val="28"/>
        </w:rPr>
        <w:t>72,16</w:t>
      </w:r>
      <w:r w:rsidR="00450DE9" w:rsidRPr="00DF3813">
        <w:rPr>
          <w:rFonts w:ascii="Times New Roman" w:hAnsi="Times New Roman" w:cs="Times New Roman"/>
          <w:sz w:val="28"/>
          <w:szCs w:val="28"/>
        </w:rPr>
        <w:t>%</w:t>
      </w:r>
      <w:r w:rsidR="00816178" w:rsidRPr="00DF3813">
        <w:rPr>
          <w:rFonts w:ascii="Times New Roman" w:hAnsi="Times New Roman" w:cs="Times New Roman"/>
          <w:sz w:val="28"/>
          <w:szCs w:val="28"/>
        </w:rPr>
        <w:t xml:space="preserve"> </w:t>
      </w:r>
      <w:r w:rsidR="00450DE9" w:rsidRPr="00DF3813">
        <w:rPr>
          <w:rFonts w:ascii="Times New Roman" w:hAnsi="Times New Roman" w:cs="Times New Roman"/>
          <w:sz w:val="28"/>
          <w:szCs w:val="28"/>
        </w:rPr>
        <w:t>приходится на безвозмездные поступления</w:t>
      </w:r>
      <w:r w:rsidR="002513B5" w:rsidRPr="00DF3813">
        <w:rPr>
          <w:rFonts w:ascii="Times New Roman" w:hAnsi="Times New Roman" w:cs="Times New Roman"/>
          <w:sz w:val="28"/>
          <w:szCs w:val="28"/>
        </w:rPr>
        <w:t xml:space="preserve"> и</w:t>
      </w:r>
      <w:r w:rsidR="00450DE9" w:rsidRPr="00DF3813">
        <w:rPr>
          <w:rFonts w:ascii="Times New Roman" w:hAnsi="Times New Roman" w:cs="Times New Roman"/>
          <w:sz w:val="28"/>
          <w:szCs w:val="28"/>
        </w:rPr>
        <w:t xml:space="preserve"> на налоговые и</w:t>
      </w:r>
      <w:r w:rsidR="00816178" w:rsidRPr="00DF3813">
        <w:rPr>
          <w:rFonts w:ascii="Times New Roman" w:hAnsi="Times New Roman" w:cs="Times New Roman"/>
          <w:sz w:val="28"/>
          <w:szCs w:val="28"/>
        </w:rPr>
        <w:t xml:space="preserve"> </w:t>
      </w:r>
      <w:r w:rsidR="00450DE9" w:rsidRPr="00DF3813">
        <w:rPr>
          <w:rFonts w:ascii="Times New Roman" w:hAnsi="Times New Roman" w:cs="Times New Roman"/>
          <w:sz w:val="28"/>
          <w:szCs w:val="28"/>
        </w:rPr>
        <w:t>неналоговые доходы</w:t>
      </w:r>
      <w:r w:rsidR="002513B5" w:rsidRPr="00DF3813">
        <w:rPr>
          <w:rFonts w:ascii="Times New Roman" w:hAnsi="Times New Roman" w:cs="Times New Roman"/>
          <w:sz w:val="28"/>
          <w:szCs w:val="28"/>
        </w:rPr>
        <w:t xml:space="preserve"> приходится </w:t>
      </w:r>
      <w:r w:rsidR="00350683" w:rsidRPr="00DF3813">
        <w:rPr>
          <w:rFonts w:ascii="Times New Roman" w:hAnsi="Times New Roman" w:cs="Times New Roman"/>
          <w:sz w:val="28"/>
          <w:szCs w:val="28"/>
        </w:rPr>
        <w:t>24,33</w:t>
      </w:r>
      <w:r w:rsidR="002513B5" w:rsidRPr="00DF3813">
        <w:rPr>
          <w:rFonts w:ascii="Times New Roman" w:hAnsi="Times New Roman" w:cs="Times New Roman"/>
          <w:sz w:val="28"/>
          <w:szCs w:val="28"/>
        </w:rPr>
        <w:t>%;</w:t>
      </w:r>
    </w:p>
    <w:p w:rsidR="00681B54" w:rsidRPr="00DF3813" w:rsidRDefault="00450DE9"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 оценк</w:t>
      </w:r>
      <w:r w:rsidR="00781675" w:rsidRPr="00DF3813">
        <w:rPr>
          <w:rFonts w:ascii="Times New Roman" w:hAnsi="Times New Roman" w:cs="Times New Roman"/>
          <w:sz w:val="28"/>
          <w:szCs w:val="28"/>
        </w:rPr>
        <w:t>и</w:t>
      </w:r>
      <w:r w:rsidR="00766FD3" w:rsidRPr="00DF3813">
        <w:rPr>
          <w:rFonts w:ascii="Times New Roman" w:hAnsi="Times New Roman" w:cs="Times New Roman"/>
          <w:sz w:val="28"/>
          <w:szCs w:val="28"/>
        </w:rPr>
        <w:t xml:space="preserve"> исполнения</w:t>
      </w:r>
      <w:r w:rsidRPr="00DF3813">
        <w:rPr>
          <w:rFonts w:ascii="Times New Roman" w:hAnsi="Times New Roman" w:cs="Times New Roman"/>
          <w:sz w:val="28"/>
          <w:szCs w:val="28"/>
        </w:rPr>
        <w:t xml:space="preserve"> доходов за 20</w:t>
      </w:r>
      <w:r w:rsidR="00681B54" w:rsidRPr="00DF3813">
        <w:rPr>
          <w:rFonts w:ascii="Times New Roman" w:hAnsi="Times New Roman" w:cs="Times New Roman"/>
          <w:sz w:val="28"/>
          <w:szCs w:val="28"/>
        </w:rPr>
        <w:t>2</w:t>
      </w:r>
      <w:r w:rsidR="00F81ACA"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w:t>
      </w:r>
      <w:r w:rsidR="00E53A3E" w:rsidRPr="00DF3813">
        <w:rPr>
          <w:rFonts w:ascii="Times New Roman" w:hAnsi="Times New Roman" w:cs="Times New Roman"/>
          <w:sz w:val="28"/>
          <w:szCs w:val="28"/>
        </w:rPr>
        <w:t xml:space="preserve">налоговые и неналоговые доходы бюджета составляют </w:t>
      </w:r>
      <w:r w:rsidR="00140CF9" w:rsidRPr="00DF3813">
        <w:rPr>
          <w:rFonts w:ascii="Times New Roman" w:hAnsi="Times New Roman" w:cs="Times New Roman"/>
          <w:sz w:val="28"/>
          <w:szCs w:val="28"/>
        </w:rPr>
        <w:t>2</w:t>
      </w:r>
      <w:r w:rsidR="00350683" w:rsidRPr="00DF3813">
        <w:rPr>
          <w:rFonts w:ascii="Times New Roman" w:hAnsi="Times New Roman" w:cs="Times New Roman"/>
          <w:sz w:val="28"/>
          <w:szCs w:val="28"/>
        </w:rPr>
        <w:t>4</w:t>
      </w:r>
      <w:r w:rsidR="00140CF9" w:rsidRPr="00DF3813">
        <w:rPr>
          <w:rFonts w:ascii="Times New Roman" w:hAnsi="Times New Roman" w:cs="Times New Roman"/>
          <w:sz w:val="28"/>
          <w:szCs w:val="28"/>
        </w:rPr>
        <w:t>,</w:t>
      </w:r>
      <w:r w:rsidR="00350683" w:rsidRPr="00DF3813">
        <w:rPr>
          <w:rFonts w:ascii="Times New Roman" w:hAnsi="Times New Roman" w:cs="Times New Roman"/>
          <w:sz w:val="28"/>
          <w:szCs w:val="28"/>
        </w:rPr>
        <w:t>3</w:t>
      </w:r>
      <w:r w:rsidR="00140CF9" w:rsidRPr="00DF3813">
        <w:rPr>
          <w:rFonts w:ascii="Times New Roman" w:hAnsi="Times New Roman" w:cs="Times New Roman"/>
          <w:sz w:val="28"/>
          <w:szCs w:val="28"/>
        </w:rPr>
        <w:t>3</w:t>
      </w:r>
      <w:r w:rsidRPr="00DF3813">
        <w:rPr>
          <w:rFonts w:ascii="Times New Roman" w:hAnsi="Times New Roman" w:cs="Times New Roman"/>
          <w:sz w:val="28"/>
          <w:szCs w:val="28"/>
        </w:rPr>
        <w:t>%, безвозмездные поступления</w:t>
      </w:r>
      <w:r w:rsidR="00E53A3E" w:rsidRPr="00DF3813">
        <w:rPr>
          <w:rFonts w:ascii="Times New Roman" w:hAnsi="Times New Roman" w:cs="Times New Roman"/>
          <w:sz w:val="28"/>
          <w:szCs w:val="28"/>
        </w:rPr>
        <w:t xml:space="preserve"> </w:t>
      </w:r>
      <w:r w:rsidR="00350683" w:rsidRPr="00DF3813">
        <w:rPr>
          <w:rFonts w:ascii="Times New Roman" w:hAnsi="Times New Roman" w:cs="Times New Roman"/>
          <w:sz w:val="28"/>
          <w:szCs w:val="28"/>
        </w:rPr>
        <w:t>75,67</w:t>
      </w:r>
      <w:r w:rsidR="00E53A3E" w:rsidRPr="00DF3813">
        <w:rPr>
          <w:rFonts w:ascii="Times New Roman" w:hAnsi="Times New Roman" w:cs="Times New Roman"/>
          <w:sz w:val="28"/>
          <w:szCs w:val="28"/>
        </w:rPr>
        <w:t>%</w:t>
      </w:r>
      <w:r w:rsidRPr="00DF3813">
        <w:rPr>
          <w:rFonts w:ascii="Times New Roman" w:hAnsi="Times New Roman" w:cs="Times New Roman"/>
          <w:sz w:val="28"/>
          <w:szCs w:val="28"/>
        </w:rPr>
        <w:t>;</w:t>
      </w:r>
    </w:p>
    <w:p w:rsidR="00681B54" w:rsidRPr="00DF3813" w:rsidRDefault="00450DE9"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в планируемых доходах 202</w:t>
      </w:r>
      <w:r w:rsidR="00F81ACA"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года </w:t>
      </w:r>
      <w:r w:rsidR="00350683" w:rsidRPr="00DF3813">
        <w:rPr>
          <w:rFonts w:ascii="Times New Roman" w:hAnsi="Times New Roman" w:cs="Times New Roman"/>
          <w:sz w:val="28"/>
          <w:szCs w:val="28"/>
        </w:rPr>
        <w:t>33,48</w:t>
      </w:r>
      <w:r w:rsidRPr="00DF3813">
        <w:rPr>
          <w:rFonts w:ascii="Times New Roman" w:hAnsi="Times New Roman" w:cs="Times New Roman"/>
          <w:sz w:val="28"/>
          <w:szCs w:val="28"/>
        </w:rPr>
        <w:t>% составляют налоговые и</w:t>
      </w:r>
      <w:r w:rsidR="00816178"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неналоговые доходы бюджета, </w:t>
      </w:r>
      <w:r w:rsidR="00350683" w:rsidRPr="00DF3813">
        <w:rPr>
          <w:rFonts w:ascii="Times New Roman" w:hAnsi="Times New Roman" w:cs="Times New Roman"/>
          <w:sz w:val="28"/>
          <w:szCs w:val="28"/>
        </w:rPr>
        <w:t>66,52</w:t>
      </w:r>
      <w:r w:rsidRPr="00DF3813">
        <w:rPr>
          <w:rFonts w:ascii="Times New Roman" w:hAnsi="Times New Roman" w:cs="Times New Roman"/>
          <w:sz w:val="28"/>
          <w:szCs w:val="28"/>
        </w:rPr>
        <w:t>% безвозмездные поступления;</w:t>
      </w:r>
    </w:p>
    <w:p w:rsidR="00681B54" w:rsidRPr="00DF3813" w:rsidRDefault="00450DE9"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в планируемых доходах 202</w:t>
      </w:r>
      <w:r w:rsidR="00F81ACA"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года </w:t>
      </w:r>
      <w:r w:rsidR="00350683" w:rsidRPr="00DF3813">
        <w:rPr>
          <w:rFonts w:ascii="Times New Roman" w:hAnsi="Times New Roman" w:cs="Times New Roman"/>
          <w:sz w:val="28"/>
          <w:szCs w:val="28"/>
        </w:rPr>
        <w:t>36,08</w:t>
      </w:r>
      <w:r w:rsidRPr="00DF3813">
        <w:rPr>
          <w:rFonts w:ascii="Times New Roman" w:hAnsi="Times New Roman" w:cs="Times New Roman"/>
          <w:sz w:val="28"/>
          <w:szCs w:val="28"/>
        </w:rPr>
        <w:t>% составляют налоговые и</w:t>
      </w:r>
      <w:r w:rsidR="00816178"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неналоговые доходы бюджета, </w:t>
      </w:r>
      <w:r w:rsidR="00350683" w:rsidRPr="00DF3813">
        <w:rPr>
          <w:rFonts w:ascii="Times New Roman" w:hAnsi="Times New Roman" w:cs="Times New Roman"/>
          <w:sz w:val="28"/>
          <w:szCs w:val="28"/>
        </w:rPr>
        <w:t>63,92</w:t>
      </w:r>
      <w:r w:rsidRPr="00DF3813">
        <w:rPr>
          <w:rFonts w:ascii="Times New Roman" w:hAnsi="Times New Roman" w:cs="Times New Roman"/>
          <w:sz w:val="28"/>
          <w:szCs w:val="28"/>
        </w:rPr>
        <w:t>% безвозмездные поступления;</w:t>
      </w:r>
    </w:p>
    <w:p w:rsidR="00450DE9" w:rsidRPr="00DF3813" w:rsidRDefault="00450DE9"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в планируемых доходах </w:t>
      </w:r>
      <w:r w:rsidR="00681B54" w:rsidRPr="00DF3813">
        <w:rPr>
          <w:rFonts w:ascii="Times New Roman" w:hAnsi="Times New Roman" w:cs="Times New Roman"/>
          <w:sz w:val="28"/>
          <w:szCs w:val="28"/>
        </w:rPr>
        <w:t>20</w:t>
      </w:r>
      <w:r w:rsidR="00140CF9" w:rsidRPr="00DF3813">
        <w:rPr>
          <w:rFonts w:ascii="Times New Roman" w:hAnsi="Times New Roman" w:cs="Times New Roman"/>
          <w:sz w:val="28"/>
          <w:szCs w:val="28"/>
        </w:rPr>
        <w:t>2</w:t>
      </w:r>
      <w:r w:rsidR="00F81ACA"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года </w:t>
      </w:r>
      <w:r w:rsidR="00350683" w:rsidRPr="00DF3813">
        <w:rPr>
          <w:rFonts w:ascii="Times New Roman" w:hAnsi="Times New Roman" w:cs="Times New Roman"/>
          <w:sz w:val="28"/>
          <w:szCs w:val="28"/>
        </w:rPr>
        <w:t>37,28</w:t>
      </w:r>
      <w:r w:rsidRPr="00DF3813">
        <w:rPr>
          <w:rFonts w:ascii="Times New Roman" w:hAnsi="Times New Roman" w:cs="Times New Roman"/>
          <w:sz w:val="28"/>
          <w:szCs w:val="28"/>
        </w:rPr>
        <w:t>% составляют налоговые и</w:t>
      </w:r>
      <w:r w:rsidR="00816178"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неналоговые доходы бюджета, </w:t>
      </w:r>
      <w:r w:rsidR="00350683" w:rsidRPr="00DF3813">
        <w:rPr>
          <w:rFonts w:ascii="Times New Roman" w:hAnsi="Times New Roman" w:cs="Times New Roman"/>
          <w:sz w:val="28"/>
          <w:szCs w:val="28"/>
        </w:rPr>
        <w:t>62,72</w:t>
      </w:r>
      <w:r w:rsidRPr="00DF3813">
        <w:rPr>
          <w:rFonts w:ascii="Times New Roman" w:hAnsi="Times New Roman" w:cs="Times New Roman"/>
          <w:sz w:val="28"/>
          <w:szCs w:val="28"/>
        </w:rPr>
        <w:t>% безвозмездные поступления.</w:t>
      </w:r>
    </w:p>
    <w:p w:rsidR="00816178" w:rsidRPr="00DF3813" w:rsidRDefault="00816178"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Пунктом 1 ст</w:t>
      </w:r>
      <w:r w:rsidR="006851B4" w:rsidRPr="00DF3813">
        <w:rPr>
          <w:rFonts w:ascii="Times New Roman" w:hAnsi="Times New Roman" w:cs="Times New Roman"/>
          <w:sz w:val="28"/>
          <w:szCs w:val="28"/>
        </w:rPr>
        <w:t>.</w:t>
      </w:r>
      <w:r w:rsidRPr="00DF3813">
        <w:rPr>
          <w:rFonts w:ascii="Times New Roman" w:hAnsi="Times New Roman" w:cs="Times New Roman"/>
          <w:sz w:val="28"/>
          <w:szCs w:val="28"/>
        </w:rPr>
        <w:t>47.1 БК РФ установлена обязанность ведения реестров источников доходов бюджетов бюджетной системы Российской Федерации финансовыми органами муниципальных образований. В силу п</w:t>
      </w:r>
      <w:r w:rsidR="002E4BC5" w:rsidRPr="00DF3813">
        <w:rPr>
          <w:rFonts w:ascii="Times New Roman" w:hAnsi="Times New Roman" w:cs="Times New Roman"/>
          <w:sz w:val="28"/>
          <w:szCs w:val="28"/>
        </w:rPr>
        <w:t>.</w:t>
      </w:r>
      <w:r w:rsidRPr="00DF3813">
        <w:rPr>
          <w:rFonts w:ascii="Times New Roman" w:hAnsi="Times New Roman" w:cs="Times New Roman"/>
          <w:sz w:val="28"/>
          <w:szCs w:val="28"/>
        </w:rPr>
        <w:t>3 ст</w:t>
      </w:r>
      <w:r w:rsidR="002E4BC5" w:rsidRPr="00DF3813">
        <w:rPr>
          <w:rFonts w:ascii="Times New Roman" w:hAnsi="Times New Roman" w:cs="Times New Roman"/>
          <w:sz w:val="28"/>
          <w:szCs w:val="28"/>
        </w:rPr>
        <w:t>.</w:t>
      </w:r>
      <w:r w:rsidRPr="00DF3813">
        <w:rPr>
          <w:rFonts w:ascii="Times New Roman" w:hAnsi="Times New Roman" w:cs="Times New Roman"/>
          <w:sz w:val="28"/>
          <w:szCs w:val="28"/>
        </w:rPr>
        <w:t xml:space="preserve">47.1 БК РФ под реестром источников доходов бюджета понимается свод информации о доходах бюджета по источникам доходов бюджетов бюджетной системы Российской </w:t>
      </w:r>
      <w:r w:rsidR="006851B4" w:rsidRPr="00DF3813">
        <w:rPr>
          <w:rFonts w:ascii="Times New Roman" w:hAnsi="Times New Roman" w:cs="Times New Roman"/>
          <w:sz w:val="28"/>
          <w:szCs w:val="28"/>
        </w:rPr>
        <w:t>Ф</w:t>
      </w:r>
      <w:r w:rsidRPr="00DF3813">
        <w:rPr>
          <w:rFonts w:ascii="Times New Roman" w:hAnsi="Times New Roman" w:cs="Times New Roman"/>
          <w:sz w:val="28"/>
          <w:szCs w:val="28"/>
        </w:rPr>
        <w:t>едерации, формируемой в процессе составления, утверждения и исполнения бюджета, на основании перечня источников доходов Российской Федерации.</w:t>
      </w:r>
    </w:p>
    <w:p w:rsidR="00816178" w:rsidRPr="00DF3813" w:rsidRDefault="00816178"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Общие требования к составу информации, порядку формирования и ведения реестра доходов, в том числе местных бюджетов, утверждены постановлением Правительства РФ от 31.08.2016</w:t>
      </w:r>
      <w:r w:rsidR="00507F83" w:rsidRPr="00DF3813">
        <w:rPr>
          <w:rFonts w:ascii="Times New Roman" w:hAnsi="Times New Roman" w:cs="Times New Roman"/>
          <w:sz w:val="28"/>
          <w:szCs w:val="28"/>
        </w:rPr>
        <w:t xml:space="preserve"> </w:t>
      </w:r>
      <w:r w:rsidRPr="00DF3813">
        <w:rPr>
          <w:rFonts w:ascii="Times New Roman" w:hAnsi="Times New Roman" w:cs="Times New Roman"/>
          <w:sz w:val="28"/>
          <w:szCs w:val="28"/>
        </w:rPr>
        <w:t>г</w:t>
      </w:r>
      <w:r w:rsidR="00507F83" w:rsidRPr="00DF3813">
        <w:rPr>
          <w:rFonts w:ascii="Times New Roman" w:hAnsi="Times New Roman" w:cs="Times New Roman"/>
          <w:sz w:val="28"/>
          <w:szCs w:val="28"/>
        </w:rPr>
        <w:t>ода</w:t>
      </w:r>
      <w:r w:rsidRPr="00DF3813">
        <w:rPr>
          <w:rFonts w:ascii="Times New Roman" w:hAnsi="Times New Roman" w:cs="Times New Roman"/>
          <w:sz w:val="28"/>
          <w:szCs w:val="28"/>
        </w:rPr>
        <w:t xml:space="preserve"> №868 «О порядке формирования и ведения перечня источников доходов Российской Федерации» (вместе с «Правилами формирования и ведения перечня источников доходов Российской Федерации», «Общими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w:t>
      </w:r>
    </w:p>
    <w:p w:rsidR="00816178" w:rsidRPr="00DF3813" w:rsidRDefault="00816178"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Согласно ст</w:t>
      </w:r>
      <w:r w:rsidR="000B682D" w:rsidRPr="00DF3813">
        <w:rPr>
          <w:rFonts w:ascii="Times New Roman" w:hAnsi="Times New Roman" w:cs="Times New Roman"/>
          <w:sz w:val="28"/>
          <w:szCs w:val="28"/>
        </w:rPr>
        <w:t>.</w:t>
      </w:r>
      <w:r w:rsidRPr="00DF3813">
        <w:rPr>
          <w:rFonts w:ascii="Times New Roman" w:hAnsi="Times New Roman" w:cs="Times New Roman"/>
          <w:sz w:val="28"/>
          <w:szCs w:val="28"/>
        </w:rPr>
        <w:t xml:space="preserve">8 Положения о бюджетном процессе </w:t>
      </w:r>
      <w:r w:rsidR="000B682D" w:rsidRPr="00DF3813">
        <w:rPr>
          <w:rFonts w:ascii="Times New Roman" w:hAnsi="Times New Roman" w:cs="Times New Roman"/>
          <w:sz w:val="28"/>
          <w:szCs w:val="28"/>
        </w:rPr>
        <w:t xml:space="preserve">в Усольском </w:t>
      </w:r>
      <w:r w:rsidR="009C1DED" w:rsidRPr="00DF3813">
        <w:rPr>
          <w:rFonts w:ascii="Times New Roman" w:hAnsi="Times New Roman" w:cs="Times New Roman"/>
          <w:sz w:val="28"/>
          <w:szCs w:val="28"/>
        </w:rPr>
        <w:t xml:space="preserve">районе финансовый орган </w:t>
      </w:r>
      <w:r w:rsidRPr="00DF3813">
        <w:rPr>
          <w:rFonts w:ascii="Times New Roman" w:hAnsi="Times New Roman" w:cs="Times New Roman"/>
          <w:sz w:val="28"/>
          <w:szCs w:val="28"/>
        </w:rPr>
        <w:t>в порядке, установленн</w:t>
      </w:r>
      <w:r w:rsidR="009C1DED" w:rsidRPr="00DF3813">
        <w:rPr>
          <w:rFonts w:ascii="Times New Roman" w:hAnsi="Times New Roman" w:cs="Times New Roman"/>
          <w:sz w:val="28"/>
          <w:szCs w:val="28"/>
        </w:rPr>
        <w:t>о</w:t>
      </w:r>
      <w:r w:rsidRPr="00DF3813">
        <w:rPr>
          <w:rFonts w:ascii="Times New Roman" w:hAnsi="Times New Roman" w:cs="Times New Roman"/>
          <w:sz w:val="28"/>
          <w:szCs w:val="28"/>
        </w:rPr>
        <w:t>м администрацией</w:t>
      </w:r>
      <w:r w:rsidR="006A4E42" w:rsidRPr="00DF3813">
        <w:rPr>
          <w:rFonts w:ascii="Times New Roman" w:hAnsi="Times New Roman" w:cs="Times New Roman"/>
          <w:sz w:val="28"/>
          <w:szCs w:val="28"/>
        </w:rPr>
        <w:t xml:space="preserve"> Усольского</w:t>
      </w:r>
      <w:r w:rsidRPr="00DF3813">
        <w:rPr>
          <w:rFonts w:ascii="Times New Roman" w:hAnsi="Times New Roman" w:cs="Times New Roman"/>
          <w:sz w:val="28"/>
          <w:szCs w:val="28"/>
        </w:rPr>
        <w:t xml:space="preserve"> района, формирует и ведёт реестр источников доходов бюджета</w:t>
      </w:r>
      <w:r w:rsidR="00FF0BAC" w:rsidRPr="00DF3813">
        <w:rPr>
          <w:rFonts w:ascii="Times New Roman" w:hAnsi="Times New Roman" w:cs="Times New Roman"/>
          <w:sz w:val="28"/>
          <w:szCs w:val="28"/>
        </w:rPr>
        <w:t xml:space="preserve"> Усольского района</w:t>
      </w:r>
      <w:r w:rsidR="009C1DED" w:rsidRPr="00DF3813">
        <w:rPr>
          <w:rFonts w:ascii="Times New Roman" w:hAnsi="Times New Roman" w:cs="Times New Roman"/>
          <w:sz w:val="28"/>
          <w:szCs w:val="28"/>
        </w:rPr>
        <w:t>. В соответствии со ст.</w:t>
      </w:r>
      <w:r w:rsidRPr="00DF3813">
        <w:rPr>
          <w:rFonts w:ascii="Times New Roman" w:hAnsi="Times New Roman" w:cs="Times New Roman"/>
          <w:sz w:val="28"/>
          <w:szCs w:val="28"/>
        </w:rPr>
        <w:t>184.2 Б</w:t>
      </w:r>
      <w:r w:rsidR="006A4E42" w:rsidRPr="00DF3813">
        <w:rPr>
          <w:rFonts w:ascii="Times New Roman" w:hAnsi="Times New Roman" w:cs="Times New Roman"/>
          <w:sz w:val="28"/>
          <w:szCs w:val="28"/>
        </w:rPr>
        <w:t>юджетного кодекса</w:t>
      </w:r>
      <w:r w:rsidRPr="00DF3813">
        <w:rPr>
          <w:rFonts w:ascii="Times New Roman" w:hAnsi="Times New Roman" w:cs="Times New Roman"/>
          <w:sz w:val="28"/>
          <w:szCs w:val="28"/>
        </w:rPr>
        <w:t xml:space="preserve"> РФ одновременно с проектом решения о бюджете в представительный орган предоставляются реестры источнико</w:t>
      </w:r>
      <w:r w:rsidR="00F3492F" w:rsidRPr="00DF3813">
        <w:rPr>
          <w:rFonts w:ascii="Times New Roman" w:hAnsi="Times New Roman" w:cs="Times New Roman"/>
          <w:sz w:val="28"/>
          <w:szCs w:val="28"/>
        </w:rPr>
        <w:t>в доходов бюджетной системы РФ.</w:t>
      </w:r>
    </w:p>
    <w:p w:rsidR="00376E65" w:rsidRPr="00DF3813" w:rsidRDefault="009C1DED"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Так, </w:t>
      </w:r>
      <w:r w:rsidR="0001073D" w:rsidRPr="00DF3813">
        <w:rPr>
          <w:rFonts w:ascii="Times New Roman" w:hAnsi="Times New Roman" w:cs="Times New Roman"/>
          <w:sz w:val="28"/>
          <w:szCs w:val="28"/>
        </w:rPr>
        <w:t xml:space="preserve">Комитетом по экономике и финансам </w:t>
      </w:r>
      <w:r w:rsidR="00816178" w:rsidRPr="00DF3813">
        <w:rPr>
          <w:rFonts w:ascii="Times New Roman" w:hAnsi="Times New Roman" w:cs="Times New Roman"/>
          <w:sz w:val="28"/>
          <w:szCs w:val="28"/>
        </w:rPr>
        <w:t>администрации</w:t>
      </w:r>
      <w:r w:rsidR="0001073D" w:rsidRPr="00DF3813">
        <w:rPr>
          <w:rFonts w:ascii="Times New Roman" w:hAnsi="Times New Roman" w:cs="Times New Roman"/>
          <w:sz w:val="28"/>
          <w:szCs w:val="28"/>
        </w:rPr>
        <w:t xml:space="preserve"> </w:t>
      </w:r>
      <w:r w:rsidR="00796FEA" w:rsidRPr="00DF3813">
        <w:rPr>
          <w:rFonts w:ascii="Times New Roman" w:hAnsi="Times New Roman" w:cs="Times New Roman"/>
          <w:sz w:val="28"/>
          <w:szCs w:val="28"/>
        </w:rPr>
        <w:t>Усольского района</w:t>
      </w:r>
      <w:r w:rsidR="00816178" w:rsidRPr="00DF3813">
        <w:rPr>
          <w:rFonts w:ascii="Times New Roman" w:hAnsi="Times New Roman" w:cs="Times New Roman"/>
          <w:sz w:val="28"/>
          <w:szCs w:val="28"/>
        </w:rPr>
        <w:t xml:space="preserve"> с материалами к проекту бюджета представлен Реестр источников доходов бюджета </w:t>
      </w:r>
      <w:r w:rsidRPr="00DF3813">
        <w:rPr>
          <w:rFonts w:ascii="Times New Roman" w:hAnsi="Times New Roman" w:cs="Times New Roman"/>
          <w:sz w:val="28"/>
          <w:szCs w:val="28"/>
        </w:rPr>
        <w:t xml:space="preserve">Усольского </w:t>
      </w:r>
      <w:r w:rsidR="0001073D" w:rsidRPr="00DF3813">
        <w:rPr>
          <w:rFonts w:ascii="Times New Roman" w:hAnsi="Times New Roman" w:cs="Times New Roman"/>
          <w:sz w:val="28"/>
          <w:szCs w:val="28"/>
        </w:rPr>
        <w:t xml:space="preserve">муниципального района </w:t>
      </w:r>
      <w:r w:rsidRPr="00DF3813">
        <w:rPr>
          <w:rFonts w:ascii="Times New Roman" w:hAnsi="Times New Roman" w:cs="Times New Roman"/>
          <w:sz w:val="28"/>
          <w:szCs w:val="28"/>
        </w:rPr>
        <w:t xml:space="preserve">Иркутской области </w:t>
      </w:r>
      <w:r w:rsidR="00816178" w:rsidRPr="00DF3813">
        <w:rPr>
          <w:rFonts w:ascii="Times New Roman" w:hAnsi="Times New Roman" w:cs="Times New Roman"/>
          <w:sz w:val="28"/>
          <w:szCs w:val="28"/>
        </w:rPr>
        <w:t>на 20</w:t>
      </w:r>
      <w:r w:rsidR="00153143" w:rsidRPr="00DF3813">
        <w:rPr>
          <w:rFonts w:ascii="Times New Roman" w:hAnsi="Times New Roman" w:cs="Times New Roman"/>
          <w:sz w:val="28"/>
          <w:szCs w:val="28"/>
        </w:rPr>
        <w:t>2</w:t>
      </w:r>
      <w:r w:rsidR="00F36B6D" w:rsidRPr="00DF3813">
        <w:rPr>
          <w:rFonts w:ascii="Times New Roman" w:hAnsi="Times New Roman" w:cs="Times New Roman"/>
          <w:sz w:val="28"/>
          <w:szCs w:val="28"/>
        </w:rPr>
        <w:t>6</w:t>
      </w:r>
      <w:r w:rsidR="00816178" w:rsidRPr="00DF3813">
        <w:rPr>
          <w:rFonts w:ascii="Times New Roman" w:hAnsi="Times New Roman" w:cs="Times New Roman"/>
          <w:sz w:val="28"/>
          <w:szCs w:val="28"/>
        </w:rPr>
        <w:t xml:space="preserve"> год и плановый период 202</w:t>
      </w:r>
      <w:r w:rsidR="00F36B6D"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w:t>
      </w:r>
      <w:r w:rsidR="00816178" w:rsidRPr="00DF3813">
        <w:rPr>
          <w:rFonts w:ascii="Times New Roman" w:hAnsi="Times New Roman" w:cs="Times New Roman"/>
          <w:sz w:val="28"/>
          <w:szCs w:val="28"/>
        </w:rPr>
        <w:t>0</w:t>
      </w:r>
      <w:r w:rsidR="0093159F" w:rsidRPr="00DF3813">
        <w:rPr>
          <w:rFonts w:ascii="Times New Roman" w:hAnsi="Times New Roman" w:cs="Times New Roman"/>
          <w:sz w:val="28"/>
          <w:szCs w:val="28"/>
        </w:rPr>
        <w:t>2</w:t>
      </w:r>
      <w:r w:rsidR="00F36B6D" w:rsidRPr="00DF3813">
        <w:rPr>
          <w:rFonts w:ascii="Times New Roman" w:hAnsi="Times New Roman" w:cs="Times New Roman"/>
          <w:sz w:val="28"/>
          <w:szCs w:val="28"/>
        </w:rPr>
        <w:t>8</w:t>
      </w:r>
      <w:r w:rsidR="00816178" w:rsidRPr="00DF3813">
        <w:rPr>
          <w:rFonts w:ascii="Times New Roman" w:hAnsi="Times New Roman" w:cs="Times New Roman"/>
          <w:sz w:val="28"/>
          <w:szCs w:val="28"/>
        </w:rPr>
        <w:t xml:space="preserve"> </w:t>
      </w:r>
      <w:r w:rsidR="00153143" w:rsidRPr="00DF3813">
        <w:rPr>
          <w:rFonts w:ascii="Times New Roman" w:hAnsi="Times New Roman" w:cs="Times New Roman"/>
          <w:sz w:val="28"/>
          <w:szCs w:val="28"/>
        </w:rPr>
        <w:t>годов</w:t>
      </w:r>
      <w:r w:rsidR="00F36B6D" w:rsidRPr="00DF3813">
        <w:rPr>
          <w:rFonts w:ascii="Times New Roman" w:hAnsi="Times New Roman" w:cs="Times New Roman"/>
          <w:sz w:val="28"/>
          <w:szCs w:val="28"/>
        </w:rPr>
        <w:t>, который соответствует прогнозу доходов бюджета по суммам бюджетных назначений коду поступлений и в разрезе групп, подгрупп, статей, подстатей доходов.</w:t>
      </w:r>
    </w:p>
    <w:p w:rsidR="00C57B65" w:rsidRPr="00DF3813" w:rsidRDefault="00C57B65" w:rsidP="003962A7">
      <w:pPr>
        <w:spacing w:after="0" w:line="240" w:lineRule="auto"/>
        <w:ind w:firstLine="709"/>
        <w:jc w:val="both"/>
        <w:rPr>
          <w:rFonts w:ascii="Times New Roman" w:hAnsi="Times New Roman" w:cs="Times New Roman"/>
          <w:sz w:val="28"/>
          <w:szCs w:val="28"/>
        </w:rPr>
      </w:pPr>
    </w:p>
    <w:p w:rsidR="0026668C" w:rsidRPr="00DF3813" w:rsidRDefault="0026668C" w:rsidP="003962A7">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Налоговые доходы</w:t>
      </w:r>
    </w:p>
    <w:p w:rsidR="0026668C" w:rsidRPr="00DF3813" w:rsidRDefault="0026668C"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К налоговым доходам бюджетов согласно БК РФ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26668C" w:rsidRPr="00DF3813" w:rsidRDefault="0026668C"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Налоговые доходы</w:t>
      </w:r>
      <w:r w:rsidR="005B6D9F" w:rsidRPr="00DF3813">
        <w:rPr>
          <w:rFonts w:ascii="Times New Roman" w:hAnsi="Times New Roman" w:cs="Times New Roman"/>
          <w:sz w:val="28"/>
          <w:szCs w:val="28"/>
        </w:rPr>
        <w:t xml:space="preserve"> бюджета Усольского района </w:t>
      </w:r>
      <w:r w:rsidRPr="00DF3813">
        <w:rPr>
          <w:rFonts w:ascii="Times New Roman" w:hAnsi="Times New Roman" w:cs="Times New Roman"/>
          <w:sz w:val="28"/>
          <w:szCs w:val="28"/>
        </w:rPr>
        <w:t>формируются за счет поступлений следующих налогов:</w:t>
      </w:r>
    </w:p>
    <w:p w:rsidR="00B41EB1"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w:t>
      </w:r>
      <w:r w:rsidR="005E417E" w:rsidRPr="00DF3813">
        <w:rPr>
          <w:rFonts w:ascii="Times New Roman" w:hAnsi="Times New Roman" w:cs="Times New Roman"/>
          <w:sz w:val="28"/>
          <w:szCs w:val="28"/>
        </w:rPr>
        <w:t>лог на</w:t>
      </w:r>
      <w:r w:rsidRPr="00DF3813">
        <w:rPr>
          <w:rFonts w:ascii="Times New Roman" w:hAnsi="Times New Roman" w:cs="Times New Roman"/>
          <w:sz w:val="28"/>
          <w:szCs w:val="28"/>
        </w:rPr>
        <w:t xml:space="preserve"> доходы физических лиц;</w:t>
      </w:r>
    </w:p>
    <w:p w:rsidR="00B41EB1"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акцизы по подакцизным товарам;</w:t>
      </w:r>
    </w:p>
    <w:p w:rsidR="00B41EB1"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налог, взимаемый в связи с применением упрощенной системы</w:t>
      </w:r>
      <w:r w:rsidR="00B41EB1"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налогообложения;</w:t>
      </w:r>
    </w:p>
    <w:p w:rsidR="00B41EB1"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единый сельскохозяйственный налог;</w:t>
      </w:r>
    </w:p>
    <w:p w:rsidR="00B41EB1"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налог, взимаемый в связи с применением патентной системы</w:t>
      </w:r>
      <w:r w:rsidR="00B41EB1"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налогообложения;</w:t>
      </w:r>
    </w:p>
    <w:p w:rsidR="0026668C" w:rsidRPr="00DF3813" w:rsidRDefault="0026668C" w:rsidP="003962A7">
      <w:pPr>
        <w:pStyle w:val="a5"/>
        <w:numPr>
          <w:ilvl w:val="0"/>
          <w:numId w:val="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государственная пошлина.</w:t>
      </w:r>
    </w:p>
    <w:p w:rsidR="00A231DA" w:rsidRPr="00DF3813" w:rsidRDefault="00A231DA" w:rsidP="00A231DA">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При расчетах налоговых показателей бюджета</w:t>
      </w:r>
      <w:r w:rsidR="005E417E" w:rsidRPr="00DF3813">
        <w:rPr>
          <w:rFonts w:ascii="Times New Roman" w:hAnsi="Times New Roman" w:cs="Times New Roman"/>
          <w:sz w:val="28"/>
          <w:szCs w:val="28"/>
        </w:rPr>
        <w:t xml:space="preserve"> Усольского района</w:t>
      </w:r>
      <w:r w:rsidRPr="00DF3813">
        <w:rPr>
          <w:rFonts w:ascii="Times New Roman" w:hAnsi="Times New Roman" w:cs="Times New Roman"/>
          <w:sz w:val="28"/>
          <w:szCs w:val="28"/>
        </w:rPr>
        <w:t xml:space="preserve"> учтены факторы, влияющие на величину объектов налогообложения и налоговой базы (макроэкономические показатели, данные главных администраторов доходов).</w:t>
      </w:r>
    </w:p>
    <w:p w:rsidR="0026668C" w:rsidRPr="00DF3813" w:rsidRDefault="007F7220"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202</w:t>
      </w:r>
      <w:r w:rsidR="000C18C8"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w:t>
      </w:r>
      <w:r w:rsidR="00140CF9" w:rsidRPr="00DF3813">
        <w:rPr>
          <w:rFonts w:ascii="Times New Roman" w:hAnsi="Times New Roman" w:cs="Times New Roman"/>
          <w:sz w:val="28"/>
          <w:szCs w:val="28"/>
        </w:rPr>
        <w:t>у</w:t>
      </w:r>
      <w:r w:rsidRPr="00DF3813">
        <w:rPr>
          <w:rFonts w:ascii="Times New Roman" w:hAnsi="Times New Roman" w:cs="Times New Roman"/>
          <w:sz w:val="28"/>
          <w:szCs w:val="28"/>
        </w:rPr>
        <w:t xml:space="preserve"> н</w:t>
      </w:r>
      <w:r w:rsidR="0026668C" w:rsidRPr="00DF3813">
        <w:rPr>
          <w:rFonts w:ascii="Times New Roman" w:hAnsi="Times New Roman" w:cs="Times New Roman"/>
          <w:sz w:val="28"/>
          <w:szCs w:val="28"/>
        </w:rPr>
        <w:t xml:space="preserve">алоговые доходы прогнозируются в сумме </w:t>
      </w:r>
      <w:r w:rsidR="000C18C8" w:rsidRPr="00DF3813">
        <w:rPr>
          <w:rFonts w:ascii="Times New Roman" w:hAnsi="Times New Roman" w:cs="Times New Roman"/>
          <w:sz w:val="28"/>
          <w:szCs w:val="28"/>
        </w:rPr>
        <w:t>755 572,14</w:t>
      </w:r>
      <w:r w:rsidR="0026668C"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26668C" w:rsidRPr="00DF3813">
        <w:rPr>
          <w:rFonts w:ascii="Times New Roman" w:hAnsi="Times New Roman" w:cs="Times New Roman"/>
          <w:sz w:val="28"/>
          <w:szCs w:val="28"/>
        </w:rPr>
        <w:t xml:space="preserve">, что на </w:t>
      </w:r>
      <w:r w:rsidR="00BD12B5" w:rsidRPr="00DF3813">
        <w:rPr>
          <w:rFonts w:ascii="Times New Roman" w:hAnsi="Times New Roman" w:cs="Times New Roman"/>
          <w:sz w:val="28"/>
          <w:szCs w:val="28"/>
        </w:rPr>
        <w:t>59 637,69</w:t>
      </w:r>
      <w:r w:rsidR="0026668C"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26668C" w:rsidRPr="00DF3813">
        <w:rPr>
          <w:rFonts w:ascii="Times New Roman" w:hAnsi="Times New Roman" w:cs="Times New Roman"/>
          <w:sz w:val="28"/>
          <w:szCs w:val="28"/>
        </w:rPr>
        <w:t xml:space="preserve"> или </w:t>
      </w:r>
      <w:r w:rsidR="00BD12B5" w:rsidRPr="00DF3813">
        <w:rPr>
          <w:rFonts w:ascii="Times New Roman" w:hAnsi="Times New Roman" w:cs="Times New Roman"/>
          <w:sz w:val="28"/>
          <w:szCs w:val="28"/>
        </w:rPr>
        <w:t>8,57</w:t>
      </w:r>
      <w:r w:rsidR="0026668C" w:rsidRPr="00DF3813">
        <w:rPr>
          <w:rFonts w:ascii="Times New Roman" w:hAnsi="Times New Roman" w:cs="Times New Roman"/>
          <w:sz w:val="28"/>
          <w:szCs w:val="28"/>
        </w:rPr>
        <w:t xml:space="preserve">% </w:t>
      </w:r>
      <w:r w:rsidR="000C3DD0" w:rsidRPr="00DF3813">
        <w:rPr>
          <w:rFonts w:ascii="Times New Roman" w:hAnsi="Times New Roman" w:cs="Times New Roman"/>
          <w:sz w:val="28"/>
          <w:szCs w:val="28"/>
        </w:rPr>
        <w:t>больше</w:t>
      </w:r>
      <w:r w:rsidR="0026668C" w:rsidRPr="00DF3813">
        <w:rPr>
          <w:rFonts w:ascii="Times New Roman" w:hAnsi="Times New Roman" w:cs="Times New Roman"/>
          <w:sz w:val="28"/>
          <w:szCs w:val="28"/>
        </w:rPr>
        <w:t xml:space="preserve"> ожидаемых поступлений за 20</w:t>
      </w:r>
      <w:r w:rsidR="001B081C" w:rsidRPr="00DF3813">
        <w:rPr>
          <w:rFonts w:ascii="Times New Roman" w:hAnsi="Times New Roman" w:cs="Times New Roman"/>
          <w:sz w:val="28"/>
          <w:szCs w:val="28"/>
        </w:rPr>
        <w:t>2</w:t>
      </w:r>
      <w:r w:rsidR="00BD12B5" w:rsidRPr="00DF3813">
        <w:rPr>
          <w:rFonts w:ascii="Times New Roman" w:hAnsi="Times New Roman" w:cs="Times New Roman"/>
          <w:sz w:val="28"/>
          <w:szCs w:val="28"/>
        </w:rPr>
        <w:t>5</w:t>
      </w:r>
      <w:r w:rsidR="0026668C" w:rsidRPr="00DF3813">
        <w:rPr>
          <w:rFonts w:ascii="Times New Roman" w:hAnsi="Times New Roman" w:cs="Times New Roman"/>
          <w:sz w:val="28"/>
          <w:szCs w:val="28"/>
        </w:rPr>
        <w:t xml:space="preserve"> год</w:t>
      </w:r>
      <w:r w:rsidR="00F625B5" w:rsidRPr="00DF3813">
        <w:rPr>
          <w:rFonts w:ascii="Times New Roman" w:hAnsi="Times New Roman" w:cs="Times New Roman"/>
          <w:sz w:val="28"/>
          <w:szCs w:val="28"/>
        </w:rPr>
        <w:t xml:space="preserve"> (</w:t>
      </w:r>
      <w:r w:rsidR="00BD12B5" w:rsidRPr="00DF3813">
        <w:rPr>
          <w:rFonts w:ascii="Times New Roman" w:hAnsi="Times New Roman" w:cs="Times New Roman"/>
          <w:sz w:val="28"/>
          <w:szCs w:val="28"/>
        </w:rPr>
        <w:t>695 934,45</w:t>
      </w:r>
      <w:r w:rsidR="0058237F" w:rsidRPr="00DF3813">
        <w:rPr>
          <w:rFonts w:ascii="Times New Roman" w:hAnsi="Times New Roman" w:cs="Times New Roman"/>
          <w:sz w:val="28"/>
          <w:szCs w:val="28"/>
        </w:rPr>
        <w:t xml:space="preserve"> </w:t>
      </w:r>
      <w:r w:rsidR="00F625B5" w:rsidRPr="00DF3813">
        <w:rPr>
          <w:rFonts w:ascii="Times New Roman" w:hAnsi="Times New Roman" w:cs="Times New Roman"/>
          <w:sz w:val="28"/>
          <w:szCs w:val="28"/>
        </w:rPr>
        <w:t>тыс.руб.)</w:t>
      </w:r>
      <w:r w:rsidR="0026668C" w:rsidRPr="00DF3813">
        <w:rPr>
          <w:rFonts w:ascii="Times New Roman" w:hAnsi="Times New Roman" w:cs="Times New Roman"/>
          <w:sz w:val="28"/>
          <w:szCs w:val="28"/>
        </w:rPr>
        <w:t>.</w:t>
      </w:r>
    </w:p>
    <w:p w:rsidR="0026668C" w:rsidRPr="00DF3813" w:rsidRDefault="0026668C"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202</w:t>
      </w:r>
      <w:r w:rsidR="00BD12B5"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году налоговые поступления прогнозируются в сумме </w:t>
      </w:r>
      <w:r w:rsidR="00BD12B5" w:rsidRPr="00DF3813">
        <w:rPr>
          <w:rFonts w:ascii="Times New Roman" w:hAnsi="Times New Roman" w:cs="Times New Roman"/>
          <w:sz w:val="28"/>
          <w:szCs w:val="28"/>
        </w:rPr>
        <w:t>810 263,89</w:t>
      </w:r>
      <w:r w:rsidR="00591116"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4D25AB" w:rsidRPr="00DF3813">
        <w:rPr>
          <w:rFonts w:ascii="Times New Roman" w:hAnsi="Times New Roman" w:cs="Times New Roman"/>
          <w:sz w:val="28"/>
          <w:szCs w:val="28"/>
        </w:rPr>
        <w:t>54 691,75</w:t>
      </w:r>
      <w:r w:rsidR="00D96BC7"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4D25AB" w:rsidRPr="00DF3813">
        <w:rPr>
          <w:rFonts w:ascii="Times New Roman" w:hAnsi="Times New Roman" w:cs="Times New Roman"/>
          <w:sz w:val="28"/>
          <w:szCs w:val="28"/>
        </w:rPr>
        <w:t>7,24</w:t>
      </w:r>
      <w:r w:rsidRPr="00DF3813">
        <w:rPr>
          <w:rFonts w:ascii="Times New Roman" w:hAnsi="Times New Roman" w:cs="Times New Roman"/>
          <w:sz w:val="28"/>
          <w:szCs w:val="28"/>
        </w:rPr>
        <w:t>% выше прогноза на 202</w:t>
      </w:r>
      <w:r w:rsidR="00BD12B5"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w:t>
      </w:r>
    </w:p>
    <w:p w:rsidR="0026668C" w:rsidRPr="00DF3813" w:rsidRDefault="0026668C"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20</w:t>
      </w:r>
      <w:r w:rsidR="000C3DD0" w:rsidRPr="00DF3813">
        <w:rPr>
          <w:rFonts w:ascii="Times New Roman" w:hAnsi="Times New Roman" w:cs="Times New Roman"/>
          <w:sz w:val="28"/>
          <w:szCs w:val="28"/>
        </w:rPr>
        <w:t>2</w:t>
      </w:r>
      <w:r w:rsidR="00BD12B5"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году налоговые доходы прогнозируются в объеме </w:t>
      </w:r>
      <w:r w:rsidR="004D25AB" w:rsidRPr="00DF3813">
        <w:rPr>
          <w:rFonts w:ascii="Times New Roman" w:hAnsi="Times New Roman" w:cs="Times New Roman"/>
          <w:sz w:val="28"/>
          <w:szCs w:val="28"/>
        </w:rPr>
        <w:t>855 359,11</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4D25AB" w:rsidRPr="00DF3813">
        <w:rPr>
          <w:rFonts w:ascii="Times New Roman" w:hAnsi="Times New Roman" w:cs="Times New Roman"/>
          <w:sz w:val="28"/>
          <w:szCs w:val="28"/>
        </w:rPr>
        <w:t>45 095,22</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4D25AB" w:rsidRPr="00DF3813">
        <w:rPr>
          <w:rFonts w:ascii="Times New Roman" w:hAnsi="Times New Roman" w:cs="Times New Roman"/>
          <w:sz w:val="28"/>
          <w:szCs w:val="28"/>
        </w:rPr>
        <w:t>5,57</w:t>
      </w:r>
      <w:r w:rsidRPr="00DF3813">
        <w:rPr>
          <w:rFonts w:ascii="Times New Roman" w:hAnsi="Times New Roman" w:cs="Times New Roman"/>
          <w:sz w:val="28"/>
          <w:szCs w:val="28"/>
        </w:rPr>
        <w:t xml:space="preserve">% </w:t>
      </w:r>
      <w:r w:rsidR="000253F1" w:rsidRPr="00DF3813">
        <w:rPr>
          <w:rFonts w:ascii="Times New Roman" w:hAnsi="Times New Roman" w:cs="Times New Roman"/>
          <w:sz w:val="28"/>
          <w:szCs w:val="28"/>
        </w:rPr>
        <w:t xml:space="preserve">выше </w:t>
      </w:r>
      <w:r w:rsidRPr="00DF3813">
        <w:rPr>
          <w:rFonts w:ascii="Times New Roman" w:hAnsi="Times New Roman" w:cs="Times New Roman"/>
          <w:sz w:val="28"/>
          <w:szCs w:val="28"/>
        </w:rPr>
        <w:t xml:space="preserve">прогнозируемых значений </w:t>
      </w:r>
      <w:r w:rsidR="00C60246" w:rsidRPr="00DF3813">
        <w:rPr>
          <w:rFonts w:ascii="Times New Roman" w:hAnsi="Times New Roman" w:cs="Times New Roman"/>
          <w:sz w:val="28"/>
          <w:szCs w:val="28"/>
        </w:rPr>
        <w:t>н</w:t>
      </w:r>
      <w:r w:rsidRPr="00DF3813">
        <w:rPr>
          <w:rFonts w:ascii="Times New Roman" w:hAnsi="Times New Roman" w:cs="Times New Roman"/>
          <w:sz w:val="28"/>
          <w:szCs w:val="28"/>
        </w:rPr>
        <w:t>а 202</w:t>
      </w:r>
      <w:r w:rsidR="00BD12B5"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w:t>
      </w:r>
    </w:p>
    <w:p w:rsidR="00187D46" w:rsidRPr="00DF3813" w:rsidRDefault="00187D46"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Согласно оценке ожидаемого исполнения бюджета</w:t>
      </w:r>
      <w:r w:rsidR="00A231DA" w:rsidRPr="00DF3813">
        <w:rPr>
          <w:rFonts w:ascii="Times New Roman" w:hAnsi="Times New Roman" w:cs="Times New Roman"/>
          <w:sz w:val="28"/>
          <w:szCs w:val="28"/>
        </w:rPr>
        <w:t xml:space="preserve"> Усольского района</w:t>
      </w:r>
      <w:r w:rsidRPr="00DF3813">
        <w:rPr>
          <w:rFonts w:ascii="Times New Roman" w:hAnsi="Times New Roman" w:cs="Times New Roman"/>
          <w:sz w:val="28"/>
          <w:szCs w:val="28"/>
        </w:rPr>
        <w:t xml:space="preserve"> в 20</w:t>
      </w:r>
      <w:r w:rsidR="00BD12B5" w:rsidRPr="00DF3813">
        <w:rPr>
          <w:rFonts w:ascii="Times New Roman" w:hAnsi="Times New Roman" w:cs="Times New Roman"/>
          <w:sz w:val="28"/>
          <w:szCs w:val="28"/>
        </w:rPr>
        <w:t>25</w:t>
      </w:r>
      <w:r w:rsidRPr="00DF3813">
        <w:rPr>
          <w:rFonts w:ascii="Times New Roman" w:hAnsi="Times New Roman" w:cs="Times New Roman"/>
          <w:sz w:val="28"/>
          <w:szCs w:val="28"/>
        </w:rPr>
        <w:t xml:space="preserve"> году доля налоговых доходов </w:t>
      </w:r>
      <w:r w:rsidR="000253F1" w:rsidRPr="00DF3813">
        <w:rPr>
          <w:rFonts w:ascii="Times New Roman" w:hAnsi="Times New Roman" w:cs="Times New Roman"/>
          <w:sz w:val="28"/>
          <w:szCs w:val="28"/>
        </w:rPr>
        <w:t xml:space="preserve">в общем объеме собственных доходов бюджета </w:t>
      </w:r>
      <w:r w:rsidRPr="00DF3813">
        <w:rPr>
          <w:rFonts w:ascii="Times New Roman" w:hAnsi="Times New Roman" w:cs="Times New Roman"/>
          <w:sz w:val="28"/>
          <w:szCs w:val="28"/>
        </w:rPr>
        <w:t xml:space="preserve">составляет </w:t>
      </w:r>
      <w:r w:rsidR="00BD12B5" w:rsidRPr="00DF3813">
        <w:rPr>
          <w:rFonts w:ascii="Times New Roman" w:hAnsi="Times New Roman" w:cs="Times New Roman"/>
          <w:sz w:val="28"/>
          <w:szCs w:val="28"/>
        </w:rPr>
        <w:t>95,59</w:t>
      </w:r>
      <w:r w:rsidRPr="00DF3813">
        <w:rPr>
          <w:rFonts w:ascii="Times New Roman" w:hAnsi="Times New Roman" w:cs="Times New Roman"/>
          <w:sz w:val="28"/>
          <w:szCs w:val="28"/>
        </w:rPr>
        <w:t>%</w:t>
      </w:r>
      <w:r w:rsidR="000C3DD0" w:rsidRPr="00DF3813">
        <w:rPr>
          <w:rFonts w:ascii="Times New Roman" w:hAnsi="Times New Roman" w:cs="Times New Roman"/>
          <w:sz w:val="28"/>
          <w:szCs w:val="28"/>
        </w:rPr>
        <w:t>, в</w:t>
      </w:r>
      <w:r w:rsidR="00C60246" w:rsidRPr="00DF3813">
        <w:rPr>
          <w:rFonts w:ascii="Times New Roman" w:hAnsi="Times New Roman" w:cs="Times New Roman"/>
          <w:sz w:val="28"/>
          <w:szCs w:val="28"/>
        </w:rPr>
        <w:t xml:space="preserve"> 202</w:t>
      </w:r>
      <w:r w:rsidR="00BD12B5" w:rsidRPr="00DF3813">
        <w:rPr>
          <w:rFonts w:ascii="Times New Roman" w:hAnsi="Times New Roman" w:cs="Times New Roman"/>
          <w:sz w:val="28"/>
          <w:szCs w:val="28"/>
        </w:rPr>
        <w:t>6</w:t>
      </w:r>
      <w:r w:rsidR="00C60246" w:rsidRPr="00DF3813">
        <w:rPr>
          <w:rFonts w:ascii="Times New Roman" w:hAnsi="Times New Roman" w:cs="Times New Roman"/>
          <w:sz w:val="28"/>
          <w:szCs w:val="28"/>
        </w:rPr>
        <w:t xml:space="preserve"> году состав</w:t>
      </w:r>
      <w:r w:rsidR="000253F1" w:rsidRPr="00DF3813">
        <w:rPr>
          <w:rFonts w:ascii="Times New Roman" w:hAnsi="Times New Roman" w:cs="Times New Roman"/>
          <w:sz w:val="28"/>
          <w:szCs w:val="28"/>
        </w:rPr>
        <w:t>и</w:t>
      </w:r>
      <w:r w:rsidR="00C60246" w:rsidRPr="00DF3813">
        <w:rPr>
          <w:rFonts w:ascii="Times New Roman" w:hAnsi="Times New Roman" w:cs="Times New Roman"/>
          <w:sz w:val="28"/>
          <w:szCs w:val="28"/>
        </w:rPr>
        <w:t xml:space="preserve">т </w:t>
      </w:r>
      <w:r w:rsidR="00BD12B5" w:rsidRPr="00DF3813">
        <w:rPr>
          <w:rFonts w:ascii="Times New Roman" w:hAnsi="Times New Roman" w:cs="Times New Roman"/>
          <w:sz w:val="28"/>
          <w:szCs w:val="28"/>
        </w:rPr>
        <w:t>98,57</w:t>
      </w:r>
      <w:r w:rsidR="00C60246" w:rsidRPr="00DF3813">
        <w:rPr>
          <w:rFonts w:ascii="Times New Roman" w:hAnsi="Times New Roman" w:cs="Times New Roman"/>
          <w:sz w:val="28"/>
          <w:szCs w:val="28"/>
        </w:rPr>
        <w:t>%</w:t>
      </w:r>
      <w:r w:rsidR="008C6796" w:rsidRPr="00DF3813">
        <w:rPr>
          <w:rFonts w:ascii="Times New Roman" w:hAnsi="Times New Roman" w:cs="Times New Roman"/>
          <w:sz w:val="28"/>
          <w:szCs w:val="28"/>
        </w:rPr>
        <w:t>, в 202</w:t>
      </w:r>
      <w:r w:rsidR="00BD12B5" w:rsidRPr="00DF3813">
        <w:rPr>
          <w:rFonts w:ascii="Times New Roman" w:hAnsi="Times New Roman" w:cs="Times New Roman"/>
          <w:sz w:val="28"/>
          <w:szCs w:val="28"/>
        </w:rPr>
        <w:t>7</w:t>
      </w:r>
      <w:r w:rsidR="008C6796" w:rsidRPr="00DF3813">
        <w:rPr>
          <w:rFonts w:ascii="Times New Roman" w:hAnsi="Times New Roman" w:cs="Times New Roman"/>
          <w:sz w:val="28"/>
          <w:szCs w:val="28"/>
        </w:rPr>
        <w:t xml:space="preserve"> году </w:t>
      </w:r>
      <w:r w:rsidR="00BD12B5" w:rsidRPr="00DF3813">
        <w:rPr>
          <w:rFonts w:ascii="Times New Roman" w:hAnsi="Times New Roman" w:cs="Times New Roman"/>
          <w:sz w:val="28"/>
          <w:szCs w:val="28"/>
        </w:rPr>
        <w:t>98,63</w:t>
      </w:r>
      <w:r w:rsidR="008C6796" w:rsidRPr="00DF3813">
        <w:rPr>
          <w:rFonts w:ascii="Times New Roman" w:hAnsi="Times New Roman" w:cs="Times New Roman"/>
          <w:sz w:val="28"/>
          <w:szCs w:val="28"/>
        </w:rPr>
        <w:t>%, в 202</w:t>
      </w:r>
      <w:r w:rsidR="00BD12B5" w:rsidRPr="00DF3813">
        <w:rPr>
          <w:rFonts w:ascii="Times New Roman" w:hAnsi="Times New Roman" w:cs="Times New Roman"/>
          <w:sz w:val="28"/>
          <w:szCs w:val="28"/>
        </w:rPr>
        <w:t>8</w:t>
      </w:r>
      <w:r w:rsidR="008C6796" w:rsidRPr="00DF3813">
        <w:rPr>
          <w:rFonts w:ascii="Times New Roman" w:hAnsi="Times New Roman" w:cs="Times New Roman"/>
          <w:sz w:val="28"/>
          <w:szCs w:val="28"/>
        </w:rPr>
        <w:t xml:space="preserve"> году </w:t>
      </w:r>
      <w:r w:rsidR="00BD12B5" w:rsidRPr="00DF3813">
        <w:rPr>
          <w:rFonts w:ascii="Times New Roman" w:hAnsi="Times New Roman" w:cs="Times New Roman"/>
          <w:sz w:val="28"/>
          <w:szCs w:val="28"/>
        </w:rPr>
        <w:t>98,67</w:t>
      </w:r>
      <w:r w:rsidR="00C60246" w:rsidRPr="00DF3813">
        <w:rPr>
          <w:rFonts w:ascii="Times New Roman" w:hAnsi="Times New Roman" w:cs="Times New Roman"/>
          <w:sz w:val="28"/>
          <w:szCs w:val="28"/>
        </w:rPr>
        <w:t>.</w:t>
      </w:r>
    </w:p>
    <w:p w:rsidR="00EB27AE" w:rsidRPr="00DF3813" w:rsidRDefault="00EB27AE"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Анализ </w:t>
      </w:r>
      <w:r w:rsidR="00B9796A" w:rsidRPr="00DF3813">
        <w:rPr>
          <w:rFonts w:ascii="Times New Roman" w:hAnsi="Times New Roman" w:cs="Times New Roman"/>
          <w:sz w:val="28"/>
          <w:szCs w:val="28"/>
        </w:rPr>
        <w:t>налоговых доходов:</w:t>
      </w:r>
    </w:p>
    <w:p w:rsidR="00EB27AE" w:rsidRPr="00DF3813" w:rsidRDefault="00EB27AE" w:rsidP="003962A7">
      <w:pPr>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1)налог на доходы физических лиц</w:t>
      </w:r>
    </w:p>
    <w:p w:rsidR="00EB27AE" w:rsidRPr="00DF3813" w:rsidRDefault="00EB27AE"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Анализ доходной части бюджета </w:t>
      </w:r>
      <w:r w:rsidR="00C0620B" w:rsidRPr="00DF3813">
        <w:rPr>
          <w:rFonts w:ascii="Times New Roman" w:hAnsi="Times New Roman" w:cs="Times New Roman"/>
          <w:sz w:val="28"/>
          <w:szCs w:val="28"/>
        </w:rPr>
        <w:t>202</w:t>
      </w:r>
      <w:r w:rsidR="00831BAB" w:rsidRPr="00DF3813">
        <w:rPr>
          <w:rFonts w:ascii="Times New Roman" w:hAnsi="Times New Roman" w:cs="Times New Roman"/>
          <w:sz w:val="28"/>
          <w:szCs w:val="28"/>
        </w:rPr>
        <w:t>6</w:t>
      </w:r>
      <w:r w:rsidR="00C0620B" w:rsidRPr="00DF3813">
        <w:rPr>
          <w:rFonts w:ascii="Times New Roman" w:hAnsi="Times New Roman" w:cs="Times New Roman"/>
          <w:sz w:val="28"/>
          <w:szCs w:val="28"/>
        </w:rPr>
        <w:t xml:space="preserve"> года </w:t>
      </w:r>
      <w:r w:rsidRPr="00DF3813">
        <w:rPr>
          <w:rFonts w:ascii="Times New Roman" w:hAnsi="Times New Roman" w:cs="Times New Roman"/>
          <w:sz w:val="28"/>
          <w:szCs w:val="28"/>
        </w:rPr>
        <w:t>показывает, что основной</w:t>
      </w:r>
      <w:r w:rsidR="00B9796A" w:rsidRPr="00DF3813">
        <w:rPr>
          <w:rFonts w:ascii="Times New Roman" w:hAnsi="Times New Roman" w:cs="Times New Roman"/>
          <w:sz w:val="28"/>
          <w:szCs w:val="28"/>
        </w:rPr>
        <w:t xml:space="preserve"> </w:t>
      </w:r>
      <w:r w:rsidRPr="00DF3813">
        <w:rPr>
          <w:rFonts w:ascii="Times New Roman" w:hAnsi="Times New Roman" w:cs="Times New Roman"/>
          <w:sz w:val="28"/>
          <w:szCs w:val="28"/>
        </w:rPr>
        <w:t>удельный вес в структуре налоговых доходов приходится на налог на доходы</w:t>
      </w:r>
      <w:r w:rsidR="00B9796A" w:rsidRPr="00DF3813">
        <w:rPr>
          <w:rFonts w:ascii="Times New Roman" w:hAnsi="Times New Roman" w:cs="Times New Roman"/>
          <w:sz w:val="28"/>
          <w:szCs w:val="28"/>
        </w:rPr>
        <w:t xml:space="preserve"> </w:t>
      </w:r>
      <w:r w:rsidRPr="00DF3813">
        <w:rPr>
          <w:rFonts w:ascii="Times New Roman" w:hAnsi="Times New Roman" w:cs="Times New Roman"/>
          <w:sz w:val="28"/>
          <w:szCs w:val="28"/>
        </w:rPr>
        <w:t>физических лиц</w:t>
      </w:r>
      <w:r w:rsidR="00C0620B" w:rsidRPr="00DF3813">
        <w:rPr>
          <w:rFonts w:ascii="Times New Roman" w:hAnsi="Times New Roman" w:cs="Times New Roman"/>
          <w:sz w:val="28"/>
          <w:szCs w:val="28"/>
        </w:rPr>
        <w:t xml:space="preserve"> </w:t>
      </w:r>
      <w:r w:rsidR="005F28D9" w:rsidRPr="00DF3813">
        <w:rPr>
          <w:rFonts w:ascii="Times New Roman" w:hAnsi="Times New Roman" w:cs="Times New Roman"/>
          <w:sz w:val="28"/>
          <w:szCs w:val="28"/>
        </w:rPr>
        <w:t>78,19</w:t>
      </w:r>
      <w:r w:rsidR="00C0620B" w:rsidRPr="00DF3813">
        <w:rPr>
          <w:rFonts w:ascii="Times New Roman" w:hAnsi="Times New Roman" w:cs="Times New Roman"/>
          <w:sz w:val="28"/>
          <w:szCs w:val="28"/>
        </w:rPr>
        <w:t>%</w:t>
      </w:r>
      <w:r w:rsidRPr="00DF3813">
        <w:rPr>
          <w:rFonts w:ascii="Times New Roman" w:hAnsi="Times New Roman" w:cs="Times New Roman"/>
          <w:sz w:val="28"/>
          <w:szCs w:val="28"/>
        </w:rPr>
        <w:t xml:space="preserve">. Согласно </w:t>
      </w:r>
      <w:r w:rsidR="000253F1" w:rsidRPr="00DF3813">
        <w:rPr>
          <w:rFonts w:ascii="Times New Roman" w:hAnsi="Times New Roman" w:cs="Times New Roman"/>
          <w:sz w:val="28"/>
          <w:szCs w:val="28"/>
        </w:rPr>
        <w:t>оценке ожидаемого исполнения,</w:t>
      </w:r>
      <w:r w:rsidRPr="00DF3813">
        <w:rPr>
          <w:rFonts w:ascii="Times New Roman" w:hAnsi="Times New Roman" w:cs="Times New Roman"/>
          <w:sz w:val="28"/>
          <w:szCs w:val="28"/>
        </w:rPr>
        <w:t xml:space="preserve"> в</w:t>
      </w:r>
      <w:r w:rsidR="005F401D" w:rsidRPr="00DF3813">
        <w:rPr>
          <w:rFonts w:ascii="Times New Roman" w:hAnsi="Times New Roman" w:cs="Times New Roman"/>
          <w:sz w:val="28"/>
          <w:szCs w:val="28"/>
        </w:rPr>
        <w:t xml:space="preserve"> 202</w:t>
      </w:r>
      <w:r w:rsidR="005F28D9" w:rsidRPr="00DF3813">
        <w:rPr>
          <w:rFonts w:ascii="Times New Roman" w:hAnsi="Times New Roman" w:cs="Times New Roman"/>
          <w:sz w:val="28"/>
          <w:szCs w:val="28"/>
        </w:rPr>
        <w:t>5</w:t>
      </w:r>
      <w:r w:rsidR="004859B7"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году доля НДФЛ составляет </w:t>
      </w:r>
      <w:r w:rsidR="005F28D9" w:rsidRPr="00DF3813">
        <w:rPr>
          <w:rFonts w:ascii="Times New Roman" w:hAnsi="Times New Roman" w:cs="Times New Roman"/>
          <w:sz w:val="28"/>
          <w:szCs w:val="28"/>
        </w:rPr>
        <w:t>79,71</w:t>
      </w:r>
      <w:r w:rsidRPr="00DF3813">
        <w:rPr>
          <w:rFonts w:ascii="Times New Roman" w:hAnsi="Times New Roman" w:cs="Times New Roman"/>
          <w:sz w:val="28"/>
          <w:szCs w:val="28"/>
        </w:rPr>
        <w:t>% в общем объеме налоговых доходов.</w:t>
      </w:r>
    </w:p>
    <w:p w:rsidR="00EB27AE" w:rsidRPr="00DF3813" w:rsidRDefault="00704DB5"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пояснительной запиской к проекту бюджета п</w:t>
      </w:r>
      <w:r w:rsidR="00EB27AE" w:rsidRPr="00DF3813">
        <w:rPr>
          <w:rFonts w:ascii="Times New Roman" w:hAnsi="Times New Roman" w:cs="Times New Roman"/>
          <w:sz w:val="28"/>
          <w:szCs w:val="28"/>
        </w:rPr>
        <w:t>рогноз налога на доходы физических лиц на 202</w:t>
      </w:r>
      <w:r w:rsidR="005F28D9" w:rsidRPr="00DF3813">
        <w:rPr>
          <w:rFonts w:ascii="Times New Roman" w:hAnsi="Times New Roman" w:cs="Times New Roman"/>
          <w:sz w:val="28"/>
          <w:szCs w:val="28"/>
        </w:rPr>
        <w:t>6</w:t>
      </w:r>
      <w:r w:rsidR="00EB27AE" w:rsidRPr="00DF3813">
        <w:rPr>
          <w:rFonts w:ascii="Times New Roman" w:hAnsi="Times New Roman" w:cs="Times New Roman"/>
          <w:sz w:val="28"/>
          <w:szCs w:val="28"/>
        </w:rPr>
        <w:t xml:space="preserve"> год и на плановый период</w:t>
      </w:r>
      <w:r w:rsidR="00B9796A" w:rsidRPr="00DF3813">
        <w:rPr>
          <w:rFonts w:ascii="Times New Roman" w:hAnsi="Times New Roman" w:cs="Times New Roman"/>
          <w:sz w:val="28"/>
          <w:szCs w:val="28"/>
        </w:rPr>
        <w:t xml:space="preserve"> </w:t>
      </w:r>
      <w:r w:rsidR="00EB27AE" w:rsidRPr="00DF3813">
        <w:rPr>
          <w:rFonts w:ascii="Times New Roman" w:hAnsi="Times New Roman" w:cs="Times New Roman"/>
          <w:sz w:val="28"/>
          <w:szCs w:val="28"/>
        </w:rPr>
        <w:t>20</w:t>
      </w:r>
      <w:r w:rsidRPr="00DF3813">
        <w:rPr>
          <w:rFonts w:ascii="Times New Roman" w:hAnsi="Times New Roman" w:cs="Times New Roman"/>
          <w:sz w:val="28"/>
          <w:szCs w:val="28"/>
        </w:rPr>
        <w:t>2</w:t>
      </w:r>
      <w:r w:rsidR="005F28D9" w:rsidRPr="00DF3813">
        <w:rPr>
          <w:rFonts w:ascii="Times New Roman" w:hAnsi="Times New Roman" w:cs="Times New Roman"/>
          <w:sz w:val="28"/>
          <w:szCs w:val="28"/>
        </w:rPr>
        <w:t>7</w:t>
      </w:r>
      <w:r w:rsidR="00EB27AE" w:rsidRPr="00DF3813">
        <w:rPr>
          <w:rFonts w:ascii="Times New Roman" w:hAnsi="Times New Roman" w:cs="Times New Roman"/>
          <w:sz w:val="28"/>
          <w:szCs w:val="28"/>
        </w:rPr>
        <w:t xml:space="preserve"> и 202</w:t>
      </w:r>
      <w:r w:rsidR="005F28D9" w:rsidRPr="00DF3813">
        <w:rPr>
          <w:rFonts w:ascii="Times New Roman" w:hAnsi="Times New Roman" w:cs="Times New Roman"/>
          <w:sz w:val="28"/>
          <w:szCs w:val="28"/>
        </w:rPr>
        <w:t>8</w:t>
      </w:r>
      <w:r w:rsidR="00EB27AE" w:rsidRPr="00DF3813">
        <w:rPr>
          <w:rFonts w:ascii="Times New Roman" w:hAnsi="Times New Roman" w:cs="Times New Roman"/>
          <w:sz w:val="28"/>
          <w:szCs w:val="28"/>
        </w:rPr>
        <w:t xml:space="preserve"> годов </w:t>
      </w:r>
      <w:r w:rsidRPr="00DF3813">
        <w:rPr>
          <w:rFonts w:ascii="Times New Roman" w:hAnsi="Times New Roman" w:cs="Times New Roman"/>
          <w:sz w:val="28"/>
          <w:szCs w:val="28"/>
        </w:rPr>
        <w:t xml:space="preserve">запланирован </w:t>
      </w:r>
      <w:r w:rsidR="00EB27AE" w:rsidRPr="00DF3813">
        <w:rPr>
          <w:rFonts w:ascii="Times New Roman" w:hAnsi="Times New Roman" w:cs="Times New Roman"/>
          <w:sz w:val="28"/>
          <w:szCs w:val="28"/>
        </w:rPr>
        <w:t xml:space="preserve">на основе </w:t>
      </w:r>
      <w:r w:rsidRPr="00DF3813">
        <w:rPr>
          <w:rFonts w:ascii="Times New Roman" w:hAnsi="Times New Roman" w:cs="Times New Roman"/>
          <w:sz w:val="28"/>
          <w:szCs w:val="28"/>
        </w:rPr>
        <w:t xml:space="preserve">прогнозируемого темпа роста фонда заработной платы по </w:t>
      </w:r>
      <w:r w:rsidR="00EB27AE" w:rsidRPr="00DF3813">
        <w:rPr>
          <w:rFonts w:ascii="Times New Roman" w:hAnsi="Times New Roman" w:cs="Times New Roman"/>
          <w:sz w:val="28"/>
          <w:szCs w:val="28"/>
        </w:rPr>
        <w:t>прогноз</w:t>
      </w:r>
      <w:r w:rsidRPr="00DF3813">
        <w:rPr>
          <w:rFonts w:ascii="Times New Roman" w:hAnsi="Times New Roman" w:cs="Times New Roman"/>
          <w:sz w:val="28"/>
          <w:szCs w:val="28"/>
        </w:rPr>
        <w:t>у</w:t>
      </w:r>
      <w:r w:rsidR="00EB27AE" w:rsidRPr="00DF3813">
        <w:rPr>
          <w:rFonts w:ascii="Times New Roman" w:hAnsi="Times New Roman" w:cs="Times New Roman"/>
          <w:sz w:val="28"/>
          <w:szCs w:val="28"/>
        </w:rPr>
        <w:t xml:space="preserve"> социально-экономического развития </w:t>
      </w:r>
      <w:r w:rsidR="005F401D" w:rsidRPr="00DF3813">
        <w:rPr>
          <w:rFonts w:ascii="Times New Roman" w:hAnsi="Times New Roman" w:cs="Times New Roman"/>
          <w:sz w:val="28"/>
          <w:szCs w:val="28"/>
        </w:rPr>
        <w:t xml:space="preserve">Усольского </w:t>
      </w:r>
      <w:r w:rsidR="00C0620B" w:rsidRPr="00DF3813">
        <w:rPr>
          <w:rFonts w:ascii="Times New Roman" w:hAnsi="Times New Roman" w:cs="Times New Roman"/>
          <w:sz w:val="28"/>
          <w:szCs w:val="28"/>
        </w:rPr>
        <w:t>района</w:t>
      </w:r>
      <w:r w:rsidR="00EB27AE" w:rsidRPr="00DF3813">
        <w:rPr>
          <w:rFonts w:ascii="Times New Roman" w:hAnsi="Times New Roman" w:cs="Times New Roman"/>
          <w:sz w:val="28"/>
          <w:szCs w:val="28"/>
        </w:rPr>
        <w:t xml:space="preserve">, </w:t>
      </w:r>
      <w:r w:rsidR="002C167F" w:rsidRPr="00DF3813">
        <w:rPr>
          <w:rFonts w:ascii="Times New Roman" w:hAnsi="Times New Roman" w:cs="Times New Roman"/>
          <w:sz w:val="28"/>
          <w:szCs w:val="28"/>
        </w:rPr>
        <w:t>и соответствуют прогнозу главного администратора доходов</w:t>
      </w:r>
      <w:r w:rsidR="002C7F44" w:rsidRPr="00DF3813">
        <w:rPr>
          <w:rFonts w:ascii="Times New Roman" w:hAnsi="Times New Roman" w:cs="Times New Roman"/>
          <w:sz w:val="28"/>
          <w:szCs w:val="28"/>
        </w:rPr>
        <w:t xml:space="preserve"> (Межрайонной ИФНС России №21 по Иркутской области)</w:t>
      </w:r>
      <w:r w:rsidR="005F401D" w:rsidRPr="00DF3813">
        <w:rPr>
          <w:rFonts w:ascii="Times New Roman" w:hAnsi="Times New Roman" w:cs="Times New Roman"/>
          <w:sz w:val="28"/>
          <w:szCs w:val="28"/>
        </w:rPr>
        <w:t>.</w:t>
      </w:r>
    </w:p>
    <w:p w:rsidR="00967AD8" w:rsidRPr="00DF3813" w:rsidRDefault="00967AD8" w:rsidP="00967AD8">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Норматив отчислений в местный бюджет по налогу на доходы физических лиц определяется в соответствии с Бюджетным кодексом РФ, Законом Иркутской области от 22.10.2013г. №74-ОЗ «О межбюджетных трансфертах и нормативах отчислений доходов в местные бюджеты» (в редакции от 04.10.2024г. №73-ОЗ)</w:t>
      </w:r>
      <w:r w:rsidR="00305840" w:rsidRPr="00DF3813">
        <w:rPr>
          <w:rFonts w:ascii="Times New Roman" w:hAnsi="Times New Roman" w:cs="Times New Roman"/>
          <w:sz w:val="28"/>
          <w:szCs w:val="28"/>
        </w:rPr>
        <w:t>.</w:t>
      </w:r>
    </w:p>
    <w:p w:rsidR="00EB27AE" w:rsidRPr="00DF3813" w:rsidRDefault="00EB27AE"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Размер поступлений НДФЛ в 2</w:t>
      </w:r>
      <w:r w:rsidR="00704DB5" w:rsidRPr="00DF3813">
        <w:rPr>
          <w:rFonts w:ascii="Times New Roman" w:hAnsi="Times New Roman" w:cs="Times New Roman"/>
          <w:sz w:val="28"/>
          <w:szCs w:val="28"/>
        </w:rPr>
        <w:t>02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 прогнозируется в сумме </w:t>
      </w:r>
      <w:r w:rsidR="00190429" w:rsidRPr="00DF3813">
        <w:rPr>
          <w:rFonts w:ascii="Times New Roman" w:hAnsi="Times New Roman" w:cs="Times New Roman"/>
          <w:sz w:val="28"/>
          <w:szCs w:val="28"/>
        </w:rPr>
        <w:t>5</w:t>
      </w:r>
      <w:r w:rsidR="005F28D9" w:rsidRPr="00DF3813">
        <w:rPr>
          <w:rFonts w:ascii="Times New Roman" w:hAnsi="Times New Roman" w:cs="Times New Roman"/>
          <w:sz w:val="28"/>
          <w:szCs w:val="28"/>
        </w:rPr>
        <w:t>90 812,50</w:t>
      </w:r>
      <w:r w:rsidR="00B9796A"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5F28D9" w:rsidRPr="00DF3813">
        <w:rPr>
          <w:rFonts w:ascii="Times New Roman" w:hAnsi="Times New Roman" w:cs="Times New Roman"/>
          <w:sz w:val="28"/>
          <w:szCs w:val="28"/>
        </w:rPr>
        <w:t>36 058,98</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5F28D9" w:rsidRPr="00DF3813">
        <w:rPr>
          <w:rFonts w:ascii="Times New Roman" w:hAnsi="Times New Roman" w:cs="Times New Roman"/>
          <w:sz w:val="28"/>
          <w:szCs w:val="28"/>
        </w:rPr>
        <w:t>6,5</w:t>
      </w:r>
      <w:r w:rsidRPr="00DF3813">
        <w:rPr>
          <w:rFonts w:ascii="Times New Roman" w:hAnsi="Times New Roman" w:cs="Times New Roman"/>
          <w:sz w:val="28"/>
          <w:szCs w:val="28"/>
        </w:rPr>
        <w:t>%) выше оценки 20</w:t>
      </w:r>
      <w:r w:rsidR="00362B3A" w:rsidRPr="00DF3813">
        <w:rPr>
          <w:rFonts w:ascii="Times New Roman" w:hAnsi="Times New Roman" w:cs="Times New Roman"/>
          <w:sz w:val="28"/>
          <w:szCs w:val="28"/>
        </w:rPr>
        <w:t>2</w:t>
      </w:r>
      <w:r w:rsidR="005F28D9"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w:t>
      </w:r>
      <w:r w:rsidR="00115AC0" w:rsidRPr="00DF3813">
        <w:rPr>
          <w:rFonts w:ascii="Times New Roman" w:hAnsi="Times New Roman" w:cs="Times New Roman"/>
          <w:sz w:val="28"/>
          <w:szCs w:val="28"/>
        </w:rPr>
        <w:t>а</w:t>
      </w:r>
      <w:r w:rsidRPr="00DF3813">
        <w:rPr>
          <w:rFonts w:ascii="Times New Roman" w:hAnsi="Times New Roman" w:cs="Times New Roman"/>
          <w:sz w:val="28"/>
          <w:szCs w:val="28"/>
        </w:rPr>
        <w:t>; в 202</w:t>
      </w:r>
      <w:r w:rsidR="005F28D9" w:rsidRPr="00DF3813">
        <w:rPr>
          <w:rFonts w:ascii="Times New Roman" w:hAnsi="Times New Roman" w:cs="Times New Roman"/>
          <w:sz w:val="28"/>
          <w:szCs w:val="28"/>
        </w:rPr>
        <w:t>7</w:t>
      </w:r>
      <w:r w:rsidR="00B9796A"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году в сумме </w:t>
      </w:r>
      <w:r w:rsidR="005F28D9" w:rsidRPr="00DF3813">
        <w:rPr>
          <w:rFonts w:ascii="Times New Roman" w:hAnsi="Times New Roman" w:cs="Times New Roman"/>
          <w:sz w:val="28"/>
          <w:szCs w:val="28"/>
        </w:rPr>
        <w:t>626 261,25</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5F28D9" w:rsidRPr="00DF3813">
        <w:rPr>
          <w:rFonts w:ascii="Times New Roman" w:hAnsi="Times New Roman" w:cs="Times New Roman"/>
          <w:sz w:val="28"/>
          <w:szCs w:val="28"/>
        </w:rPr>
        <w:t>35 448,75</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190429" w:rsidRPr="00DF3813">
        <w:rPr>
          <w:rFonts w:ascii="Times New Roman" w:hAnsi="Times New Roman" w:cs="Times New Roman"/>
          <w:sz w:val="28"/>
          <w:szCs w:val="28"/>
        </w:rPr>
        <w:t>6</w:t>
      </w:r>
      <w:r w:rsidRPr="00DF3813">
        <w:rPr>
          <w:rFonts w:ascii="Times New Roman" w:hAnsi="Times New Roman" w:cs="Times New Roman"/>
          <w:sz w:val="28"/>
          <w:szCs w:val="28"/>
        </w:rPr>
        <w:t>%) выше</w:t>
      </w:r>
      <w:r w:rsidR="00B9796A" w:rsidRPr="00DF3813">
        <w:rPr>
          <w:rFonts w:ascii="Times New Roman" w:hAnsi="Times New Roman" w:cs="Times New Roman"/>
          <w:sz w:val="28"/>
          <w:szCs w:val="28"/>
        </w:rPr>
        <w:t xml:space="preserve"> </w:t>
      </w:r>
      <w:r w:rsidRPr="00DF3813">
        <w:rPr>
          <w:rFonts w:ascii="Times New Roman" w:hAnsi="Times New Roman" w:cs="Times New Roman"/>
          <w:sz w:val="28"/>
          <w:szCs w:val="28"/>
        </w:rPr>
        <w:t>уровня 202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года; в 202</w:t>
      </w:r>
      <w:r w:rsidR="005F28D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году в сумме </w:t>
      </w:r>
      <w:r w:rsidR="005F28D9" w:rsidRPr="00DF3813">
        <w:rPr>
          <w:rFonts w:ascii="Times New Roman" w:hAnsi="Times New Roman" w:cs="Times New Roman"/>
          <w:sz w:val="28"/>
          <w:szCs w:val="28"/>
        </w:rPr>
        <w:t>663 836,93</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5F28D9" w:rsidRPr="00DF3813">
        <w:rPr>
          <w:rFonts w:ascii="Times New Roman" w:hAnsi="Times New Roman" w:cs="Times New Roman"/>
          <w:sz w:val="28"/>
          <w:szCs w:val="28"/>
        </w:rPr>
        <w:t>37 575,68</w:t>
      </w:r>
      <w:r w:rsidR="002C167F"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190429" w:rsidRPr="00DF3813">
        <w:rPr>
          <w:rFonts w:ascii="Times New Roman" w:hAnsi="Times New Roman" w:cs="Times New Roman"/>
          <w:sz w:val="28"/>
          <w:szCs w:val="28"/>
        </w:rPr>
        <w:t>6</w:t>
      </w:r>
      <w:r w:rsidRPr="00DF3813">
        <w:rPr>
          <w:rFonts w:ascii="Times New Roman" w:hAnsi="Times New Roman" w:cs="Times New Roman"/>
          <w:sz w:val="28"/>
          <w:szCs w:val="28"/>
        </w:rPr>
        <w:t>%) больше уровня 202</w:t>
      </w:r>
      <w:r w:rsidR="005F28D9"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года.</w:t>
      </w:r>
    </w:p>
    <w:p w:rsidR="009C7604" w:rsidRPr="00DF3813" w:rsidRDefault="009C7604"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Динамика доходов от налога на доходы физических лиц приведена в таблице </w:t>
      </w:r>
      <w:r w:rsidR="00A84550" w:rsidRPr="00DF3813">
        <w:rPr>
          <w:rFonts w:ascii="Times New Roman" w:hAnsi="Times New Roman" w:cs="Times New Roman"/>
          <w:sz w:val="28"/>
          <w:szCs w:val="28"/>
        </w:rPr>
        <w:t>5</w:t>
      </w:r>
      <w:r w:rsidRPr="00DF3813">
        <w:rPr>
          <w:rFonts w:ascii="Times New Roman" w:hAnsi="Times New Roman" w:cs="Times New Roman"/>
          <w:sz w:val="28"/>
          <w:szCs w:val="28"/>
        </w:rPr>
        <w:t>.</w:t>
      </w:r>
    </w:p>
    <w:p w:rsidR="009C7604" w:rsidRPr="00DF3813" w:rsidRDefault="009C7604" w:rsidP="009C7604">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A84550" w:rsidRPr="00DF3813">
        <w:rPr>
          <w:rFonts w:ascii="Times New Roman" w:hAnsi="Times New Roman" w:cs="Times New Roman"/>
          <w:i/>
          <w:sz w:val="24"/>
          <w:szCs w:val="24"/>
        </w:rPr>
        <w:t>5</w:t>
      </w:r>
      <w:r w:rsidR="004859B7" w:rsidRPr="00DF3813">
        <w:rPr>
          <w:rFonts w:ascii="Times New Roman" w:hAnsi="Times New Roman" w:cs="Times New Roman"/>
          <w:i/>
          <w:sz w:val="24"/>
          <w:szCs w:val="24"/>
        </w:rPr>
        <w:t>,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527"/>
        <w:gridCol w:w="1532"/>
        <w:gridCol w:w="1598"/>
        <w:gridCol w:w="1448"/>
      </w:tblGrid>
      <w:tr w:rsidR="00993B2D" w:rsidRPr="00DF3813" w:rsidTr="00717648">
        <w:trPr>
          <w:trHeight w:val="60"/>
        </w:trPr>
        <w:tc>
          <w:tcPr>
            <w:tcW w:w="3192" w:type="dxa"/>
            <w:vMerge w:val="restart"/>
            <w:shd w:val="clear" w:color="auto" w:fill="D9D9D9" w:themeFill="background1" w:themeFillShade="D9"/>
            <w:vAlign w:val="center"/>
          </w:tcPr>
          <w:p w:rsidR="00993B2D" w:rsidRPr="00DF3813" w:rsidRDefault="00993B2D" w:rsidP="00993B2D">
            <w:pPr>
              <w:spacing w:after="0" w:line="240" w:lineRule="auto"/>
              <w:ind w:left="-54" w:firstLine="34"/>
              <w:jc w:val="center"/>
              <w:rPr>
                <w:rFonts w:ascii="Times New Roman" w:hAnsi="Times New Roman" w:cs="Times New Roman"/>
                <w:b/>
                <w:i/>
                <w:szCs w:val="24"/>
              </w:rPr>
            </w:pPr>
            <w:r w:rsidRPr="00DF3813">
              <w:rPr>
                <w:rFonts w:ascii="Times New Roman" w:hAnsi="Times New Roman" w:cs="Times New Roman"/>
                <w:b/>
                <w:i/>
                <w:szCs w:val="24"/>
              </w:rPr>
              <w:t>Показатели</w:t>
            </w:r>
          </w:p>
        </w:tc>
        <w:tc>
          <w:tcPr>
            <w:tcW w:w="1542" w:type="dxa"/>
            <w:vMerge w:val="restart"/>
            <w:shd w:val="clear" w:color="auto" w:fill="D9D9D9" w:themeFill="background1" w:themeFillShade="D9"/>
            <w:vAlign w:val="center"/>
          </w:tcPr>
          <w:p w:rsidR="00993B2D" w:rsidRPr="00DF3813" w:rsidRDefault="00993B2D" w:rsidP="00993B2D">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 xml:space="preserve">Оценка </w:t>
            </w:r>
          </w:p>
          <w:p w:rsidR="00993B2D" w:rsidRPr="00DF3813" w:rsidRDefault="00993B2D" w:rsidP="00907BE1">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202</w:t>
            </w:r>
            <w:r w:rsidR="00640269" w:rsidRPr="00DF3813">
              <w:rPr>
                <w:rFonts w:ascii="Times New Roman" w:hAnsi="Times New Roman" w:cs="Times New Roman"/>
                <w:b/>
                <w:i/>
                <w:szCs w:val="24"/>
              </w:rPr>
              <w:t>5</w:t>
            </w:r>
            <w:r w:rsidRPr="00DF3813">
              <w:rPr>
                <w:rFonts w:ascii="Times New Roman" w:hAnsi="Times New Roman" w:cs="Times New Roman"/>
                <w:b/>
                <w:i/>
                <w:szCs w:val="24"/>
              </w:rPr>
              <w:t xml:space="preserve"> год</w:t>
            </w:r>
          </w:p>
        </w:tc>
        <w:tc>
          <w:tcPr>
            <w:tcW w:w="4622" w:type="dxa"/>
            <w:gridSpan w:val="3"/>
            <w:shd w:val="clear" w:color="auto" w:fill="D9D9D9" w:themeFill="background1" w:themeFillShade="D9"/>
            <w:vAlign w:val="center"/>
          </w:tcPr>
          <w:p w:rsidR="00993B2D" w:rsidRPr="00DF3813" w:rsidRDefault="00993B2D" w:rsidP="00993B2D">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Прогноз</w:t>
            </w:r>
          </w:p>
        </w:tc>
      </w:tr>
      <w:tr w:rsidR="00993B2D" w:rsidRPr="00DF3813" w:rsidTr="00717648">
        <w:trPr>
          <w:trHeight w:val="152"/>
        </w:trPr>
        <w:tc>
          <w:tcPr>
            <w:tcW w:w="3192" w:type="dxa"/>
            <w:vMerge/>
            <w:shd w:val="clear" w:color="auto" w:fill="D9D9D9" w:themeFill="background1" w:themeFillShade="D9"/>
            <w:vAlign w:val="center"/>
          </w:tcPr>
          <w:p w:rsidR="00993B2D" w:rsidRPr="00DF3813" w:rsidRDefault="00993B2D" w:rsidP="00993B2D">
            <w:pPr>
              <w:spacing w:after="0" w:line="240" w:lineRule="auto"/>
              <w:ind w:left="-54" w:firstLine="709"/>
              <w:jc w:val="center"/>
              <w:rPr>
                <w:rFonts w:ascii="Times New Roman" w:hAnsi="Times New Roman" w:cs="Times New Roman"/>
                <w:i/>
                <w:szCs w:val="24"/>
              </w:rPr>
            </w:pPr>
          </w:p>
        </w:tc>
        <w:tc>
          <w:tcPr>
            <w:tcW w:w="1542" w:type="dxa"/>
            <w:vMerge/>
            <w:shd w:val="clear" w:color="auto" w:fill="D9D9D9" w:themeFill="background1" w:themeFillShade="D9"/>
            <w:vAlign w:val="center"/>
          </w:tcPr>
          <w:p w:rsidR="00993B2D" w:rsidRPr="00DF3813" w:rsidRDefault="00993B2D" w:rsidP="00993B2D">
            <w:pPr>
              <w:spacing w:after="0" w:line="240" w:lineRule="auto"/>
              <w:ind w:left="-54" w:firstLine="709"/>
              <w:jc w:val="center"/>
              <w:rPr>
                <w:rFonts w:ascii="Times New Roman" w:hAnsi="Times New Roman" w:cs="Times New Roman"/>
                <w:i/>
                <w:szCs w:val="24"/>
              </w:rPr>
            </w:pPr>
          </w:p>
        </w:tc>
        <w:tc>
          <w:tcPr>
            <w:tcW w:w="1547" w:type="dxa"/>
            <w:shd w:val="clear" w:color="auto" w:fill="D9D9D9" w:themeFill="background1" w:themeFillShade="D9"/>
            <w:vAlign w:val="center"/>
          </w:tcPr>
          <w:p w:rsidR="00993B2D" w:rsidRPr="00DF3813" w:rsidRDefault="00993B2D"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w:t>
            </w:r>
            <w:r w:rsidR="00907BE1" w:rsidRPr="00DF3813">
              <w:rPr>
                <w:rFonts w:ascii="Times New Roman" w:hAnsi="Times New Roman" w:cs="Times New Roman"/>
                <w:b/>
                <w:i/>
                <w:szCs w:val="24"/>
              </w:rPr>
              <w:t>2</w:t>
            </w:r>
            <w:r w:rsidR="00640269" w:rsidRPr="00DF3813">
              <w:rPr>
                <w:rFonts w:ascii="Times New Roman" w:hAnsi="Times New Roman" w:cs="Times New Roman"/>
                <w:b/>
                <w:i/>
                <w:szCs w:val="24"/>
              </w:rPr>
              <w:t>6</w:t>
            </w:r>
            <w:r w:rsidRPr="00DF3813">
              <w:rPr>
                <w:rFonts w:ascii="Times New Roman" w:hAnsi="Times New Roman" w:cs="Times New Roman"/>
                <w:b/>
                <w:i/>
                <w:szCs w:val="24"/>
              </w:rPr>
              <w:t xml:space="preserve"> год</w:t>
            </w:r>
          </w:p>
        </w:tc>
        <w:tc>
          <w:tcPr>
            <w:tcW w:w="1615" w:type="dxa"/>
            <w:shd w:val="clear" w:color="auto" w:fill="D9D9D9" w:themeFill="background1" w:themeFillShade="D9"/>
            <w:vAlign w:val="center"/>
          </w:tcPr>
          <w:p w:rsidR="00993B2D" w:rsidRPr="00DF3813" w:rsidRDefault="00993B2D"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w:t>
            </w:r>
            <w:r w:rsidR="00640269" w:rsidRPr="00DF3813">
              <w:rPr>
                <w:rFonts w:ascii="Times New Roman" w:hAnsi="Times New Roman" w:cs="Times New Roman"/>
                <w:b/>
                <w:i/>
                <w:szCs w:val="24"/>
              </w:rPr>
              <w:t>27</w:t>
            </w:r>
            <w:r w:rsidRPr="00DF3813">
              <w:rPr>
                <w:rFonts w:ascii="Times New Roman" w:hAnsi="Times New Roman" w:cs="Times New Roman"/>
                <w:b/>
                <w:i/>
                <w:szCs w:val="24"/>
              </w:rPr>
              <w:t xml:space="preserve"> год</w:t>
            </w:r>
          </w:p>
        </w:tc>
        <w:tc>
          <w:tcPr>
            <w:tcW w:w="1460" w:type="dxa"/>
            <w:shd w:val="clear" w:color="auto" w:fill="D9D9D9" w:themeFill="background1" w:themeFillShade="D9"/>
            <w:vAlign w:val="center"/>
          </w:tcPr>
          <w:p w:rsidR="00993B2D" w:rsidRPr="00DF3813" w:rsidRDefault="00993B2D"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640269" w:rsidRPr="00DF3813">
              <w:rPr>
                <w:rFonts w:ascii="Times New Roman" w:hAnsi="Times New Roman" w:cs="Times New Roman"/>
                <w:b/>
                <w:i/>
                <w:szCs w:val="24"/>
              </w:rPr>
              <w:t>8</w:t>
            </w:r>
            <w:r w:rsidR="00907BE1" w:rsidRPr="00DF3813">
              <w:rPr>
                <w:rFonts w:ascii="Times New Roman" w:hAnsi="Times New Roman" w:cs="Times New Roman"/>
                <w:b/>
                <w:i/>
                <w:szCs w:val="24"/>
              </w:rPr>
              <w:t xml:space="preserve"> </w:t>
            </w:r>
            <w:r w:rsidRPr="00DF3813">
              <w:rPr>
                <w:rFonts w:ascii="Times New Roman" w:hAnsi="Times New Roman" w:cs="Times New Roman"/>
                <w:b/>
                <w:i/>
                <w:szCs w:val="24"/>
              </w:rPr>
              <w:t>год</w:t>
            </w:r>
          </w:p>
        </w:tc>
      </w:tr>
      <w:tr w:rsidR="00ED2B32" w:rsidRPr="00DF3813" w:rsidTr="00717648">
        <w:trPr>
          <w:trHeight w:val="60"/>
        </w:trPr>
        <w:tc>
          <w:tcPr>
            <w:tcW w:w="3192" w:type="dxa"/>
            <w:shd w:val="clear" w:color="auto" w:fill="D9D9D9" w:themeFill="background1" w:themeFillShade="D9"/>
          </w:tcPr>
          <w:p w:rsidR="00ED2B32" w:rsidRPr="00DF3813" w:rsidRDefault="00ED2B32" w:rsidP="00ED2B32">
            <w:p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542"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2</w:t>
            </w:r>
          </w:p>
        </w:tc>
        <w:tc>
          <w:tcPr>
            <w:tcW w:w="1547"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3</w:t>
            </w:r>
          </w:p>
        </w:tc>
        <w:tc>
          <w:tcPr>
            <w:tcW w:w="1615"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4</w:t>
            </w:r>
          </w:p>
        </w:tc>
        <w:tc>
          <w:tcPr>
            <w:tcW w:w="1460"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5</w:t>
            </w:r>
          </w:p>
        </w:tc>
      </w:tr>
      <w:tr w:rsidR="00993B2D" w:rsidRPr="00DF3813" w:rsidTr="00CB5639">
        <w:trPr>
          <w:trHeight w:val="345"/>
        </w:trPr>
        <w:tc>
          <w:tcPr>
            <w:tcW w:w="3192" w:type="dxa"/>
          </w:tcPr>
          <w:p w:rsidR="00993B2D" w:rsidRPr="00DF3813" w:rsidRDefault="00993B2D" w:rsidP="0080285A">
            <w:pPr>
              <w:spacing w:after="0" w:line="240" w:lineRule="auto"/>
              <w:jc w:val="both"/>
              <w:rPr>
                <w:rFonts w:ascii="Times New Roman" w:hAnsi="Times New Roman" w:cs="Times New Roman"/>
              </w:rPr>
            </w:pPr>
            <w:r w:rsidRPr="00DF3813">
              <w:rPr>
                <w:rFonts w:ascii="Times New Roman" w:hAnsi="Times New Roman" w:cs="Times New Roman"/>
              </w:rPr>
              <w:t>налог на доходы физических лиц, тыс.руб.</w:t>
            </w:r>
          </w:p>
        </w:tc>
        <w:tc>
          <w:tcPr>
            <w:tcW w:w="1542" w:type="dxa"/>
            <w:vAlign w:val="center"/>
          </w:tcPr>
          <w:p w:rsidR="00993B2D" w:rsidRPr="00DF3813" w:rsidRDefault="00831BAB"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554753,52</w:t>
            </w:r>
          </w:p>
        </w:tc>
        <w:tc>
          <w:tcPr>
            <w:tcW w:w="1547" w:type="dxa"/>
            <w:vAlign w:val="center"/>
          </w:tcPr>
          <w:p w:rsidR="00993B2D" w:rsidRPr="00DF3813" w:rsidRDefault="00831BAB"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590812,50</w:t>
            </w:r>
          </w:p>
        </w:tc>
        <w:tc>
          <w:tcPr>
            <w:tcW w:w="1615" w:type="dxa"/>
            <w:vAlign w:val="center"/>
          </w:tcPr>
          <w:p w:rsidR="00993B2D" w:rsidRPr="00DF3813" w:rsidRDefault="00831BAB"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626261,25</w:t>
            </w:r>
          </w:p>
        </w:tc>
        <w:tc>
          <w:tcPr>
            <w:tcW w:w="1460" w:type="dxa"/>
            <w:vAlign w:val="center"/>
          </w:tcPr>
          <w:p w:rsidR="00993B2D" w:rsidRPr="00DF3813" w:rsidRDefault="00831BAB"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663836,93</w:t>
            </w:r>
          </w:p>
        </w:tc>
      </w:tr>
      <w:tr w:rsidR="00993B2D" w:rsidRPr="00DF3813" w:rsidTr="00CB5639">
        <w:trPr>
          <w:trHeight w:val="345"/>
        </w:trPr>
        <w:tc>
          <w:tcPr>
            <w:tcW w:w="3192" w:type="dxa"/>
          </w:tcPr>
          <w:p w:rsidR="00993B2D" w:rsidRPr="00DF3813" w:rsidRDefault="00993B2D" w:rsidP="0080285A">
            <w:pPr>
              <w:spacing w:after="0" w:line="240" w:lineRule="auto"/>
              <w:jc w:val="both"/>
              <w:rPr>
                <w:rFonts w:ascii="Times New Roman" w:hAnsi="Times New Roman" w:cs="Times New Roman"/>
              </w:rPr>
            </w:pPr>
            <w:r w:rsidRPr="00DF3813">
              <w:rPr>
                <w:rFonts w:ascii="Times New Roman" w:hAnsi="Times New Roman" w:cs="Times New Roman"/>
              </w:rPr>
              <w:t>доля в налоговых доходах местного бюджета, %</w:t>
            </w:r>
          </w:p>
        </w:tc>
        <w:tc>
          <w:tcPr>
            <w:tcW w:w="1542"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79,71</w:t>
            </w:r>
          </w:p>
        </w:tc>
        <w:tc>
          <w:tcPr>
            <w:tcW w:w="1547"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78,19</w:t>
            </w:r>
          </w:p>
        </w:tc>
        <w:tc>
          <w:tcPr>
            <w:tcW w:w="1615"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77,29</w:t>
            </w:r>
          </w:p>
        </w:tc>
        <w:tc>
          <w:tcPr>
            <w:tcW w:w="1460"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77,61</w:t>
            </w:r>
          </w:p>
        </w:tc>
      </w:tr>
      <w:tr w:rsidR="00993B2D" w:rsidRPr="00DF3813" w:rsidTr="00CB5639">
        <w:trPr>
          <w:trHeight w:val="345"/>
        </w:trPr>
        <w:tc>
          <w:tcPr>
            <w:tcW w:w="3192" w:type="dxa"/>
          </w:tcPr>
          <w:p w:rsidR="00993B2D" w:rsidRPr="00DF3813" w:rsidRDefault="00993B2D" w:rsidP="0080285A">
            <w:pPr>
              <w:spacing w:after="0" w:line="240" w:lineRule="auto"/>
              <w:jc w:val="both"/>
              <w:rPr>
                <w:rFonts w:ascii="Times New Roman" w:hAnsi="Times New Roman" w:cs="Times New Roman"/>
              </w:rPr>
            </w:pPr>
            <w:r w:rsidRPr="00DF3813">
              <w:rPr>
                <w:rFonts w:ascii="Times New Roman" w:hAnsi="Times New Roman" w:cs="Times New Roman"/>
              </w:rPr>
              <w:t xml:space="preserve">к предыдущему году, </w:t>
            </w:r>
            <w:r w:rsidR="00B51E28" w:rsidRPr="00DF3813">
              <w:rPr>
                <w:rFonts w:ascii="Times New Roman" w:hAnsi="Times New Roman" w:cs="Times New Roman"/>
              </w:rPr>
              <w:t>тыс.руб.</w:t>
            </w:r>
          </w:p>
        </w:tc>
        <w:tc>
          <w:tcPr>
            <w:tcW w:w="1542" w:type="dxa"/>
            <w:vAlign w:val="center"/>
          </w:tcPr>
          <w:p w:rsidR="00993B2D" w:rsidRPr="00DF3813" w:rsidRDefault="00907BE1"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47" w:type="dxa"/>
            <w:vAlign w:val="center"/>
          </w:tcPr>
          <w:p w:rsidR="00993B2D" w:rsidRPr="00DF3813" w:rsidRDefault="005F28D9"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36058,98</w:t>
            </w:r>
          </w:p>
        </w:tc>
        <w:tc>
          <w:tcPr>
            <w:tcW w:w="1615" w:type="dxa"/>
            <w:vAlign w:val="center"/>
          </w:tcPr>
          <w:p w:rsidR="00993B2D" w:rsidRPr="00DF3813" w:rsidRDefault="005F28D9"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35448,75</w:t>
            </w:r>
          </w:p>
        </w:tc>
        <w:tc>
          <w:tcPr>
            <w:tcW w:w="1460" w:type="dxa"/>
            <w:vAlign w:val="center"/>
          </w:tcPr>
          <w:p w:rsidR="00993B2D" w:rsidRPr="00DF3813" w:rsidRDefault="005F28D9"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3757,68</w:t>
            </w:r>
          </w:p>
        </w:tc>
      </w:tr>
      <w:tr w:rsidR="00993B2D" w:rsidRPr="00DF3813" w:rsidTr="00CB5639">
        <w:trPr>
          <w:trHeight w:val="345"/>
        </w:trPr>
        <w:tc>
          <w:tcPr>
            <w:tcW w:w="3192" w:type="dxa"/>
          </w:tcPr>
          <w:p w:rsidR="00993B2D" w:rsidRPr="00DF3813" w:rsidRDefault="00993B2D" w:rsidP="0080285A">
            <w:pPr>
              <w:spacing w:after="0" w:line="240" w:lineRule="auto"/>
              <w:jc w:val="both"/>
              <w:rPr>
                <w:rFonts w:ascii="Times New Roman" w:hAnsi="Times New Roman" w:cs="Times New Roman"/>
              </w:rPr>
            </w:pPr>
            <w:r w:rsidRPr="00DF3813">
              <w:rPr>
                <w:rFonts w:ascii="Times New Roman" w:hAnsi="Times New Roman" w:cs="Times New Roman"/>
              </w:rPr>
              <w:t>к предыдущему году, %</w:t>
            </w:r>
          </w:p>
        </w:tc>
        <w:tc>
          <w:tcPr>
            <w:tcW w:w="1542" w:type="dxa"/>
            <w:vAlign w:val="center"/>
          </w:tcPr>
          <w:p w:rsidR="00993B2D" w:rsidRPr="00DF3813" w:rsidRDefault="00907BE1"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47"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6,50</w:t>
            </w:r>
          </w:p>
        </w:tc>
        <w:tc>
          <w:tcPr>
            <w:tcW w:w="1615"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6,00</w:t>
            </w:r>
          </w:p>
        </w:tc>
        <w:tc>
          <w:tcPr>
            <w:tcW w:w="1460" w:type="dxa"/>
            <w:vAlign w:val="center"/>
          </w:tcPr>
          <w:p w:rsidR="00993B2D" w:rsidRPr="00DF3813" w:rsidRDefault="005F28D9" w:rsidP="00993B2D">
            <w:pPr>
              <w:spacing w:after="0" w:line="240" w:lineRule="auto"/>
              <w:ind w:left="-54" w:firstLine="34"/>
              <w:jc w:val="center"/>
              <w:rPr>
                <w:rFonts w:ascii="Times New Roman" w:hAnsi="Times New Roman" w:cs="Times New Roman"/>
              </w:rPr>
            </w:pPr>
            <w:r w:rsidRPr="00DF3813">
              <w:rPr>
                <w:rFonts w:ascii="Times New Roman" w:hAnsi="Times New Roman" w:cs="Times New Roman"/>
              </w:rPr>
              <w:t>6,00</w:t>
            </w:r>
          </w:p>
        </w:tc>
      </w:tr>
      <w:tr w:rsidR="00993B2D" w:rsidRPr="00DF3813" w:rsidTr="00CB5639">
        <w:trPr>
          <w:trHeight w:val="345"/>
        </w:trPr>
        <w:tc>
          <w:tcPr>
            <w:tcW w:w="3192" w:type="dxa"/>
          </w:tcPr>
          <w:p w:rsidR="00993B2D" w:rsidRPr="00DF3813" w:rsidRDefault="00993B2D" w:rsidP="00907BE1">
            <w:pPr>
              <w:spacing w:after="0" w:line="240" w:lineRule="auto"/>
              <w:jc w:val="both"/>
              <w:rPr>
                <w:rFonts w:ascii="Times New Roman" w:hAnsi="Times New Roman" w:cs="Times New Roman"/>
                <w:szCs w:val="28"/>
              </w:rPr>
            </w:pPr>
            <w:r w:rsidRPr="00DF3813">
              <w:rPr>
                <w:rFonts w:ascii="Times New Roman" w:hAnsi="Times New Roman" w:cs="Times New Roman"/>
                <w:szCs w:val="28"/>
              </w:rPr>
              <w:t>темпы роста к 202</w:t>
            </w:r>
            <w:r w:rsidR="00831BAB" w:rsidRPr="00DF3813">
              <w:rPr>
                <w:rFonts w:ascii="Times New Roman" w:hAnsi="Times New Roman" w:cs="Times New Roman"/>
                <w:szCs w:val="28"/>
              </w:rPr>
              <w:t>5</w:t>
            </w:r>
            <w:r w:rsidRPr="00DF3813">
              <w:rPr>
                <w:rFonts w:ascii="Times New Roman" w:hAnsi="Times New Roman" w:cs="Times New Roman"/>
                <w:szCs w:val="28"/>
              </w:rPr>
              <w:t xml:space="preserve"> году</w:t>
            </w:r>
          </w:p>
        </w:tc>
        <w:tc>
          <w:tcPr>
            <w:tcW w:w="1542" w:type="dxa"/>
            <w:vAlign w:val="center"/>
          </w:tcPr>
          <w:p w:rsidR="00993B2D" w:rsidRPr="00DF3813" w:rsidRDefault="00907BE1" w:rsidP="00513E14">
            <w:pPr>
              <w:spacing w:after="0" w:line="240" w:lineRule="auto"/>
              <w:ind w:firstLine="34"/>
              <w:jc w:val="center"/>
              <w:rPr>
                <w:rFonts w:ascii="Times New Roman" w:hAnsi="Times New Roman" w:cs="Times New Roman"/>
                <w:szCs w:val="28"/>
              </w:rPr>
            </w:pPr>
            <w:r w:rsidRPr="00DF3813">
              <w:rPr>
                <w:rFonts w:ascii="Times New Roman" w:hAnsi="Times New Roman" w:cs="Times New Roman"/>
                <w:szCs w:val="28"/>
              </w:rPr>
              <w:t>-</w:t>
            </w:r>
          </w:p>
        </w:tc>
        <w:tc>
          <w:tcPr>
            <w:tcW w:w="1547" w:type="dxa"/>
            <w:vAlign w:val="center"/>
          </w:tcPr>
          <w:p w:rsidR="00993B2D" w:rsidRPr="00DF3813" w:rsidRDefault="005F28D9" w:rsidP="00513E14">
            <w:pPr>
              <w:spacing w:after="0" w:line="240" w:lineRule="auto"/>
              <w:ind w:firstLine="34"/>
              <w:jc w:val="center"/>
              <w:rPr>
                <w:rFonts w:ascii="Times New Roman" w:hAnsi="Times New Roman" w:cs="Times New Roman"/>
                <w:szCs w:val="28"/>
              </w:rPr>
            </w:pPr>
            <w:r w:rsidRPr="00DF3813">
              <w:rPr>
                <w:rFonts w:ascii="Times New Roman" w:hAnsi="Times New Roman" w:cs="Times New Roman"/>
                <w:szCs w:val="28"/>
              </w:rPr>
              <w:t>-</w:t>
            </w:r>
          </w:p>
        </w:tc>
        <w:tc>
          <w:tcPr>
            <w:tcW w:w="1615" w:type="dxa"/>
            <w:vAlign w:val="center"/>
          </w:tcPr>
          <w:p w:rsidR="00993B2D" w:rsidRPr="00DF3813" w:rsidRDefault="005F28D9" w:rsidP="00513E14">
            <w:pPr>
              <w:spacing w:after="0" w:line="240" w:lineRule="auto"/>
              <w:ind w:firstLine="34"/>
              <w:jc w:val="center"/>
              <w:rPr>
                <w:rFonts w:ascii="Times New Roman" w:hAnsi="Times New Roman" w:cs="Times New Roman"/>
                <w:szCs w:val="28"/>
              </w:rPr>
            </w:pPr>
            <w:r w:rsidRPr="00DF3813">
              <w:rPr>
                <w:rFonts w:ascii="Times New Roman" w:hAnsi="Times New Roman" w:cs="Times New Roman"/>
                <w:szCs w:val="28"/>
              </w:rPr>
              <w:t>12,89</w:t>
            </w:r>
          </w:p>
        </w:tc>
        <w:tc>
          <w:tcPr>
            <w:tcW w:w="1460" w:type="dxa"/>
            <w:vAlign w:val="center"/>
          </w:tcPr>
          <w:p w:rsidR="00993B2D" w:rsidRPr="00DF3813" w:rsidRDefault="005F28D9" w:rsidP="00513E14">
            <w:pPr>
              <w:spacing w:after="0" w:line="240" w:lineRule="auto"/>
              <w:ind w:firstLine="34"/>
              <w:jc w:val="center"/>
              <w:rPr>
                <w:rFonts w:ascii="Times New Roman" w:hAnsi="Times New Roman" w:cs="Times New Roman"/>
                <w:szCs w:val="28"/>
              </w:rPr>
            </w:pPr>
            <w:r w:rsidRPr="00DF3813">
              <w:rPr>
                <w:rFonts w:ascii="Times New Roman" w:hAnsi="Times New Roman" w:cs="Times New Roman"/>
                <w:szCs w:val="28"/>
              </w:rPr>
              <w:t>19,66</w:t>
            </w:r>
          </w:p>
        </w:tc>
      </w:tr>
    </w:tbl>
    <w:p w:rsidR="008F6853" w:rsidRPr="00DF3813" w:rsidRDefault="008F6853" w:rsidP="003962A7">
      <w:pPr>
        <w:spacing w:after="0" w:line="240" w:lineRule="auto"/>
        <w:ind w:firstLine="709"/>
        <w:jc w:val="both"/>
        <w:rPr>
          <w:rFonts w:ascii="Times New Roman" w:hAnsi="Times New Roman" w:cs="Times New Roman"/>
          <w:sz w:val="28"/>
          <w:szCs w:val="28"/>
          <w:u w:val="single"/>
        </w:rPr>
      </w:pPr>
    </w:p>
    <w:p w:rsidR="006B7B90" w:rsidRPr="00DF3813" w:rsidRDefault="006B7B90" w:rsidP="003962A7">
      <w:pPr>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2)налоги на товары (работы, услуги), реализуемые на территории РФ</w:t>
      </w:r>
    </w:p>
    <w:p w:rsidR="006B7B90" w:rsidRPr="00DF3813" w:rsidRDefault="006B7B90"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Прогнозирование поступлений доходов в местные бюджеты от акцизов на нефтепродукты на 202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-202</w:t>
      </w:r>
      <w:r w:rsidR="005F28D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осуществлено на основании </w:t>
      </w:r>
      <w:r w:rsidR="00A17234" w:rsidRPr="00DF3813">
        <w:rPr>
          <w:rFonts w:ascii="Times New Roman" w:hAnsi="Times New Roman" w:cs="Times New Roman"/>
          <w:sz w:val="28"/>
          <w:szCs w:val="28"/>
        </w:rPr>
        <w:t>прогноза</w:t>
      </w:r>
      <w:r w:rsidRPr="00DF3813">
        <w:rPr>
          <w:rFonts w:ascii="Times New Roman" w:hAnsi="Times New Roman" w:cs="Times New Roman"/>
          <w:sz w:val="28"/>
          <w:szCs w:val="28"/>
        </w:rPr>
        <w:t xml:space="preserve"> </w:t>
      </w:r>
      <w:r w:rsidR="004C21F9" w:rsidRPr="00DF3813">
        <w:rPr>
          <w:rFonts w:ascii="Times New Roman" w:hAnsi="Times New Roman" w:cs="Times New Roman"/>
          <w:sz w:val="28"/>
          <w:szCs w:val="28"/>
        </w:rPr>
        <w:t>Межрайонной ИФНС России №21 по Иркутской области</w:t>
      </w:r>
      <w:r w:rsidRPr="00DF3813">
        <w:rPr>
          <w:rFonts w:ascii="Times New Roman" w:hAnsi="Times New Roman" w:cs="Times New Roman"/>
          <w:sz w:val="28"/>
          <w:szCs w:val="28"/>
        </w:rPr>
        <w:t>.</w:t>
      </w:r>
    </w:p>
    <w:p w:rsidR="00410128" w:rsidRPr="00DF3813" w:rsidRDefault="00410128" w:rsidP="00410128">
      <w:pPr>
        <w:pStyle w:val="21"/>
        <w:spacing w:after="0" w:line="240" w:lineRule="auto"/>
        <w:ind w:left="0" w:firstLine="708"/>
        <w:jc w:val="both"/>
        <w:rPr>
          <w:sz w:val="28"/>
          <w:szCs w:val="28"/>
        </w:rPr>
      </w:pPr>
      <w:r w:rsidRPr="00DF3813">
        <w:rPr>
          <w:sz w:val="28"/>
          <w:szCs w:val="28"/>
        </w:rPr>
        <w:t xml:space="preserve">Дифференцированный норматив отчислений от акцизов на нефтепродукты, подлежащих зачислению в консолидированный бюджет Иркутской области в целях формирования дорожных фондов, для каждого муниципального образования Иркутской области определяется в соответствии с методикой, утвержденной приложением к закону Иркутской области от 22.10.2013г. №74-ОЗ «О межбюджетных трансфертах и нормативах отчислений доходов в местные бюджеты», в зависимости от протяженности и видов покрытий автомобильных дорог общего пользования местного значения. </w:t>
      </w:r>
    </w:p>
    <w:p w:rsidR="00410128" w:rsidRPr="00DF3813" w:rsidRDefault="00410128" w:rsidP="00410128">
      <w:pPr>
        <w:pStyle w:val="21"/>
        <w:spacing w:after="0" w:line="240" w:lineRule="auto"/>
        <w:ind w:left="0" w:firstLine="708"/>
        <w:jc w:val="both"/>
        <w:rPr>
          <w:color w:val="000000" w:themeColor="text1"/>
          <w:sz w:val="28"/>
          <w:szCs w:val="28"/>
        </w:rPr>
      </w:pPr>
      <w:r w:rsidRPr="00DF3813">
        <w:rPr>
          <w:color w:val="000000" w:themeColor="text1"/>
          <w:sz w:val="28"/>
          <w:szCs w:val="28"/>
        </w:rPr>
        <w:t>Проектом закона Иркутской области «Об областном бюджете на 202</w:t>
      </w:r>
      <w:r w:rsidR="005F28D9" w:rsidRPr="00DF3813">
        <w:rPr>
          <w:color w:val="000000" w:themeColor="text1"/>
          <w:sz w:val="28"/>
          <w:szCs w:val="28"/>
          <w:lang w:val="ru-RU"/>
        </w:rPr>
        <w:t>6</w:t>
      </w:r>
      <w:r w:rsidRPr="00DF3813">
        <w:rPr>
          <w:color w:val="000000" w:themeColor="text1"/>
          <w:sz w:val="28"/>
          <w:szCs w:val="28"/>
        </w:rPr>
        <w:t xml:space="preserve"> год и на плановый период 202</w:t>
      </w:r>
      <w:r w:rsidR="005F28D9" w:rsidRPr="00DF3813">
        <w:rPr>
          <w:color w:val="000000" w:themeColor="text1"/>
          <w:sz w:val="28"/>
          <w:szCs w:val="28"/>
          <w:lang w:val="ru-RU"/>
        </w:rPr>
        <w:t>7</w:t>
      </w:r>
      <w:r w:rsidRPr="00DF3813">
        <w:rPr>
          <w:color w:val="000000" w:themeColor="text1"/>
          <w:sz w:val="28"/>
          <w:szCs w:val="28"/>
        </w:rPr>
        <w:t xml:space="preserve"> и 202</w:t>
      </w:r>
      <w:r w:rsidR="005F28D9" w:rsidRPr="00DF3813">
        <w:rPr>
          <w:color w:val="000000" w:themeColor="text1"/>
          <w:sz w:val="28"/>
          <w:szCs w:val="28"/>
          <w:lang w:val="ru-RU"/>
        </w:rPr>
        <w:t>8</w:t>
      </w:r>
      <w:r w:rsidRPr="00DF3813">
        <w:rPr>
          <w:color w:val="000000" w:themeColor="text1"/>
          <w:sz w:val="28"/>
          <w:szCs w:val="28"/>
        </w:rPr>
        <w:t xml:space="preserve"> годов» приложением 2 установлен дифференцированный норматив отчислений в бюджет </w:t>
      </w:r>
      <w:r w:rsidRPr="00DF3813">
        <w:rPr>
          <w:color w:val="000000" w:themeColor="text1"/>
          <w:sz w:val="28"/>
          <w:szCs w:val="28"/>
          <w:lang w:val="ru-RU"/>
        </w:rPr>
        <w:t xml:space="preserve">Усольского района </w:t>
      </w:r>
      <w:r w:rsidRPr="00DF3813">
        <w:rPr>
          <w:color w:val="000000" w:themeColor="text1"/>
          <w:sz w:val="28"/>
          <w:szCs w:val="28"/>
        </w:rPr>
        <w:t xml:space="preserve">размере </w:t>
      </w:r>
      <w:r w:rsidR="00DF3ADB" w:rsidRPr="00DF3813">
        <w:rPr>
          <w:color w:val="000000" w:themeColor="text1"/>
          <w:sz w:val="28"/>
          <w:szCs w:val="28"/>
          <w:lang w:val="ru-RU"/>
        </w:rPr>
        <w:t>0,3310</w:t>
      </w:r>
      <w:r w:rsidR="004C21F9" w:rsidRPr="00DF3813">
        <w:rPr>
          <w:color w:val="000000" w:themeColor="text1"/>
          <w:sz w:val="28"/>
          <w:szCs w:val="28"/>
          <w:lang w:val="ru-RU"/>
        </w:rPr>
        <w:t>%</w:t>
      </w:r>
      <w:r w:rsidRPr="00DF3813">
        <w:rPr>
          <w:color w:val="000000" w:themeColor="text1"/>
          <w:sz w:val="28"/>
          <w:szCs w:val="28"/>
        </w:rPr>
        <w:t xml:space="preserve"> (в 202</w:t>
      </w:r>
      <w:r w:rsidR="005F28D9" w:rsidRPr="00DF3813">
        <w:rPr>
          <w:color w:val="000000" w:themeColor="text1"/>
          <w:sz w:val="28"/>
          <w:szCs w:val="28"/>
          <w:lang w:val="ru-RU"/>
        </w:rPr>
        <w:t>5</w:t>
      </w:r>
      <w:r w:rsidRPr="00DF3813">
        <w:rPr>
          <w:color w:val="000000" w:themeColor="text1"/>
          <w:sz w:val="28"/>
          <w:szCs w:val="28"/>
          <w:lang w:val="ru-RU"/>
        </w:rPr>
        <w:t xml:space="preserve"> году</w:t>
      </w:r>
      <w:r w:rsidRPr="00DF3813">
        <w:rPr>
          <w:color w:val="000000" w:themeColor="text1"/>
          <w:sz w:val="28"/>
          <w:szCs w:val="28"/>
        </w:rPr>
        <w:t xml:space="preserve"> –</w:t>
      </w:r>
      <w:r w:rsidR="005F28D9" w:rsidRPr="00DF3813">
        <w:rPr>
          <w:color w:val="000000" w:themeColor="text1"/>
          <w:sz w:val="28"/>
          <w:szCs w:val="28"/>
          <w:lang w:val="ru-RU"/>
        </w:rPr>
        <w:t xml:space="preserve"> 0,3046</w:t>
      </w:r>
      <w:r w:rsidR="004C21F9" w:rsidRPr="00DF3813">
        <w:rPr>
          <w:color w:val="000000" w:themeColor="text1"/>
          <w:sz w:val="28"/>
          <w:szCs w:val="28"/>
        </w:rPr>
        <w:t>%</w:t>
      </w:r>
      <w:r w:rsidRPr="00DF3813">
        <w:rPr>
          <w:color w:val="000000" w:themeColor="text1"/>
          <w:sz w:val="28"/>
          <w:szCs w:val="28"/>
        </w:rPr>
        <w:t>)</w:t>
      </w:r>
      <w:r w:rsidR="007A279F" w:rsidRPr="00DF3813">
        <w:rPr>
          <w:color w:val="000000" w:themeColor="text1"/>
          <w:sz w:val="28"/>
          <w:szCs w:val="28"/>
          <w:lang w:val="ru-RU"/>
        </w:rPr>
        <w:t xml:space="preserve"> с учетом дифференцированных отчислений </w:t>
      </w:r>
      <w:r w:rsidR="005F28D9" w:rsidRPr="00DF3813">
        <w:rPr>
          <w:color w:val="000000" w:themeColor="text1"/>
          <w:sz w:val="28"/>
          <w:szCs w:val="28"/>
          <w:lang w:val="ru-RU"/>
        </w:rPr>
        <w:t xml:space="preserve">с 1 января 2025 года </w:t>
      </w:r>
      <w:r w:rsidR="007A279F" w:rsidRPr="00DF3813">
        <w:rPr>
          <w:color w:val="000000" w:themeColor="text1"/>
          <w:sz w:val="28"/>
          <w:szCs w:val="28"/>
          <w:lang w:val="ru-RU"/>
        </w:rPr>
        <w:t>от сельских поселений Усольского района</w:t>
      </w:r>
      <w:r w:rsidR="003C4F81" w:rsidRPr="00DF3813">
        <w:rPr>
          <w:color w:val="000000" w:themeColor="text1"/>
          <w:sz w:val="28"/>
          <w:szCs w:val="28"/>
          <w:lang w:val="ru-RU"/>
        </w:rPr>
        <w:t xml:space="preserve"> на основании отмены действия Закона Иркутской области от 03.11.2016г. №96-</w:t>
      </w:r>
      <w:r w:rsidR="003B7E45" w:rsidRPr="00DF3813">
        <w:rPr>
          <w:color w:val="000000" w:themeColor="text1"/>
          <w:sz w:val="28"/>
          <w:szCs w:val="28"/>
          <w:lang w:val="ru-RU"/>
        </w:rPr>
        <w:t>ОЗ «О закреплении за сельскими поселениями Иркутской области вопросов местного значения»</w:t>
      </w:r>
      <w:r w:rsidRPr="00DF3813">
        <w:rPr>
          <w:color w:val="000000" w:themeColor="text1"/>
          <w:sz w:val="28"/>
          <w:szCs w:val="28"/>
        </w:rPr>
        <w:t>.</w:t>
      </w:r>
    </w:p>
    <w:p w:rsidR="00B71AEC" w:rsidRPr="00DF3813" w:rsidRDefault="00B71AEC" w:rsidP="003962A7">
      <w:pPr>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rPr>
        <w:t>В соответствии с решением Думы МР УРМО от 26.11.2013 года №90 «О создании муниципального дорожного фонда муниципального района Усольского районного муниципального образования» доходы от акцизов на нефтепродукты, зачисляемые в местный бюджет, будут направляться в муниципальный дорожный фонд.</w:t>
      </w:r>
    </w:p>
    <w:p w:rsidR="004256FB" w:rsidRPr="00DF3813" w:rsidRDefault="004256FB" w:rsidP="003962A7">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Динамика доходов от налогов на товары (работы, услуги),</w:t>
      </w:r>
      <w:r w:rsidR="00474FF0" w:rsidRPr="00DF3813">
        <w:rPr>
          <w:rFonts w:ascii="Times New Roman" w:hAnsi="Times New Roman" w:cs="Times New Roman"/>
          <w:sz w:val="28"/>
          <w:szCs w:val="28"/>
        </w:rPr>
        <w:t xml:space="preserve"> реализуемых </w:t>
      </w:r>
      <w:r w:rsidRPr="00DF3813">
        <w:rPr>
          <w:rFonts w:ascii="Times New Roman" w:hAnsi="Times New Roman" w:cs="Times New Roman"/>
          <w:sz w:val="28"/>
          <w:szCs w:val="28"/>
        </w:rPr>
        <w:t xml:space="preserve">на территории Российской Федерации приведена в таблице </w:t>
      </w:r>
      <w:r w:rsidR="00A84550" w:rsidRPr="00DF3813">
        <w:rPr>
          <w:rFonts w:ascii="Times New Roman" w:hAnsi="Times New Roman" w:cs="Times New Roman"/>
          <w:sz w:val="28"/>
          <w:szCs w:val="28"/>
        </w:rPr>
        <w:t>6</w:t>
      </w:r>
      <w:r w:rsidRPr="00DF3813">
        <w:rPr>
          <w:rFonts w:ascii="Times New Roman" w:hAnsi="Times New Roman" w:cs="Times New Roman"/>
          <w:sz w:val="28"/>
          <w:szCs w:val="28"/>
        </w:rPr>
        <w:t>.</w:t>
      </w:r>
    </w:p>
    <w:p w:rsidR="004256FB" w:rsidRPr="00DF3813" w:rsidRDefault="00563762" w:rsidP="00B71AEC">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A84550" w:rsidRPr="00DF3813">
        <w:rPr>
          <w:rFonts w:ascii="Times New Roman" w:hAnsi="Times New Roman" w:cs="Times New Roman"/>
          <w:i/>
          <w:sz w:val="24"/>
          <w:szCs w:val="24"/>
        </w:rPr>
        <w:t>6</w:t>
      </w:r>
      <w:r w:rsidR="004C21F9" w:rsidRPr="00DF3813">
        <w:rPr>
          <w:rFonts w:ascii="Times New Roman" w:hAnsi="Times New Roman" w:cs="Times New Roman"/>
          <w:i/>
          <w:sz w:val="24"/>
          <w:szCs w:val="24"/>
        </w:rPr>
        <w:t>,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1"/>
        <w:gridCol w:w="1131"/>
        <w:gridCol w:w="1701"/>
        <w:gridCol w:w="1811"/>
        <w:gridCol w:w="1443"/>
      </w:tblGrid>
      <w:tr w:rsidR="004256FB" w:rsidRPr="00DF3813" w:rsidTr="008F6853">
        <w:trPr>
          <w:trHeight w:val="60"/>
        </w:trPr>
        <w:tc>
          <w:tcPr>
            <w:tcW w:w="3151" w:type="dxa"/>
            <w:vMerge w:val="restart"/>
            <w:shd w:val="clear" w:color="auto" w:fill="D9D9D9" w:themeFill="background1" w:themeFillShade="D9"/>
            <w:vAlign w:val="center"/>
          </w:tcPr>
          <w:p w:rsidR="004256FB" w:rsidRPr="00DF3813" w:rsidRDefault="004256FB" w:rsidP="00BD5E38">
            <w:pPr>
              <w:spacing w:after="0" w:line="240" w:lineRule="auto"/>
              <w:ind w:firstLine="34"/>
              <w:jc w:val="center"/>
              <w:rPr>
                <w:rFonts w:ascii="Times New Roman" w:hAnsi="Times New Roman" w:cs="Times New Roman"/>
                <w:b/>
                <w:i/>
                <w:sz w:val="20"/>
                <w:szCs w:val="24"/>
              </w:rPr>
            </w:pPr>
            <w:r w:rsidRPr="00DF3813">
              <w:rPr>
                <w:rFonts w:ascii="Times New Roman" w:hAnsi="Times New Roman" w:cs="Times New Roman"/>
                <w:b/>
                <w:i/>
                <w:sz w:val="20"/>
                <w:szCs w:val="24"/>
              </w:rPr>
              <w:t>Показатели</w:t>
            </w:r>
          </w:p>
        </w:tc>
        <w:tc>
          <w:tcPr>
            <w:tcW w:w="1131" w:type="dxa"/>
            <w:vMerge w:val="restart"/>
            <w:shd w:val="clear" w:color="auto" w:fill="D9D9D9" w:themeFill="background1" w:themeFillShade="D9"/>
            <w:vAlign w:val="center"/>
          </w:tcPr>
          <w:p w:rsidR="004256FB" w:rsidRPr="00DF3813" w:rsidRDefault="004256FB" w:rsidP="00BD5E38">
            <w:pPr>
              <w:spacing w:after="0" w:line="240" w:lineRule="auto"/>
              <w:ind w:firstLine="54"/>
              <w:jc w:val="center"/>
              <w:rPr>
                <w:rFonts w:ascii="Times New Roman" w:hAnsi="Times New Roman" w:cs="Times New Roman"/>
                <w:b/>
                <w:i/>
                <w:sz w:val="20"/>
                <w:szCs w:val="24"/>
              </w:rPr>
            </w:pPr>
            <w:r w:rsidRPr="00DF3813">
              <w:rPr>
                <w:rFonts w:ascii="Times New Roman" w:hAnsi="Times New Roman" w:cs="Times New Roman"/>
                <w:b/>
                <w:i/>
                <w:sz w:val="20"/>
                <w:szCs w:val="24"/>
              </w:rPr>
              <w:t>Оценка</w:t>
            </w:r>
          </w:p>
          <w:p w:rsidR="004256FB" w:rsidRPr="00DF3813" w:rsidRDefault="004256FB" w:rsidP="00BD5E38">
            <w:pPr>
              <w:spacing w:after="0" w:line="240" w:lineRule="auto"/>
              <w:ind w:firstLine="54"/>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640269" w:rsidRPr="00DF3813">
              <w:rPr>
                <w:rFonts w:ascii="Times New Roman" w:hAnsi="Times New Roman" w:cs="Times New Roman"/>
                <w:b/>
                <w:i/>
                <w:sz w:val="20"/>
                <w:szCs w:val="24"/>
              </w:rPr>
              <w:t>5</w:t>
            </w:r>
            <w:r w:rsidRPr="00DF3813">
              <w:rPr>
                <w:rFonts w:ascii="Times New Roman" w:hAnsi="Times New Roman" w:cs="Times New Roman"/>
                <w:b/>
                <w:i/>
                <w:sz w:val="20"/>
                <w:szCs w:val="24"/>
              </w:rPr>
              <w:t xml:space="preserve"> год</w:t>
            </w:r>
          </w:p>
        </w:tc>
        <w:tc>
          <w:tcPr>
            <w:tcW w:w="4955" w:type="dxa"/>
            <w:gridSpan w:val="3"/>
            <w:shd w:val="clear" w:color="auto" w:fill="D9D9D9" w:themeFill="background1" w:themeFillShade="D9"/>
            <w:vAlign w:val="center"/>
          </w:tcPr>
          <w:p w:rsidR="004256FB" w:rsidRPr="00DF3813" w:rsidRDefault="004256FB" w:rsidP="00BD5E38">
            <w:pPr>
              <w:spacing w:after="0" w:line="240" w:lineRule="auto"/>
              <w:ind w:firstLine="55"/>
              <w:jc w:val="center"/>
              <w:rPr>
                <w:rFonts w:ascii="Times New Roman" w:hAnsi="Times New Roman" w:cs="Times New Roman"/>
                <w:b/>
                <w:i/>
                <w:sz w:val="20"/>
                <w:szCs w:val="24"/>
              </w:rPr>
            </w:pPr>
            <w:r w:rsidRPr="00DF3813">
              <w:rPr>
                <w:rFonts w:ascii="Times New Roman" w:hAnsi="Times New Roman" w:cs="Times New Roman"/>
                <w:b/>
                <w:i/>
                <w:sz w:val="20"/>
                <w:szCs w:val="24"/>
              </w:rPr>
              <w:t>Прогноз</w:t>
            </w:r>
          </w:p>
        </w:tc>
      </w:tr>
      <w:tr w:rsidR="004256FB" w:rsidRPr="00DF3813" w:rsidTr="008F6853">
        <w:trPr>
          <w:trHeight w:val="60"/>
        </w:trPr>
        <w:tc>
          <w:tcPr>
            <w:tcW w:w="3151" w:type="dxa"/>
            <w:vMerge/>
            <w:shd w:val="clear" w:color="auto" w:fill="D9D9D9" w:themeFill="background1" w:themeFillShade="D9"/>
            <w:vAlign w:val="center"/>
          </w:tcPr>
          <w:p w:rsidR="004256FB" w:rsidRPr="00DF3813" w:rsidRDefault="004256FB" w:rsidP="00BD5E38">
            <w:pPr>
              <w:spacing w:after="0" w:line="240" w:lineRule="auto"/>
              <w:ind w:firstLine="709"/>
              <w:jc w:val="center"/>
              <w:rPr>
                <w:rFonts w:ascii="Times New Roman" w:hAnsi="Times New Roman" w:cs="Times New Roman"/>
                <w:b/>
                <w:i/>
                <w:sz w:val="20"/>
                <w:szCs w:val="24"/>
              </w:rPr>
            </w:pPr>
          </w:p>
        </w:tc>
        <w:tc>
          <w:tcPr>
            <w:tcW w:w="1131" w:type="dxa"/>
            <w:vMerge/>
            <w:shd w:val="clear" w:color="auto" w:fill="D9D9D9" w:themeFill="background1" w:themeFillShade="D9"/>
            <w:vAlign w:val="center"/>
          </w:tcPr>
          <w:p w:rsidR="004256FB" w:rsidRPr="00DF3813" w:rsidRDefault="004256FB" w:rsidP="00BD5E38">
            <w:pPr>
              <w:spacing w:after="0" w:line="240" w:lineRule="auto"/>
              <w:ind w:firstLine="709"/>
              <w:jc w:val="center"/>
              <w:rPr>
                <w:rFonts w:ascii="Times New Roman" w:hAnsi="Times New Roman" w:cs="Times New Roman"/>
                <w:b/>
                <w:i/>
                <w:sz w:val="20"/>
                <w:szCs w:val="24"/>
              </w:rPr>
            </w:pPr>
          </w:p>
        </w:tc>
        <w:tc>
          <w:tcPr>
            <w:tcW w:w="1701" w:type="dxa"/>
            <w:shd w:val="clear" w:color="auto" w:fill="D9D9D9" w:themeFill="background1" w:themeFillShade="D9"/>
            <w:vAlign w:val="center"/>
          </w:tcPr>
          <w:p w:rsidR="004256FB" w:rsidRPr="00DF3813" w:rsidRDefault="004256FB" w:rsidP="00BD5E38">
            <w:pPr>
              <w:spacing w:after="0" w:line="240" w:lineRule="auto"/>
              <w:ind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w:t>
            </w:r>
            <w:r w:rsidR="00640269" w:rsidRPr="00DF3813">
              <w:rPr>
                <w:rFonts w:ascii="Times New Roman" w:hAnsi="Times New Roman" w:cs="Times New Roman"/>
                <w:b/>
                <w:i/>
                <w:sz w:val="20"/>
                <w:szCs w:val="24"/>
              </w:rPr>
              <w:t>26</w:t>
            </w:r>
            <w:r w:rsidRPr="00DF3813">
              <w:rPr>
                <w:rFonts w:ascii="Times New Roman" w:hAnsi="Times New Roman" w:cs="Times New Roman"/>
                <w:b/>
                <w:i/>
                <w:sz w:val="20"/>
                <w:szCs w:val="24"/>
              </w:rPr>
              <w:t xml:space="preserve"> год</w:t>
            </w:r>
          </w:p>
        </w:tc>
        <w:tc>
          <w:tcPr>
            <w:tcW w:w="1811" w:type="dxa"/>
            <w:shd w:val="clear" w:color="auto" w:fill="D9D9D9" w:themeFill="background1" w:themeFillShade="D9"/>
            <w:vAlign w:val="center"/>
          </w:tcPr>
          <w:p w:rsidR="004256FB" w:rsidRPr="00DF3813" w:rsidRDefault="004256FB" w:rsidP="00BD5E38">
            <w:pPr>
              <w:spacing w:after="0" w:line="240" w:lineRule="auto"/>
              <w:ind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640269" w:rsidRPr="00DF3813">
              <w:rPr>
                <w:rFonts w:ascii="Times New Roman" w:hAnsi="Times New Roman" w:cs="Times New Roman"/>
                <w:b/>
                <w:i/>
                <w:sz w:val="20"/>
                <w:szCs w:val="24"/>
              </w:rPr>
              <w:t>7</w:t>
            </w:r>
            <w:r w:rsidRPr="00DF3813">
              <w:rPr>
                <w:rFonts w:ascii="Times New Roman" w:hAnsi="Times New Roman" w:cs="Times New Roman"/>
                <w:b/>
                <w:i/>
                <w:sz w:val="20"/>
                <w:szCs w:val="24"/>
              </w:rPr>
              <w:t xml:space="preserve"> год</w:t>
            </w:r>
          </w:p>
        </w:tc>
        <w:tc>
          <w:tcPr>
            <w:tcW w:w="1443" w:type="dxa"/>
            <w:shd w:val="clear" w:color="auto" w:fill="D9D9D9" w:themeFill="background1" w:themeFillShade="D9"/>
            <w:vAlign w:val="center"/>
          </w:tcPr>
          <w:p w:rsidR="004256FB" w:rsidRPr="00DF3813" w:rsidRDefault="004256FB" w:rsidP="00BD5E38">
            <w:pPr>
              <w:spacing w:after="0" w:line="240" w:lineRule="auto"/>
              <w:ind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640269" w:rsidRPr="00DF3813">
              <w:rPr>
                <w:rFonts w:ascii="Times New Roman" w:hAnsi="Times New Roman" w:cs="Times New Roman"/>
                <w:b/>
                <w:i/>
                <w:sz w:val="20"/>
                <w:szCs w:val="24"/>
              </w:rPr>
              <w:t>8</w:t>
            </w:r>
            <w:r w:rsidRPr="00DF3813">
              <w:rPr>
                <w:rFonts w:ascii="Times New Roman" w:hAnsi="Times New Roman" w:cs="Times New Roman"/>
                <w:b/>
                <w:i/>
                <w:sz w:val="20"/>
                <w:szCs w:val="24"/>
              </w:rPr>
              <w:t xml:space="preserve"> год</w:t>
            </w:r>
          </w:p>
        </w:tc>
      </w:tr>
      <w:tr w:rsidR="00ED2B32" w:rsidRPr="00DF3813" w:rsidTr="008F6853">
        <w:trPr>
          <w:trHeight w:val="60"/>
        </w:trPr>
        <w:tc>
          <w:tcPr>
            <w:tcW w:w="3151" w:type="dxa"/>
            <w:shd w:val="clear" w:color="auto" w:fill="D9D9D9" w:themeFill="background1" w:themeFillShade="D9"/>
            <w:vAlign w:val="center"/>
          </w:tcPr>
          <w:p w:rsidR="00ED2B32" w:rsidRPr="00DF3813" w:rsidRDefault="00ED2B32" w:rsidP="00BD5E38">
            <w:p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131" w:type="dxa"/>
            <w:shd w:val="clear" w:color="auto" w:fill="D9D9D9" w:themeFill="background1" w:themeFillShade="D9"/>
            <w:vAlign w:val="center"/>
          </w:tcPr>
          <w:p w:rsidR="00ED2B32" w:rsidRPr="00DF3813" w:rsidRDefault="00ED2B32" w:rsidP="00BD5E38">
            <w:pPr>
              <w:spacing w:after="0" w:line="240" w:lineRule="auto"/>
              <w:ind w:firstLine="34"/>
              <w:jc w:val="center"/>
              <w:rPr>
                <w:rFonts w:ascii="Times New Roman" w:hAnsi="Times New Roman" w:cs="Times New Roman"/>
                <w:sz w:val="18"/>
              </w:rPr>
            </w:pPr>
            <w:r w:rsidRPr="00DF3813">
              <w:rPr>
                <w:rFonts w:ascii="Times New Roman" w:hAnsi="Times New Roman" w:cs="Times New Roman"/>
                <w:sz w:val="18"/>
              </w:rPr>
              <w:t>2</w:t>
            </w:r>
          </w:p>
        </w:tc>
        <w:tc>
          <w:tcPr>
            <w:tcW w:w="1701" w:type="dxa"/>
            <w:shd w:val="clear" w:color="auto" w:fill="D9D9D9" w:themeFill="background1" w:themeFillShade="D9"/>
            <w:vAlign w:val="center"/>
          </w:tcPr>
          <w:p w:rsidR="00ED2B32" w:rsidRPr="00DF3813" w:rsidRDefault="00ED2B32" w:rsidP="00BD5E38">
            <w:pPr>
              <w:spacing w:after="0" w:line="240" w:lineRule="auto"/>
              <w:ind w:firstLine="34"/>
              <w:jc w:val="center"/>
              <w:rPr>
                <w:rFonts w:ascii="Times New Roman" w:hAnsi="Times New Roman" w:cs="Times New Roman"/>
                <w:sz w:val="18"/>
              </w:rPr>
            </w:pPr>
            <w:r w:rsidRPr="00DF3813">
              <w:rPr>
                <w:rFonts w:ascii="Times New Roman" w:hAnsi="Times New Roman" w:cs="Times New Roman"/>
                <w:sz w:val="18"/>
              </w:rPr>
              <w:t>3</w:t>
            </w:r>
          </w:p>
        </w:tc>
        <w:tc>
          <w:tcPr>
            <w:tcW w:w="1811" w:type="dxa"/>
            <w:shd w:val="clear" w:color="auto" w:fill="D9D9D9" w:themeFill="background1" w:themeFillShade="D9"/>
            <w:vAlign w:val="center"/>
          </w:tcPr>
          <w:p w:rsidR="00ED2B32" w:rsidRPr="00DF3813" w:rsidRDefault="00ED2B32" w:rsidP="00BD5E38">
            <w:pPr>
              <w:spacing w:after="0" w:line="240" w:lineRule="auto"/>
              <w:ind w:firstLine="34"/>
              <w:jc w:val="center"/>
              <w:rPr>
                <w:rFonts w:ascii="Times New Roman" w:hAnsi="Times New Roman" w:cs="Times New Roman"/>
                <w:sz w:val="18"/>
              </w:rPr>
            </w:pPr>
            <w:r w:rsidRPr="00DF3813">
              <w:rPr>
                <w:rFonts w:ascii="Times New Roman" w:hAnsi="Times New Roman" w:cs="Times New Roman"/>
                <w:sz w:val="18"/>
              </w:rPr>
              <w:t>4</w:t>
            </w:r>
          </w:p>
        </w:tc>
        <w:tc>
          <w:tcPr>
            <w:tcW w:w="1443" w:type="dxa"/>
            <w:shd w:val="clear" w:color="auto" w:fill="D9D9D9" w:themeFill="background1" w:themeFillShade="D9"/>
            <w:vAlign w:val="center"/>
          </w:tcPr>
          <w:p w:rsidR="00ED2B32" w:rsidRPr="00DF3813" w:rsidRDefault="00ED2B32" w:rsidP="00BD5E38">
            <w:pPr>
              <w:spacing w:after="0" w:line="240" w:lineRule="auto"/>
              <w:ind w:firstLine="34"/>
              <w:jc w:val="center"/>
              <w:rPr>
                <w:rFonts w:ascii="Times New Roman" w:hAnsi="Times New Roman" w:cs="Times New Roman"/>
                <w:sz w:val="18"/>
              </w:rPr>
            </w:pPr>
            <w:r w:rsidRPr="00DF3813">
              <w:rPr>
                <w:rFonts w:ascii="Times New Roman" w:hAnsi="Times New Roman" w:cs="Times New Roman"/>
                <w:sz w:val="18"/>
              </w:rPr>
              <w:t>5</w:t>
            </w:r>
          </w:p>
        </w:tc>
      </w:tr>
      <w:tr w:rsidR="004256FB" w:rsidRPr="00DF3813" w:rsidTr="008F6853">
        <w:trPr>
          <w:trHeight w:val="629"/>
        </w:trPr>
        <w:tc>
          <w:tcPr>
            <w:tcW w:w="3151" w:type="dxa"/>
            <w:vAlign w:val="center"/>
          </w:tcPr>
          <w:p w:rsidR="004256FB" w:rsidRPr="00DF3813" w:rsidRDefault="004256FB" w:rsidP="00ED17B5">
            <w:pPr>
              <w:spacing w:after="0" w:line="240" w:lineRule="auto"/>
              <w:rPr>
                <w:rFonts w:ascii="Times New Roman" w:hAnsi="Times New Roman" w:cs="Times New Roman"/>
              </w:rPr>
            </w:pPr>
            <w:r w:rsidRPr="00DF3813">
              <w:rPr>
                <w:rFonts w:ascii="Times New Roman" w:hAnsi="Times New Roman" w:cs="Times New Roman"/>
              </w:rPr>
              <w:t>налоги на товары (работы, услуги), реализуемые на</w:t>
            </w:r>
            <w:r w:rsidR="00ED17B5" w:rsidRPr="00DF3813">
              <w:rPr>
                <w:rFonts w:ascii="Times New Roman" w:hAnsi="Times New Roman" w:cs="Times New Roman"/>
              </w:rPr>
              <w:t xml:space="preserve"> </w:t>
            </w:r>
            <w:r w:rsidRPr="00DF3813">
              <w:rPr>
                <w:rFonts w:ascii="Times New Roman" w:hAnsi="Times New Roman" w:cs="Times New Roman"/>
              </w:rPr>
              <w:t>территории РФ, тыс.руб.</w:t>
            </w:r>
          </w:p>
        </w:tc>
        <w:tc>
          <w:tcPr>
            <w:tcW w:w="113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35997,70</w:t>
            </w:r>
          </w:p>
        </w:tc>
        <w:tc>
          <w:tcPr>
            <w:tcW w:w="170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37574,10</w:t>
            </w:r>
          </w:p>
        </w:tc>
        <w:tc>
          <w:tcPr>
            <w:tcW w:w="181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51722,60</w:t>
            </w:r>
          </w:p>
        </w:tc>
        <w:tc>
          <w:tcPr>
            <w:tcW w:w="1443"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53951,90</w:t>
            </w:r>
          </w:p>
        </w:tc>
      </w:tr>
      <w:tr w:rsidR="004256FB" w:rsidRPr="00DF3813" w:rsidTr="008F6853">
        <w:trPr>
          <w:trHeight w:val="345"/>
        </w:trPr>
        <w:tc>
          <w:tcPr>
            <w:tcW w:w="3151" w:type="dxa"/>
            <w:vAlign w:val="center"/>
          </w:tcPr>
          <w:p w:rsidR="004256FB" w:rsidRPr="00DF3813" w:rsidRDefault="004256FB" w:rsidP="00BD5E38">
            <w:pPr>
              <w:spacing w:after="0" w:line="240" w:lineRule="auto"/>
              <w:rPr>
                <w:rFonts w:ascii="Times New Roman" w:hAnsi="Times New Roman" w:cs="Times New Roman"/>
              </w:rPr>
            </w:pPr>
            <w:r w:rsidRPr="00DF3813">
              <w:rPr>
                <w:rFonts w:ascii="Times New Roman" w:hAnsi="Times New Roman" w:cs="Times New Roman"/>
              </w:rPr>
              <w:t>доля в налоговых доходах местного бюджета, %</w:t>
            </w:r>
          </w:p>
        </w:tc>
        <w:tc>
          <w:tcPr>
            <w:tcW w:w="113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5,17</w:t>
            </w:r>
          </w:p>
        </w:tc>
        <w:tc>
          <w:tcPr>
            <w:tcW w:w="170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4,97</w:t>
            </w:r>
          </w:p>
        </w:tc>
        <w:tc>
          <w:tcPr>
            <w:tcW w:w="181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6,38</w:t>
            </w:r>
          </w:p>
        </w:tc>
        <w:tc>
          <w:tcPr>
            <w:tcW w:w="1443"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6,31</w:t>
            </w:r>
          </w:p>
        </w:tc>
      </w:tr>
      <w:tr w:rsidR="004256FB" w:rsidRPr="00DF3813" w:rsidTr="008F6853">
        <w:trPr>
          <w:trHeight w:val="131"/>
        </w:trPr>
        <w:tc>
          <w:tcPr>
            <w:tcW w:w="3151" w:type="dxa"/>
            <w:vAlign w:val="center"/>
          </w:tcPr>
          <w:p w:rsidR="004256FB" w:rsidRPr="00DF3813" w:rsidRDefault="004256FB" w:rsidP="00BD5E38">
            <w:pPr>
              <w:spacing w:after="0" w:line="240" w:lineRule="auto"/>
              <w:rPr>
                <w:rFonts w:ascii="Times New Roman" w:hAnsi="Times New Roman" w:cs="Times New Roman"/>
              </w:rPr>
            </w:pPr>
            <w:r w:rsidRPr="00DF3813">
              <w:rPr>
                <w:rFonts w:ascii="Times New Roman" w:hAnsi="Times New Roman" w:cs="Times New Roman"/>
              </w:rPr>
              <w:t xml:space="preserve">к предыдущему году, </w:t>
            </w:r>
            <w:r w:rsidR="00B51E28" w:rsidRPr="00DF3813">
              <w:rPr>
                <w:rFonts w:ascii="Times New Roman" w:hAnsi="Times New Roman" w:cs="Times New Roman"/>
              </w:rPr>
              <w:t>тыс.руб.</w:t>
            </w:r>
          </w:p>
        </w:tc>
        <w:tc>
          <w:tcPr>
            <w:tcW w:w="1131" w:type="dxa"/>
            <w:vAlign w:val="center"/>
          </w:tcPr>
          <w:p w:rsidR="004256FB" w:rsidRPr="00DF3813" w:rsidRDefault="00115AC0"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w:t>
            </w:r>
          </w:p>
        </w:tc>
        <w:tc>
          <w:tcPr>
            <w:tcW w:w="170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1576,40</w:t>
            </w:r>
          </w:p>
        </w:tc>
        <w:tc>
          <w:tcPr>
            <w:tcW w:w="181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14148,50</w:t>
            </w:r>
          </w:p>
        </w:tc>
        <w:tc>
          <w:tcPr>
            <w:tcW w:w="1443"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2229,30</w:t>
            </w:r>
          </w:p>
        </w:tc>
      </w:tr>
      <w:tr w:rsidR="004256FB" w:rsidRPr="00DF3813" w:rsidTr="008F6853">
        <w:trPr>
          <w:trHeight w:val="149"/>
        </w:trPr>
        <w:tc>
          <w:tcPr>
            <w:tcW w:w="3151" w:type="dxa"/>
            <w:vAlign w:val="center"/>
          </w:tcPr>
          <w:p w:rsidR="004256FB" w:rsidRPr="00DF3813" w:rsidRDefault="004256FB" w:rsidP="00BD5E38">
            <w:pPr>
              <w:spacing w:after="0" w:line="240" w:lineRule="auto"/>
              <w:rPr>
                <w:rFonts w:ascii="Times New Roman" w:hAnsi="Times New Roman" w:cs="Times New Roman"/>
              </w:rPr>
            </w:pPr>
            <w:r w:rsidRPr="00DF3813">
              <w:rPr>
                <w:rFonts w:ascii="Times New Roman" w:hAnsi="Times New Roman" w:cs="Times New Roman"/>
              </w:rPr>
              <w:t>к предыдущему году, %</w:t>
            </w:r>
          </w:p>
        </w:tc>
        <w:tc>
          <w:tcPr>
            <w:tcW w:w="1131" w:type="dxa"/>
            <w:vAlign w:val="center"/>
          </w:tcPr>
          <w:p w:rsidR="004256FB" w:rsidRPr="00DF3813" w:rsidRDefault="00115AC0"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w:t>
            </w:r>
          </w:p>
        </w:tc>
        <w:tc>
          <w:tcPr>
            <w:tcW w:w="1701" w:type="dxa"/>
            <w:vAlign w:val="center"/>
          </w:tcPr>
          <w:p w:rsidR="004256FB" w:rsidRPr="00DF3813" w:rsidRDefault="005F28D9" w:rsidP="002C103C">
            <w:pPr>
              <w:spacing w:after="0" w:line="240" w:lineRule="auto"/>
              <w:ind w:firstLine="34"/>
              <w:jc w:val="center"/>
              <w:rPr>
                <w:rFonts w:ascii="Times New Roman" w:hAnsi="Times New Roman" w:cs="Times New Roman"/>
              </w:rPr>
            </w:pPr>
            <w:r w:rsidRPr="00DF3813">
              <w:rPr>
                <w:rFonts w:ascii="Times New Roman" w:hAnsi="Times New Roman" w:cs="Times New Roman"/>
              </w:rPr>
              <w:t>4,38</w:t>
            </w:r>
          </w:p>
        </w:tc>
        <w:tc>
          <w:tcPr>
            <w:tcW w:w="1811"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37,65</w:t>
            </w:r>
          </w:p>
        </w:tc>
        <w:tc>
          <w:tcPr>
            <w:tcW w:w="1443" w:type="dxa"/>
            <w:vAlign w:val="center"/>
          </w:tcPr>
          <w:p w:rsidR="004256FB" w:rsidRPr="00DF3813" w:rsidRDefault="005F28D9" w:rsidP="00BD5E38">
            <w:pPr>
              <w:spacing w:after="0" w:line="240" w:lineRule="auto"/>
              <w:ind w:firstLine="34"/>
              <w:jc w:val="center"/>
              <w:rPr>
                <w:rFonts w:ascii="Times New Roman" w:hAnsi="Times New Roman" w:cs="Times New Roman"/>
              </w:rPr>
            </w:pPr>
            <w:r w:rsidRPr="00DF3813">
              <w:rPr>
                <w:rFonts w:ascii="Times New Roman" w:hAnsi="Times New Roman" w:cs="Times New Roman"/>
              </w:rPr>
              <w:t>4,31</w:t>
            </w:r>
          </w:p>
        </w:tc>
      </w:tr>
      <w:tr w:rsidR="00AB7E38" w:rsidRPr="00DF3813" w:rsidTr="008F6853">
        <w:trPr>
          <w:trHeight w:val="60"/>
        </w:trPr>
        <w:tc>
          <w:tcPr>
            <w:tcW w:w="3151" w:type="dxa"/>
            <w:vAlign w:val="center"/>
          </w:tcPr>
          <w:p w:rsidR="00AB7E38" w:rsidRPr="00DF3813" w:rsidRDefault="00AB7E38" w:rsidP="00AB7E38">
            <w:pPr>
              <w:spacing w:after="0" w:line="240" w:lineRule="auto"/>
              <w:rPr>
                <w:rFonts w:ascii="Times New Roman" w:hAnsi="Times New Roman" w:cs="Times New Roman"/>
              </w:rPr>
            </w:pPr>
            <w:r w:rsidRPr="00DF3813">
              <w:rPr>
                <w:rFonts w:ascii="Times New Roman" w:hAnsi="Times New Roman" w:cs="Times New Roman"/>
              </w:rPr>
              <w:t>темпы роста к 202</w:t>
            </w:r>
            <w:r w:rsidR="005F28D9" w:rsidRPr="00DF3813">
              <w:rPr>
                <w:rFonts w:ascii="Times New Roman" w:hAnsi="Times New Roman" w:cs="Times New Roman"/>
              </w:rPr>
              <w:t>5</w:t>
            </w:r>
            <w:r w:rsidRPr="00DF3813">
              <w:rPr>
                <w:rFonts w:ascii="Times New Roman" w:hAnsi="Times New Roman" w:cs="Times New Roman"/>
              </w:rPr>
              <w:t xml:space="preserve"> году</w:t>
            </w:r>
          </w:p>
        </w:tc>
        <w:tc>
          <w:tcPr>
            <w:tcW w:w="1131" w:type="dxa"/>
            <w:vAlign w:val="center"/>
          </w:tcPr>
          <w:p w:rsidR="00AB7E38" w:rsidRPr="00DF3813" w:rsidRDefault="00AB7E38" w:rsidP="00AB7E38">
            <w:pPr>
              <w:spacing w:after="0" w:line="240" w:lineRule="auto"/>
              <w:ind w:firstLine="34"/>
              <w:jc w:val="center"/>
              <w:rPr>
                <w:rFonts w:ascii="Times New Roman" w:hAnsi="Times New Roman" w:cs="Times New Roman"/>
              </w:rPr>
            </w:pPr>
            <w:r w:rsidRPr="00DF3813">
              <w:rPr>
                <w:rFonts w:ascii="Times New Roman" w:hAnsi="Times New Roman" w:cs="Times New Roman"/>
              </w:rPr>
              <w:t>-</w:t>
            </w:r>
          </w:p>
        </w:tc>
        <w:tc>
          <w:tcPr>
            <w:tcW w:w="1701" w:type="dxa"/>
            <w:vAlign w:val="center"/>
          </w:tcPr>
          <w:p w:rsidR="00AB7E38" w:rsidRPr="00DF3813" w:rsidRDefault="005F28D9" w:rsidP="002C103C">
            <w:pPr>
              <w:spacing w:after="0" w:line="240" w:lineRule="auto"/>
              <w:ind w:firstLine="34"/>
              <w:jc w:val="center"/>
              <w:rPr>
                <w:rFonts w:ascii="Times New Roman" w:hAnsi="Times New Roman" w:cs="Times New Roman"/>
              </w:rPr>
            </w:pPr>
            <w:r w:rsidRPr="00DF3813">
              <w:rPr>
                <w:rFonts w:ascii="Times New Roman" w:hAnsi="Times New Roman" w:cs="Times New Roman"/>
              </w:rPr>
              <w:t>-</w:t>
            </w:r>
          </w:p>
        </w:tc>
        <w:tc>
          <w:tcPr>
            <w:tcW w:w="1811" w:type="dxa"/>
            <w:vAlign w:val="center"/>
          </w:tcPr>
          <w:p w:rsidR="00AB7E38" w:rsidRPr="00DF3813" w:rsidRDefault="005F28D9" w:rsidP="002C103C">
            <w:pPr>
              <w:spacing w:after="0" w:line="240" w:lineRule="auto"/>
              <w:ind w:firstLine="34"/>
              <w:jc w:val="center"/>
              <w:rPr>
                <w:rFonts w:ascii="Times New Roman" w:hAnsi="Times New Roman" w:cs="Times New Roman"/>
              </w:rPr>
            </w:pPr>
            <w:r w:rsidRPr="00DF3813">
              <w:rPr>
                <w:rFonts w:ascii="Times New Roman" w:hAnsi="Times New Roman" w:cs="Times New Roman"/>
              </w:rPr>
              <w:t>43,68</w:t>
            </w:r>
          </w:p>
        </w:tc>
        <w:tc>
          <w:tcPr>
            <w:tcW w:w="1443" w:type="dxa"/>
            <w:vAlign w:val="center"/>
          </w:tcPr>
          <w:p w:rsidR="00AB7E38" w:rsidRPr="00DF3813" w:rsidRDefault="005F28D9" w:rsidP="002C103C">
            <w:pPr>
              <w:spacing w:after="0" w:line="240" w:lineRule="auto"/>
              <w:ind w:firstLine="34"/>
              <w:jc w:val="center"/>
              <w:rPr>
                <w:rFonts w:ascii="Times New Roman" w:hAnsi="Times New Roman" w:cs="Times New Roman"/>
              </w:rPr>
            </w:pPr>
            <w:r w:rsidRPr="00DF3813">
              <w:rPr>
                <w:rFonts w:ascii="Times New Roman" w:hAnsi="Times New Roman" w:cs="Times New Roman"/>
              </w:rPr>
              <w:t>49,88</w:t>
            </w:r>
          </w:p>
        </w:tc>
      </w:tr>
    </w:tbl>
    <w:p w:rsidR="002F5A0A" w:rsidRPr="00DF3813" w:rsidRDefault="002F5A0A" w:rsidP="006B7B90">
      <w:pPr>
        <w:spacing w:after="0" w:line="240" w:lineRule="auto"/>
        <w:ind w:firstLine="709"/>
        <w:jc w:val="both"/>
        <w:rPr>
          <w:rFonts w:ascii="Times New Roman" w:hAnsi="Times New Roman" w:cs="Times New Roman"/>
          <w:sz w:val="28"/>
          <w:szCs w:val="28"/>
        </w:rPr>
      </w:pPr>
    </w:p>
    <w:p w:rsidR="006B7B90" w:rsidRPr="00DF3813" w:rsidRDefault="006B7B90" w:rsidP="006B7B90">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Согласно прогнозн</w:t>
      </w:r>
      <w:r w:rsidR="00087446" w:rsidRPr="00DF3813">
        <w:rPr>
          <w:rFonts w:ascii="Times New Roman" w:hAnsi="Times New Roman" w:cs="Times New Roman"/>
          <w:sz w:val="28"/>
          <w:szCs w:val="28"/>
        </w:rPr>
        <w:t>ому</w:t>
      </w:r>
      <w:r w:rsidRPr="00DF3813">
        <w:rPr>
          <w:rFonts w:ascii="Times New Roman" w:hAnsi="Times New Roman" w:cs="Times New Roman"/>
          <w:sz w:val="28"/>
          <w:szCs w:val="28"/>
        </w:rPr>
        <w:t xml:space="preserve"> значени</w:t>
      </w:r>
      <w:r w:rsidR="00087446" w:rsidRPr="00DF3813">
        <w:rPr>
          <w:rFonts w:ascii="Times New Roman" w:hAnsi="Times New Roman" w:cs="Times New Roman"/>
          <w:sz w:val="28"/>
          <w:szCs w:val="28"/>
        </w:rPr>
        <w:t>ю</w:t>
      </w:r>
      <w:r w:rsidRPr="00DF3813">
        <w:rPr>
          <w:rFonts w:ascii="Times New Roman" w:hAnsi="Times New Roman" w:cs="Times New Roman"/>
          <w:sz w:val="28"/>
          <w:szCs w:val="28"/>
        </w:rPr>
        <w:t xml:space="preserve"> поступлений доходов от уплаты акцизов на</w:t>
      </w:r>
      <w:r w:rsidR="003C74FD" w:rsidRPr="00DF3813">
        <w:rPr>
          <w:rFonts w:ascii="Times New Roman" w:hAnsi="Times New Roman" w:cs="Times New Roman"/>
          <w:sz w:val="28"/>
          <w:szCs w:val="28"/>
        </w:rPr>
        <w:t xml:space="preserve"> </w:t>
      </w:r>
      <w:r w:rsidRPr="00DF3813">
        <w:rPr>
          <w:rFonts w:ascii="Times New Roman" w:hAnsi="Times New Roman" w:cs="Times New Roman"/>
          <w:sz w:val="28"/>
          <w:szCs w:val="28"/>
        </w:rPr>
        <w:t>автомобильный бензин, дизельное топливо и моторные масла, подлежащие</w:t>
      </w:r>
      <w:r w:rsidR="003C74FD"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зачислению в бюджеты </w:t>
      </w:r>
      <w:r w:rsidR="002316BB" w:rsidRPr="00DF3813">
        <w:rPr>
          <w:rFonts w:ascii="Times New Roman" w:hAnsi="Times New Roman" w:cs="Times New Roman"/>
          <w:sz w:val="28"/>
          <w:szCs w:val="28"/>
        </w:rPr>
        <w:t>муниципальных образований,</w:t>
      </w:r>
      <w:r w:rsidR="00474FF0" w:rsidRPr="00DF3813">
        <w:rPr>
          <w:rFonts w:ascii="Times New Roman" w:hAnsi="Times New Roman" w:cs="Times New Roman"/>
          <w:sz w:val="28"/>
          <w:szCs w:val="28"/>
        </w:rPr>
        <w:t xml:space="preserve"> </w:t>
      </w:r>
      <w:r w:rsidRPr="00DF3813">
        <w:rPr>
          <w:rFonts w:ascii="Times New Roman" w:hAnsi="Times New Roman" w:cs="Times New Roman"/>
          <w:sz w:val="28"/>
          <w:szCs w:val="28"/>
        </w:rPr>
        <w:t>составляет:</w:t>
      </w:r>
    </w:p>
    <w:p w:rsidR="000E3306" w:rsidRPr="00DF3813" w:rsidRDefault="006B7B90" w:rsidP="00677E84">
      <w:pPr>
        <w:pStyle w:val="a5"/>
        <w:numPr>
          <w:ilvl w:val="0"/>
          <w:numId w:val="4"/>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в сумме </w:t>
      </w:r>
      <w:r w:rsidR="00A55150" w:rsidRPr="00DF3813">
        <w:rPr>
          <w:rFonts w:ascii="Times New Roman" w:hAnsi="Times New Roman" w:cs="Times New Roman"/>
          <w:sz w:val="28"/>
          <w:szCs w:val="28"/>
        </w:rPr>
        <w:t>3</w:t>
      </w:r>
      <w:r w:rsidR="005F28D9" w:rsidRPr="00DF3813">
        <w:rPr>
          <w:rFonts w:ascii="Times New Roman" w:hAnsi="Times New Roman" w:cs="Times New Roman"/>
          <w:sz w:val="28"/>
          <w:szCs w:val="28"/>
        </w:rPr>
        <w:t>7 574,10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086B73" w:rsidRPr="00DF3813">
        <w:rPr>
          <w:rFonts w:ascii="Times New Roman" w:hAnsi="Times New Roman" w:cs="Times New Roman"/>
          <w:sz w:val="28"/>
          <w:szCs w:val="28"/>
        </w:rPr>
        <w:t>1 576,40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6A0EFE" w:rsidRPr="00DF3813">
        <w:rPr>
          <w:rFonts w:ascii="Times New Roman" w:hAnsi="Times New Roman" w:cs="Times New Roman"/>
          <w:sz w:val="28"/>
          <w:szCs w:val="28"/>
        </w:rPr>
        <w:t xml:space="preserve"> или </w:t>
      </w:r>
      <w:r w:rsidR="005F28D9" w:rsidRPr="00DF3813">
        <w:rPr>
          <w:rFonts w:ascii="Times New Roman" w:hAnsi="Times New Roman" w:cs="Times New Roman"/>
          <w:sz w:val="28"/>
          <w:szCs w:val="28"/>
        </w:rPr>
        <w:t>4,97</w:t>
      </w:r>
      <w:r w:rsidR="00086B73" w:rsidRPr="00DF3813">
        <w:rPr>
          <w:rFonts w:ascii="Times New Roman" w:hAnsi="Times New Roman" w:cs="Times New Roman"/>
          <w:sz w:val="28"/>
          <w:szCs w:val="28"/>
        </w:rPr>
        <w:t>%</w:t>
      </w:r>
      <w:r w:rsidR="003C74FD" w:rsidRPr="00DF3813">
        <w:rPr>
          <w:rFonts w:ascii="Times New Roman" w:hAnsi="Times New Roman" w:cs="Times New Roman"/>
          <w:sz w:val="28"/>
          <w:szCs w:val="28"/>
        </w:rPr>
        <w:t xml:space="preserve"> </w:t>
      </w:r>
      <w:r w:rsidRPr="00DF3813">
        <w:rPr>
          <w:rFonts w:ascii="Times New Roman" w:hAnsi="Times New Roman" w:cs="Times New Roman"/>
          <w:sz w:val="28"/>
          <w:szCs w:val="28"/>
        </w:rPr>
        <w:t>выше оценки 20</w:t>
      </w:r>
      <w:r w:rsidR="006A0EFE" w:rsidRPr="00DF3813">
        <w:rPr>
          <w:rFonts w:ascii="Times New Roman" w:hAnsi="Times New Roman" w:cs="Times New Roman"/>
          <w:sz w:val="28"/>
          <w:szCs w:val="28"/>
        </w:rPr>
        <w:t>2</w:t>
      </w:r>
      <w:r w:rsidR="005F28D9"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w:t>
      </w:r>
    </w:p>
    <w:p w:rsidR="000E3306" w:rsidRPr="00DF3813" w:rsidRDefault="006B7B90" w:rsidP="00677E84">
      <w:pPr>
        <w:pStyle w:val="a5"/>
        <w:numPr>
          <w:ilvl w:val="0"/>
          <w:numId w:val="4"/>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5F28D9"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в сумме </w:t>
      </w:r>
      <w:r w:rsidR="00086B73" w:rsidRPr="00DF3813">
        <w:rPr>
          <w:rFonts w:ascii="Times New Roman" w:hAnsi="Times New Roman" w:cs="Times New Roman"/>
          <w:sz w:val="28"/>
          <w:szCs w:val="28"/>
        </w:rPr>
        <w:t>51 722,60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086B73" w:rsidRPr="00DF3813">
        <w:rPr>
          <w:rFonts w:ascii="Times New Roman" w:hAnsi="Times New Roman" w:cs="Times New Roman"/>
          <w:sz w:val="28"/>
          <w:szCs w:val="28"/>
        </w:rPr>
        <w:t>14 148,50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86B73" w:rsidRPr="00DF3813">
        <w:rPr>
          <w:rFonts w:ascii="Times New Roman" w:hAnsi="Times New Roman" w:cs="Times New Roman"/>
          <w:sz w:val="28"/>
          <w:szCs w:val="28"/>
        </w:rPr>
        <w:t>6,38</w:t>
      </w:r>
      <w:r w:rsidRPr="00DF3813">
        <w:rPr>
          <w:rFonts w:ascii="Times New Roman" w:hAnsi="Times New Roman" w:cs="Times New Roman"/>
          <w:sz w:val="28"/>
          <w:szCs w:val="28"/>
        </w:rPr>
        <w:t>%</w:t>
      </w:r>
      <w:r w:rsidR="003C74FD" w:rsidRPr="00DF3813">
        <w:rPr>
          <w:rFonts w:ascii="Times New Roman" w:hAnsi="Times New Roman" w:cs="Times New Roman"/>
          <w:sz w:val="28"/>
          <w:szCs w:val="28"/>
        </w:rPr>
        <w:t xml:space="preserve"> </w:t>
      </w:r>
      <w:r w:rsidRPr="00DF3813">
        <w:rPr>
          <w:rFonts w:ascii="Times New Roman" w:hAnsi="Times New Roman" w:cs="Times New Roman"/>
          <w:sz w:val="28"/>
          <w:szCs w:val="28"/>
        </w:rPr>
        <w:t>выше прогнозируемых поступлений предыдущего года;</w:t>
      </w:r>
    </w:p>
    <w:p w:rsidR="006B7B90" w:rsidRPr="00DF3813" w:rsidRDefault="006B7B90" w:rsidP="00677E84">
      <w:pPr>
        <w:pStyle w:val="a5"/>
        <w:numPr>
          <w:ilvl w:val="0"/>
          <w:numId w:val="4"/>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5F28D9"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в сумме </w:t>
      </w:r>
      <w:r w:rsidR="00086B73" w:rsidRPr="00DF3813">
        <w:rPr>
          <w:rFonts w:ascii="Times New Roman" w:hAnsi="Times New Roman" w:cs="Times New Roman"/>
          <w:sz w:val="28"/>
          <w:szCs w:val="28"/>
        </w:rPr>
        <w:t>53 951,90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086B73" w:rsidRPr="00DF3813">
        <w:rPr>
          <w:rFonts w:ascii="Times New Roman" w:hAnsi="Times New Roman" w:cs="Times New Roman"/>
          <w:sz w:val="28"/>
          <w:szCs w:val="28"/>
        </w:rPr>
        <w:t>2 229,30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86B73" w:rsidRPr="00DF3813">
        <w:rPr>
          <w:rFonts w:ascii="Times New Roman" w:hAnsi="Times New Roman" w:cs="Times New Roman"/>
          <w:sz w:val="28"/>
          <w:szCs w:val="28"/>
        </w:rPr>
        <w:t>6,31</w:t>
      </w:r>
      <w:r w:rsidRPr="00DF3813">
        <w:rPr>
          <w:rFonts w:ascii="Times New Roman" w:hAnsi="Times New Roman" w:cs="Times New Roman"/>
          <w:sz w:val="28"/>
          <w:szCs w:val="28"/>
        </w:rPr>
        <w:t>%</w:t>
      </w:r>
      <w:r w:rsidR="003C74FD" w:rsidRPr="00DF3813">
        <w:rPr>
          <w:rFonts w:ascii="Times New Roman" w:hAnsi="Times New Roman" w:cs="Times New Roman"/>
          <w:sz w:val="28"/>
          <w:szCs w:val="28"/>
        </w:rPr>
        <w:t xml:space="preserve"> </w:t>
      </w:r>
      <w:r w:rsidRPr="00DF3813">
        <w:rPr>
          <w:rFonts w:ascii="Times New Roman" w:hAnsi="Times New Roman" w:cs="Times New Roman"/>
          <w:sz w:val="28"/>
          <w:szCs w:val="28"/>
        </w:rPr>
        <w:t>больше уровн</w:t>
      </w:r>
      <w:r w:rsidR="00086B73" w:rsidRPr="00DF3813">
        <w:rPr>
          <w:rFonts w:ascii="Times New Roman" w:hAnsi="Times New Roman" w:cs="Times New Roman"/>
          <w:sz w:val="28"/>
          <w:szCs w:val="28"/>
        </w:rPr>
        <w:t>я</w:t>
      </w:r>
      <w:r w:rsidRPr="00DF3813">
        <w:rPr>
          <w:rFonts w:ascii="Times New Roman" w:hAnsi="Times New Roman" w:cs="Times New Roman"/>
          <w:sz w:val="28"/>
          <w:szCs w:val="28"/>
        </w:rPr>
        <w:t xml:space="preserve"> предыдущего года.</w:t>
      </w:r>
    </w:p>
    <w:p w:rsidR="006B7B90" w:rsidRPr="00DF3813" w:rsidRDefault="006B7B90" w:rsidP="006B7B90">
      <w:pPr>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3)налоги на совокупный доход</w:t>
      </w:r>
    </w:p>
    <w:p w:rsidR="009C292F" w:rsidRPr="00DF3813" w:rsidRDefault="00D51AFF" w:rsidP="0070045C">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Налоги на совокупный доход запланированы в соответствии с данными</w:t>
      </w:r>
      <w:r w:rsidR="0070045C" w:rsidRPr="00DF3813">
        <w:rPr>
          <w:rFonts w:ascii="Times New Roman" w:hAnsi="Times New Roman" w:cs="Times New Roman"/>
          <w:sz w:val="28"/>
          <w:szCs w:val="28"/>
        </w:rPr>
        <w:t xml:space="preserve"> </w:t>
      </w:r>
      <w:r w:rsidRPr="00DF3813">
        <w:rPr>
          <w:rFonts w:ascii="Times New Roman" w:hAnsi="Times New Roman" w:cs="Times New Roman"/>
          <w:sz w:val="28"/>
          <w:szCs w:val="28"/>
        </w:rPr>
        <w:t>главного администратора</w:t>
      </w:r>
      <w:r w:rsidR="00EA42D3"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 Межрайонной</w:t>
      </w:r>
      <w:r w:rsidR="00EA42D3"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инспекции </w:t>
      </w:r>
      <w:r w:rsidR="00EA42D3" w:rsidRPr="00DF3813">
        <w:rPr>
          <w:rFonts w:ascii="Times New Roman" w:hAnsi="Times New Roman" w:cs="Times New Roman"/>
          <w:sz w:val="28"/>
          <w:szCs w:val="28"/>
        </w:rPr>
        <w:t>федеральной налоговой службы России</w:t>
      </w:r>
      <w:r w:rsidRPr="00DF3813">
        <w:rPr>
          <w:rFonts w:ascii="Times New Roman" w:hAnsi="Times New Roman" w:cs="Times New Roman"/>
          <w:sz w:val="28"/>
          <w:szCs w:val="28"/>
        </w:rPr>
        <w:t xml:space="preserve"> №</w:t>
      </w:r>
      <w:r w:rsidR="009C292F" w:rsidRPr="00DF3813">
        <w:rPr>
          <w:rFonts w:ascii="Times New Roman" w:hAnsi="Times New Roman" w:cs="Times New Roman"/>
          <w:sz w:val="28"/>
          <w:szCs w:val="28"/>
        </w:rPr>
        <w:t>21</w:t>
      </w:r>
      <w:r w:rsidRPr="00DF3813">
        <w:rPr>
          <w:rFonts w:ascii="Times New Roman" w:hAnsi="Times New Roman" w:cs="Times New Roman"/>
          <w:sz w:val="28"/>
          <w:szCs w:val="28"/>
        </w:rPr>
        <w:t xml:space="preserve"> по Иркутской</w:t>
      </w:r>
      <w:r w:rsidR="0070045C" w:rsidRPr="00DF3813">
        <w:rPr>
          <w:rFonts w:ascii="Times New Roman" w:hAnsi="Times New Roman" w:cs="Times New Roman"/>
          <w:sz w:val="28"/>
          <w:szCs w:val="28"/>
        </w:rPr>
        <w:t xml:space="preserve"> </w:t>
      </w:r>
      <w:r w:rsidRPr="00DF3813">
        <w:rPr>
          <w:rFonts w:ascii="Times New Roman" w:hAnsi="Times New Roman" w:cs="Times New Roman"/>
          <w:sz w:val="28"/>
          <w:szCs w:val="28"/>
        </w:rPr>
        <w:t>области</w:t>
      </w:r>
      <w:r w:rsidR="00F24C98" w:rsidRPr="00DF3813">
        <w:rPr>
          <w:rFonts w:ascii="Times New Roman" w:hAnsi="Times New Roman" w:cs="Times New Roman"/>
          <w:sz w:val="28"/>
          <w:szCs w:val="28"/>
        </w:rPr>
        <w:t>, с учетом ожидаемых поступлений 20</w:t>
      </w:r>
      <w:r w:rsidR="00C429EA" w:rsidRPr="00DF3813">
        <w:rPr>
          <w:rFonts w:ascii="Times New Roman" w:hAnsi="Times New Roman" w:cs="Times New Roman"/>
          <w:sz w:val="28"/>
          <w:szCs w:val="28"/>
        </w:rPr>
        <w:t>2</w:t>
      </w:r>
      <w:r w:rsidR="001A063C" w:rsidRPr="00DF3813">
        <w:rPr>
          <w:rFonts w:ascii="Times New Roman" w:hAnsi="Times New Roman" w:cs="Times New Roman"/>
          <w:sz w:val="28"/>
          <w:szCs w:val="28"/>
        </w:rPr>
        <w:t>5</w:t>
      </w:r>
      <w:r w:rsidR="00F24C98" w:rsidRPr="00DF3813">
        <w:rPr>
          <w:rFonts w:ascii="Times New Roman" w:hAnsi="Times New Roman" w:cs="Times New Roman"/>
          <w:sz w:val="28"/>
          <w:szCs w:val="28"/>
        </w:rPr>
        <w:t xml:space="preserve"> года</w:t>
      </w:r>
      <w:r w:rsidRPr="00DF3813">
        <w:rPr>
          <w:rFonts w:ascii="Times New Roman" w:hAnsi="Times New Roman" w:cs="Times New Roman"/>
          <w:sz w:val="28"/>
          <w:szCs w:val="28"/>
        </w:rPr>
        <w:t xml:space="preserve">. </w:t>
      </w:r>
    </w:p>
    <w:p w:rsidR="00D51AFF" w:rsidRPr="00DF3813" w:rsidRDefault="00D51AFF" w:rsidP="0070045C">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w:t>
      </w:r>
      <w:r w:rsidR="005636B0" w:rsidRPr="00DF3813">
        <w:rPr>
          <w:rFonts w:ascii="Times New Roman" w:hAnsi="Times New Roman" w:cs="Times New Roman"/>
          <w:sz w:val="28"/>
          <w:szCs w:val="28"/>
        </w:rPr>
        <w:t xml:space="preserve">ожидаемой </w:t>
      </w:r>
      <w:r w:rsidRPr="00DF3813">
        <w:rPr>
          <w:rFonts w:ascii="Times New Roman" w:hAnsi="Times New Roman" w:cs="Times New Roman"/>
          <w:sz w:val="28"/>
          <w:szCs w:val="28"/>
        </w:rPr>
        <w:t>оц</w:t>
      </w:r>
      <w:r w:rsidR="00F24C98" w:rsidRPr="00DF3813">
        <w:rPr>
          <w:rFonts w:ascii="Times New Roman" w:hAnsi="Times New Roman" w:cs="Times New Roman"/>
          <w:sz w:val="28"/>
          <w:szCs w:val="28"/>
        </w:rPr>
        <w:t xml:space="preserve">енке исполнения </w:t>
      </w:r>
      <w:r w:rsidRPr="00DF3813">
        <w:rPr>
          <w:rFonts w:ascii="Times New Roman" w:hAnsi="Times New Roman" w:cs="Times New Roman"/>
          <w:sz w:val="28"/>
          <w:szCs w:val="28"/>
        </w:rPr>
        <w:t>в 20</w:t>
      </w:r>
      <w:r w:rsidR="00EA42D3" w:rsidRPr="00DF3813">
        <w:rPr>
          <w:rFonts w:ascii="Times New Roman" w:hAnsi="Times New Roman" w:cs="Times New Roman"/>
          <w:sz w:val="28"/>
          <w:szCs w:val="28"/>
        </w:rPr>
        <w:t>2</w:t>
      </w:r>
      <w:r w:rsidR="001A063C"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объем</w:t>
      </w:r>
      <w:r w:rsidR="0070045C"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поступлений составит </w:t>
      </w:r>
      <w:r w:rsidR="001A063C" w:rsidRPr="00DF3813">
        <w:rPr>
          <w:rFonts w:ascii="Times New Roman" w:hAnsi="Times New Roman" w:cs="Times New Roman"/>
          <w:sz w:val="28"/>
          <w:szCs w:val="28"/>
        </w:rPr>
        <w:t>104 511,43</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w:t>
      </w:r>
      <w:r w:rsidR="00612710" w:rsidRPr="00DF3813">
        <w:rPr>
          <w:rFonts w:ascii="Times New Roman" w:hAnsi="Times New Roman" w:cs="Times New Roman"/>
          <w:sz w:val="28"/>
          <w:szCs w:val="28"/>
        </w:rPr>
        <w:t xml:space="preserve"> </w:t>
      </w:r>
      <w:r w:rsidR="005636B0" w:rsidRPr="00DF3813">
        <w:rPr>
          <w:rFonts w:ascii="Times New Roman" w:hAnsi="Times New Roman" w:cs="Times New Roman"/>
          <w:sz w:val="28"/>
          <w:szCs w:val="28"/>
        </w:rPr>
        <w:t xml:space="preserve">доля доходов составит </w:t>
      </w:r>
      <w:r w:rsidR="001A063C" w:rsidRPr="00DF3813">
        <w:rPr>
          <w:rFonts w:ascii="Times New Roman" w:hAnsi="Times New Roman" w:cs="Times New Roman"/>
          <w:sz w:val="28"/>
          <w:szCs w:val="28"/>
        </w:rPr>
        <w:t>15,02</w:t>
      </w:r>
      <w:r w:rsidRPr="00DF3813">
        <w:rPr>
          <w:rFonts w:ascii="Times New Roman" w:hAnsi="Times New Roman" w:cs="Times New Roman"/>
          <w:sz w:val="28"/>
          <w:szCs w:val="28"/>
        </w:rPr>
        <w:t>%. Объем поступлений по налогу в 202</w:t>
      </w:r>
      <w:r w:rsidR="001A063C"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 планируется в</w:t>
      </w:r>
      <w:r w:rsidR="0070045C"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сумме </w:t>
      </w:r>
      <w:r w:rsidR="001A063C" w:rsidRPr="00DF3813">
        <w:rPr>
          <w:rFonts w:ascii="Times New Roman" w:hAnsi="Times New Roman" w:cs="Times New Roman"/>
          <w:sz w:val="28"/>
          <w:szCs w:val="28"/>
        </w:rPr>
        <w:t>125 815,24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5636B0" w:rsidRPr="00DF3813">
        <w:rPr>
          <w:rFonts w:ascii="Times New Roman" w:hAnsi="Times New Roman" w:cs="Times New Roman"/>
          <w:sz w:val="28"/>
          <w:szCs w:val="28"/>
        </w:rPr>
        <w:t>что больше ожидаемой оценке 202</w:t>
      </w:r>
      <w:r w:rsidR="001A063C" w:rsidRPr="00DF3813">
        <w:rPr>
          <w:rFonts w:ascii="Times New Roman" w:hAnsi="Times New Roman" w:cs="Times New Roman"/>
          <w:sz w:val="28"/>
          <w:szCs w:val="28"/>
        </w:rPr>
        <w:t>5</w:t>
      </w:r>
      <w:r w:rsidR="005636B0" w:rsidRPr="00DF3813">
        <w:rPr>
          <w:rFonts w:ascii="Times New Roman" w:hAnsi="Times New Roman" w:cs="Times New Roman"/>
          <w:sz w:val="28"/>
          <w:szCs w:val="28"/>
        </w:rPr>
        <w:t xml:space="preserve"> года на </w:t>
      </w:r>
      <w:r w:rsidR="001A063C" w:rsidRPr="00DF3813">
        <w:rPr>
          <w:rFonts w:ascii="Times New Roman" w:hAnsi="Times New Roman" w:cs="Times New Roman"/>
          <w:sz w:val="28"/>
          <w:szCs w:val="28"/>
        </w:rPr>
        <w:t>20,38</w:t>
      </w:r>
      <w:r w:rsidR="005636B0" w:rsidRPr="00DF3813">
        <w:rPr>
          <w:rFonts w:ascii="Times New Roman" w:hAnsi="Times New Roman" w:cs="Times New Roman"/>
          <w:sz w:val="28"/>
          <w:szCs w:val="28"/>
        </w:rPr>
        <w:t xml:space="preserve">% или </w:t>
      </w:r>
      <w:r w:rsidR="001A063C" w:rsidRPr="00DF3813">
        <w:rPr>
          <w:rFonts w:ascii="Times New Roman" w:hAnsi="Times New Roman" w:cs="Times New Roman"/>
          <w:sz w:val="28"/>
          <w:szCs w:val="28"/>
        </w:rPr>
        <w:t>21 303,81</w:t>
      </w:r>
      <w:r w:rsidR="005636B0" w:rsidRPr="00DF3813">
        <w:rPr>
          <w:rFonts w:ascii="Times New Roman" w:hAnsi="Times New Roman" w:cs="Times New Roman"/>
          <w:sz w:val="28"/>
          <w:szCs w:val="28"/>
        </w:rPr>
        <w:t xml:space="preserve"> тыс.руб., </w:t>
      </w:r>
      <w:r w:rsidRPr="00DF3813">
        <w:rPr>
          <w:rFonts w:ascii="Times New Roman" w:hAnsi="Times New Roman" w:cs="Times New Roman"/>
          <w:sz w:val="28"/>
          <w:szCs w:val="28"/>
        </w:rPr>
        <w:t>в 20</w:t>
      </w:r>
      <w:r w:rsidR="00367D92" w:rsidRPr="00DF3813">
        <w:rPr>
          <w:rFonts w:ascii="Times New Roman" w:hAnsi="Times New Roman" w:cs="Times New Roman"/>
          <w:sz w:val="28"/>
          <w:szCs w:val="28"/>
        </w:rPr>
        <w:t>2</w:t>
      </w:r>
      <w:r w:rsidR="001A063C" w:rsidRPr="00DF3813">
        <w:rPr>
          <w:rFonts w:ascii="Times New Roman" w:hAnsi="Times New Roman" w:cs="Times New Roman"/>
          <w:sz w:val="28"/>
          <w:szCs w:val="28"/>
        </w:rPr>
        <w:t>7</w:t>
      </w:r>
      <w:r w:rsidR="00EE5B28" w:rsidRPr="00DF3813">
        <w:rPr>
          <w:rFonts w:ascii="Times New Roman" w:hAnsi="Times New Roman" w:cs="Times New Roman"/>
          <w:sz w:val="28"/>
          <w:szCs w:val="28"/>
        </w:rPr>
        <w:t>-202</w:t>
      </w:r>
      <w:r w:rsidR="001A063C" w:rsidRPr="00DF3813">
        <w:rPr>
          <w:rFonts w:ascii="Times New Roman" w:hAnsi="Times New Roman" w:cs="Times New Roman"/>
          <w:sz w:val="28"/>
          <w:szCs w:val="28"/>
        </w:rPr>
        <w:t>8</w:t>
      </w:r>
      <w:r w:rsidR="00900691" w:rsidRPr="00DF3813">
        <w:rPr>
          <w:rFonts w:ascii="Times New Roman" w:hAnsi="Times New Roman" w:cs="Times New Roman"/>
          <w:sz w:val="28"/>
          <w:szCs w:val="28"/>
        </w:rPr>
        <w:t xml:space="preserve"> годах</w:t>
      </w:r>
      <w:r w:rsidRPr="00DF3813">
        <w:rPr>
          <w:rFonts w:ascii="Times New Roman" w:hAnsi="Times New Roman" w:cs="Times New Roman"/>
          <w:sz w:val="28"/>
          <w:szCs w:val="28"/>
        </w:rPr>
        <w:t xml:space="preserve"> </w:t>
      </w:r>
      <w:r w:rsidR="00EA42D3" w:rsidRPr="00DF3813">
        <w:rPr>
          <w:rFonts w:ascii="Times New Roman" w:hAnsi="Times New Roman" w:cs="Times New Roman"/>
          <w:sz w:val="28"/>
          <w:szCs w:val="28"/>
        </w:rPr>
        <w:t xml:space="preserve">в сумме </w:t>
      </w:r>
      <w:r w:rsidR="001A063C" w:rsidRPr="00DF3813">
        <w:rPr>
          <w:rFonts w:ascii="Times New Roman" w:hAnsi="Times New Roman" w:cs="Times New Roman"/>
          <w:sz w:val="28"/>
          <w:szCs w:val="28"/>
        </w:rPr>
        <w:t>130 847,84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900691" w:rsidRPr="00DF3813">
        <w:rPr>
          <w:rFonts w:ascii="Times New Roman" w:hAnsi="Times New Roman" w:cs="Times New Roman"/>
          <w:sz w:val="28"/>
          <w:szCs w:val="28"/>
        </w:rPr>
        <w:t xml:space="preserve"> и </w:t>
      </w:r>
      <w:r w:rsidR="001A063C" w:rsidRPr="00DF3813">
        <w:rPr>
          <w:rFonts w:ascii="Times New Roman" w:hAnsi="Times New Roman" w:cs="Times New Roman"/>
          <w:sz w:val="28"/>
          <w:szCs w:val="28"/>
        </w:rPr>
        <w:t>136 081,78</w:t>
      </w:r>
      <w:r w:rsidR="00900691" w:rsidRPr="00DF3813">
        <w:rPr>
          <w:rFonts w:ascii="Times New Roman" w:hAnsi="Times New Roman" w:cs="Times New Roman"/>
          <w:sz w:val="28"/>
          <w:szCs w:val="28"/>
        </w:rPr>
        <w:t xml:space="preserve"> тыс.руб. соответственно</w:t>
      </w:r>
      <w:r w:rsidR="00744A88" w:rsidRPr="00DF3813">
        <w:rPr>
          <w:rFonts w:ascii="Times New Roman" w:hAnsi="Times New Roman" w:cs="Times New Roman"/>
          <w:sz w:val="28"/>
          <w:szCs w:val="28"/>
        </w:rPr>
        <w:t>.</w:t>
      </w:r>
      <w:r w:rsidR="00EE5B28" w:rsidRPr="00DF3813">
        <w:rPr>
          <w:rFonts w:ascii="Times New Roman" w:hAnsi="Times New Roman" w:cs="Times New Roman"/>
          <w:sz w:val="28"/>
          <w:szCs w:val="28"/>
        </w:rPr>
        <w:t xml:space="preserve"> Удельный вес налога на совокупный доход в 202</w:t>
      </w:r>
      <w:r w:rsidR="001A063C" w:rsidRPr="00DF3813">
        <w:rPr>
          <w:rFonts w:ascii="Times New Roman" w:hAnsi="Times New Roman" w:cs="Times New Roman"/>
          <w:sz w:val="28"/>
          <w:szCs w:val="28"/>
        </w:rPr>
        <w:t>6</w:t>
      </w:r>
      <w:r w:rsidR="00EE5B28" w:rsidRPr="00DF3813">
        <w:rPr>
          <w:rFonts w:ascii="Times New Roman" w:hAnsi="Times New Roman" w:cs="Times New Roman"/>
          <w:sz w:val="28"/>
          <w:szCs w:val="28"/>
        </w:rPr>
        <w:t xml:space="preserve"> году составляет </w:t>
      </w:r>
      <w:r w:rsidR="001A063C" w:rsidRPr="00DF3813">
        <w:rPr>
          <w:rFonts w:ascii="Times New Roman" w:hAnsi="Times New Roman" w:cs="Times New Roman"/>
          <w:sz w:val="28"/>
          <w:szCs w:val="28"/>
        </w:rPr>
        <w:t>16,65</w:t>
      </w:r>
      <w:r w:rsidR="00EE5B28" w:rsidRPr="00DF3813">
        <w:rPr>
          <w:rFonts w:ascii="Times New Roman" w:hAnsi="Times New Roman" w:cs="Times New Roman"/>
          <w:sz w:val="28"/>
          <w:szCs w:val="28"/>
        </w:rPr>
        <w:t>%</w:t>
      </w:r>
      <w:r w:rsidR="005636B0" w:rsidRPr="00DF3813">
        <w:rPr>
          <w:rFonts w:ascii="Times New Roman" w:hAnsi="Times New Roman" w:cs="Times New Roman"/>
          <w:sz w:val="28"/>
          <w:szCs w:val="28"/>
        </w:rPr>
        <w:t>, в 202</w:t>
      </w:r>
      <w:r w:rsidR="001A063C" w:rsidRPr="00DF3813">
        <w:rPr>
          <w:rFonts w:ascii="Times New Roman" w:hAnsi="Times New Roman" w:cs="Times New Roman"/>
          <w:sz w:val="28"/>
          <w:szCs w:val="28"/>
        </w:rPr>
        <w:t>7</w:t>
      </w:r>
      <w:r w:rsidR="005636B0" w:rsidRPr="00DF3813">
        <w:rPr>
          <w:rFonts w:ascii="Times New Roman" w:hAnsi="Times New Roman" w:cs="Times New Roman"/>
          <w:sz w:val="28"/>
          <w:szCs w:val="28"/>
        </w:rPr>
        <w:t>-202</w:t>
      </w:r>
      <w:r w:rsidR="001A063C" w:rsidRPr="00DF3813">
        <w:rPr>
          <w:rFonts w:ascii="Times New Roman" w:hAnsi="Times New Roman" w:cs="Times New Roman"/>
          <w:sz w:val="28"/>
          <w:szCs w:val="28"/>
        </w:rPr>
        <w:t>8</w:t>
      </w:r>
      <w:r w:rsidR="005636B0" w:rsidRPr="00DF3813">
        <w:rPr>
          <w:rFonts w:ascii="Times New Roman" w:hAnsi="Times New Roman" w:cs="Times New Roman"/>
          <w:sz w:val="28"/>
          <w:szCs w:val="28"/>
        </w:rPr>
        <w:t xml:space="preserve"> годах </w:t>
      </w:r>
      <w:r w:rsidR="001A063C" w:rsidRPr="00DF3813">
        <w:rPr>
          <w:rFonts w:ascii="Times New Roman" w:hAnsi="Times New Roman" w:cs="Times New Roman"/>
          <w:sz w:val="28"/>
          <w:szCs w:val="28"/>
        </w:rPr>
        <w:t>16,15</w:t>
      </w:r>
      <w:r w:rsidR="005636B0" w:rsidRPr="00DF3813">
        <w:rPr>
          <w:rFonts w:ascii="Times New Roman" w:hAnsi="Times New Roman" w:cs="Times New Roman"/>
          <w:sz w:val="28"/>
          <w:szCs w:val="28"/>
        </w:rPr>
        <w:t xml:space="preserve">% и </w:t>
      </w:r>
      <w:r w:rsidR="001A063C" w:rsidRPr="00DF3813">
        <w:rPr>
          <w:rFonts w:ascii="Times New Roman" w:hAnsi="Times New Roman" w:cs="Times New Roman"/>
          <w:sz w:val="28"/>
          <w:szCs w:val="28"/>
        </w:rPr>
        <w:t>15,91</w:t>
      </w:r>
      <w:r w:rsidR="005636B0" w:rsidRPr="00DF3813">
        <w:rPr>
          <w:rFonts w:ascii="Times New Roman" w:hAnsi="Times New Roman" w:cs="Times New Roman"/>
          <w:sz w:val="28"/>
          <w:szCs w:val="28"/>
        </w:rPr>
        <w:t>% соответственно</w:t>
      </w:r>
      <w:r w:rsidR="00EE5B28" w:rsidRPr="00DF3813">
        <w:rPr>
          <w:rFonts w:ascii="Times New Roman" w:hAnsi="Times New Roman" w:cs="Times New Roman"/>
          <w:sz w:val="28"/>
          <w:szCs w:val="28"/>
        </w:rPr>
        <w:t>.</w:t>
      </w:r>
    </w:p>
    <w:p w:rsidR="0070045C" w:rsidRPr="00DF3813" w:rsidRDefault="0070045C" w:rsidP="00FB72D3">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Прогноз налога, взимаемого в связи с применением упрощенной системы налогообложения </w:t>
      </w:r>
      <w:r w:rsidR="005636B0" w:rsidRPr="00DF3813">
        <w:rPr>
          <w:rFonts w:ascii="Times New Roman" w:hAnsi="Times New Roman" w:cs="Times New Roman"/>
          <w:sz w:val="28"/>
          <w:szCs w:val="28"/>
        </w:rPr>
        <w:t>на 202</w:t>
      </w:r>
      <w:r w:rsidR="001A063C" w:rsidRPr="00DF3813">
        <w:rPr>
          <w:rFonts w:ascii="Times New Roman" w:hAnsi="Times New Roman" w:cs="Times New Roman"/>
          <w:sz w:val="28"/>
          <w:szCs w:val="28"/>
        </w:rPr>
        <w:t>6</w:t>
      </w:r>
      <w:r w:rsidR="005636B0" w:rsidRPr="00DF3813">
        <w:rPr>
          <w:rFonts w:ascii="Times New Roman" w:hAnsi="Times New Roman" w:cs="Times New Roman"/>
          <w:sz w:val="28"/>
          <w:szCs w:val="28"/>
        </w:rPr>
        <w:t xml:space="preserve"> год</w:t>
      </w:r>
      <w:r w:rsidRPr="00DF3813">
        <w:rPr>
          <w:rFonts w:ascii="Times New Roman" w:hAnsi="Times New Roman" w:cs="Times New Roman"/>
          <w:sz w:val="28"/>
          <w:szCs w:val="28"/>
        </w:rPr>
        <w:t xml:space="preserve"> состав</w:t>
      </w:r>
      <w:r w:rsidR="00E863F8" w:rsidRPr="00DF3813">
        <w:rPr>
          <w:rFonts w:ascii="Times New Roman" w:hAnsi="Times New Roman" w:cs="Times New Roman"/>
          <w:sz w:val="28"/>
          <w:szCs w:val="28"/>
        </w:rPr>
        <w:t xml:space="preserve">ит </w:t>
      </w:r>
      <w:r w:rsidR="001A063C" w:rsidRPr="00DF3813">
        <w:rPr>
          <w:rFonts w:ascii="Times New Roman" w:hAnsi="Times New Roman" w:cs="Times New Roman"/>
          <w:sz w:val="28"/>
          <w:szCs w:val="28"/>
        </w:rPr>
        <w:t xml:space="preserve">51 309,44 </w:t>
      </w:r>
      <w:r w:rsidR="00B51E28" w:rsidRPr="00DF3813">
        <w:rPr>
          <w:rFonts w:ascii="Times New Roman" w:hAnsi="Times New Roman" w:cs="Times New Roman"/>
          <w:sz w:val="28"/>
          <w:szCs w:val="28"/>
        </w:rPr>
        <w:t>тыс.руб.</w:t>
      </w:r>
      <w:r w:rsidR="00B55EBA" w:rsidRPr="00DF3813">
        <w:rPr>
          <w:rFonts w:ascii="Times New Roman" w:hAnsi="Times New Roman" w:cs="Times New Roman"/>
          <w:sz w:val="28"/>
          <w:szCs w:val="28"/>
        </w:rPr>
        <w:t xml:space="preserve">, </w:t>
      </w:r>
      <w:r w:rsidR="001A063C" w:rsidRPr="00DF3813">
        <w:rPr>
          <w:rFonts w:ascii="Times New Roman" w:hAnsi="Times New Roman" w:cs="Times New Roman"/>
          <w:sz w:val="28"/>
          <w:szCs w:val="28"/>
        </w:rPr>
        <w:t>увеличение</w:t>
      </w:r>
      <w:r w:rsidR="00B55EBA" w:rsidRPr="00DF3813">
        <w:rPr>
          <w:rFonts w:ascii="Times New Roman" w:hAnsi="Times New Roman" w:cs="Times New Roman"/>
          <w:sz w:val="28"/>
          <w:szCs w:val="28"/>
        </w:rPr>
        <w:t xml:space="preserve"> </w:t>
      </w:r>
      <w:r w:rsidR="00E863F8" w:rsidRPr="00DF3813">
        <w:rPr>
          <w:rFonts w:ascii="Times New Roman" w:hAnsi="Times New Roman" w:cs="Times New Roman"/>
          <w:sz w:val="28"/>
          <w:szCs w:val="28"/>
        </w:rPr>
        <w:t>к уровню 202</w:t>
      </w:r>
      <w:r w:rsidR="001A063C"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w:t>
      </w:r>
      <w:r w:rsidR="00B55EBA" w:rsidRPr="00DF3813">
        <w:rPr>
          <w:rFonts w:ascii="Times New Roman" w:hAnsi="Times New Roman" w:cs="Times New Roman"/>
          <w:sz w:val="28"/>
          <w:szCs w:val="28"/>
        </w:rPr>
        <w:t xml:space="preserve"> </w:t>
      </w:r>
      <w:r w:rsidR="00824963" w:rsidRPr="00DF3813">
        <w:rPr>
          <w:rFonts w:ascii="Times New Roman" w:hAnsi="Times New Roman" w:cs="Times New Roman"/>
          <w:sz w:val="28"/>
          <w:szCs w:val="28"/>
        </w:rPr>
        <w:t xml:space="preserve">(ожидаемое исполнение) </w:t>
      </w:r>
      <w:r w:rsidR="005636B0" w:rsidRPr="00DF3813">
        <w:rPr>
          <w:rFonts w:ascii="Times New Roman" w:hAnsi="Times New Roman" w:cs="Times New Roman"/>
          <w:sz w:val="28"/>
          <w:szCs w:val="28"/>
        </w:rPr>
        <w:t>планируется в сумме</w:t>
      </w:r>
      <w:r w:rsidR="004157D2" w:rsidRPr="00DF3813">
        <w:rPr>
          <w:rFonts w:ascii="Times New Roman" w:hAnsi="Times New Roman" w:cs="Times New Roman"/>
          <w:sz w:val="28"/>
          <w:szCs w:val="28"/>
        </w:rPr>
        <w:t xml:space="preserve"> </w:t>
      </w:r>
      <w:r w:rsidR="001A063C" w:rsidRPr="00DF3813">
        <w:rPr>
          <w:rFonts w:ascii="Times New Roman" w:hAnsi="Times New Roman" w:cs="Times New Roman"/>
          <w:sz w:val="28"/>
          <w:szCs w:val="28"/>
        </w:rPr>
        <w:t>18 436,31</w:t>
      </w:r>
      <w:r w:rsidR="004157D2" w:rsidRPr="00DF3813">
        <w:rPr>
          <w:rFonts w:ascii="Times New Roman" w:hAnsi="Times New Roman" w:cs="Times New Roman"/>
          <w:sz w:val="28"/>
          <w:szCs w:val="28"/>
        </w:rPr>
        <w:t xml:space="preserve"> </w:t>
      </w:r>
      <w:r w:rsidR="00B55EBA" w:rsidRPr="00DF3813">
        <w:rPr>
          <w:rFonts w:ascii="Times New Roman" w:hAnsi="Times New Roman" w:cs="Times New Roman"/>
          <w:sz w:val="28"/>
          <w:szCs w:val="28"/>
        </w:rPr>
        <w:t>тыс.руб.</w:t>
      </w:r>
      <w:r w:rsidRPr="00DF3813">
        <w:rPr>
          <w:rFonts w:ascii="Times New Roman" w:hAnsi="Times New Roman" w:cs="Times New Roman"/>
          <w:sz w:val="28"/>
          <w:szCs w:val="28"/>
        </w:rPr>
        <w:t>, на 202</w:t>
      </w:r>
      <w:r w:rsidR="001A063C" w:rsidRPr="00DF3813">
        <w:rPr>
          <w:rFonts w:ascii="Times New Roman" w:hAnsi="Times New Roman" w:cs="Times New Roman"/>
          <w:sz w:val="28"/>
          <w:szCs w:val="28"/>
        </w:rPr>
        <w:t>7</w:t>
      </w:r>
      <w:r w:rsidR="00E863F8" w:rsidRPr="00DF3813">
        <w:rPr>
          <w:rFonts w:ascii="Times New Roman" w:hAnsi="Times New Roman" w:cs="Times New Roman"/>
          <w:sz w:val="28"/>
          <w:szCs w:val="28"/>
        </w:rPr>
        <w:t xml:space="preserve"> - 202</w:t>
      </w:r>
      <w:r w:rsidR="001A063C"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w:t>
      </w:r>
      <w:r w:rsidR="00E863F8" w:rsidRPr="00DF3813">
        <w:rPr>
          <w:rFonts w:ascii="Times New Roman" w:hAnsi="Times New Roman" w:cs="Times New Roman"/>
          <w:sz w:val="28"/>
          <w:szCs w:val="28"/>
        </w:rPr>
        <w:t xml:space="preserve">ы </w:t>
      </w:r>
      <w:r w:rsidR="004157D2" w:rsidRPr="00DF3813">
        <w:rPr>
          <w:rFonts w:ascii="Times New Roman" w:hAnsi="Times New Roman" w:cs="Times New Roman"/>
          <w:sz w:val="28"/>
          <w:szCs w:val="28"/>
        </w:rPr>
        <w:t xml:space="preserve">налог запланирован </w:t>
      </w:r>
      <w:r w:rsidR="002316BB" w:rsidRPr="00DF3813">
        <w:rPr>
          <w:rFonts w:ascii="Times New Roman" w:hAnsi="Times New Roman" w:cs="Times New Roman"/>
          <w:sz w:val="28"/>
          <w:szCs w:val="28"/>
        </w:rPr>
        <w:t xml:space="preserve">в сумме </w:t>
      </w:r>
      <w:r w:rsidR="001A063C" w:rsidRPr="00DF3813">
        <w:rPr>
          <w:rFonts w:ascii="Times New Roman" w:hAnsi="Times New Roman" w:cs="Times New Roman"/>
          <w:sz w:val="28"/>
          <w:szCs w:val="28"/>
        </w:rPr>
        <w:t>53 361,84</w:t>
      </w:r>
      <w:r w:rsidR="002316BB" w:rsidRPr="00DF3813">
        <w:rPr>
          <w:rFonts w:ascii="Times New Roman" w:hAnsi="Times New Roman" w:cs="Times New Roman"/>
          <w:sz w:val="28"/>
          <w:szCs w:val="28"/>
        </w:rPr>
        <w:t xml:space="preserve"> тыс.руб. и в сумме </w:t>
      </w:r>
      <w:r w:rsidR="001A063C" w:rsidRPr="00DF3813">
        <w:rPr>
          <w:rFonts w:ascii="Times New Roman" w:hAnsi="Times New Roman" w:cs="Times New Roman"/>
          <w:sz w:val="28"/>
          <w:szCs w:val="28"/>
        </w:rPr>
        <w:t>55 496,28</w:t>
      </w:r>
      <w:r w:rsidR="002316BB" w:rsidRPr="00DF3813">
        <w:rPr>
          <w:rFonts w:ascii="Times New Roman" w:hAnsi="Times New Roman" w:cs="Times New Roman"/>
          <w:sz w:val="28"/>
          <w:szCs w:val="28"/>
        </w:rPr>
        <w:t xml:space="preserve"> тыс.руб. соответственно</w:t>
      </w:r>
      <w:r w:rsidRPr="00DF3813">
        <w:rPr>
          <w:rFonts w:ascii="Times New Roman" w:hAnsi="Times New Roman" w:cs="Times New Roman"/>
          <w:sz w:val="28"/>
          <w:szCs w:val="28"/>
        </w:rPr>
        <w:t>.</w:t>
      </w:r>
      <w:r w:rsidR="00FE294A" w:rsidRPr="00DF3813">
        <w:rPr>
          <w:rFonts w:ascii="Times New Roman" w:hAnsi="Times New Roman" w:cs="Times New Roman"/>
          <w:sz w:val="28"/>
          <w:szCs w:val="28"/>
        </w:rPr>
        <w:t xml:space="preserve"> В соответствии со ст</w:t>
      </w:r>
      <w:r w:rsidR="004157D2" w:rsidRPr="00DF3813">
        <w:rPr>
          <w:rFonts w:ascii="Times New Roman" w:hAnsi="Times New Roman" w:cs="Times New Roman"/>
          <w:sz w:val="28"/>
          <w:szCs w:val="28"/>
        </w:rPr>
        <w:t>.</w:t>
      </w:r>
      <w:r w:rsidR="00FE294A" w:rsidRPr="00DF3813">
        <w:rPr>
          <w:rFonts w:ascii="Times New Roman" w:hAnsi="Times New Roman" w:cs="Times New Roman"/>
          <w:sz w:val="28"/>
          <w:szCs w:val="28"/>
        </w:rPr>
        <w:t>13 Закона Иркутской области от 22.10.2013г. №74-ОЗ «</w:t>
      </w:r>
      <w:r w:rsidR="00FE294A" w:rsidRPr="00DF3813">
        <w:rPr>
          <w:rFonts w:ascii="Times New Roman" w:hAnsi="Times New Roman" w:cs="Times New Roman"/>
          <w:sz w:val="28"/>
        </w:rPr>
        <w:t xml:space="preserve">О межбюджетных трансфертах и нормативах </w:t>
      </w:r>
      <w:r w:rsidR="00FE294A" w:rsidRPr="00DF3813">
        <w:rPr>
          <w:rFonts w:ascii="Times New Roman" w:hAnsi="Times New Roman" w:cs="Times New Roman"/>
          <w:sz w:val="28"/>
          <w:szCs w:val="28"/>
        </w:rPr>
        <w:t>отчислений доходов в местные бюджеты»</w:t>
      </w:r>
      <w:r w:rsidR="00281EBD" w:rsidRPr="00DF3813">
        <w:rPr>
          <w:rStyle w:val="afd"/>
          <w:rFonts w:ascii="Times New Roman" w:hAnsi="Times New Roman" w:cs="Times New Roman"/>
          <w:sz w:val="28"/>
          <w:szCs w:val="28"/>
        </w:rPr>
        <w:footnoteReference w:id="14"/>
      </w:r>
      <w:r w:rsidR="006A3469" w:rsidRPr="00DF3813">
        <w:rPr>
          <w:rFonts w:ascii="Times New Roman" w:hAnsi="Times New Roman" w:cs="Times New Roman"/>
          <w:sz w:val="28"/>
          <w:szCs w:val="28"/>
        </w:rPr>
        <w:t xml:space="preserve">, </w:t>
      </w:r>
      <w:r w:rsidR="006A3469" w:rsidRPr="00DF3813">
        <w:rPr>
          <w:rFonts w:ascii="Times New Roman" w:hAnsi="Times New Roman" w:cs="Times New Roman"/>
          <w:sz w:val="28"/>
          <w:szCs w:val="28"/>
        </w:rPr>
        <w:lastRenderedPageBreak/>
        <w:t xml:space="preserve">приложением 3 к проекту Закона Иркутской области «Об областном бюджете на 2026 год и на плановый период 2027 и 2028 годов» </w:t>
      </w:r>
      <w:r w:rsidR="00FE294A" w:rsidRPr="00DF3813">
        <w:rPr>
          <w:rFonts w:ascii="Times New Roman" w:hAnsi="Times New Roman" w:cs="Times New Roman"/>
          <w:sz w:val="28"/>
          <w:szCs w:val="28"/>
        </w:rPr>
        <w:t xml:space="preserve">в доходную часть бюджета будет </w:t>
      </w:r>
      <w:r w:rsidR="008B6434" w:rsidRPr="00DF3813">
        <w:rPr>
          <w:rFonts w:ascii="Times New Roman" w:hAnsi="Times New Roman" w:cs="Times New Roman"/>
          <w:sz w:val="28"/>
          <w:szCs w:val="28"/>
        </w:rPr>
        <w:t>производиться</w:t>
      </w:r>
      <w:r w:rsidR="00FE294A" w:rsidRPr="00DF3813">
        <w:rPr>
          <w:rFonts w:ascii="Times New Roman" w:hAnsi="Times New Roman" w:cs="Times New Roman"/>
          <w:sz w:val="28"/>
          <w:szCs w:val="28"/>
        </w:rPr>
        <w:t xml:space="preserve"> зачисление налога, взымаемого в связи с применением УСН, в размере </w:t>
      </w:r>
      <w:r w:rsidR="006A3469" w:rsidRPr="00DF3813">
        <w:rPr>
          <w:rFonts w:ascii="Times New Roman" w:hAnsi="Times New Roman" w:cs="Times New Roman"/>
          <w:sz w:val="28"/>
          <w:szCs w:val="28"/>
        </w:rPr>
        <w:t>15,024</w:t>
      </w:r>
      <w:r w:rsidR="00FE294A" w:rsidRPr="00DF3813">
        <w:rPr>
          <w:rFonts w:ascii="Times New Roman" w:hAnsi="Times New Roman" w:cs="Times New Roman"/>
          <w:sz w:val="28"/>
          <w:szCs w:val="28"/>
        </w:rPr>
        <w:t>%</w:t>
      </w:r>
      <w:r w:rsidR="00DF3ADB" w:rsidRPr="00DF3813">
        <w:rPr>
          <w:rFonts w:ascii="Times New Roman" w:hAnsi="Times New Roman" w:cs="Times New Roman"/>
          <w:sz w:val="28"/>
          <w:szCs w:val="28"/>
        </w:rPr>
        <w:t xml:space="preserve"> </w:t>
      </w:r>
      <w:r w:rsidR="008B6434" w:rsidRPr="00DF3813">
        <w:rPr>
          <w:rFonts w:ascii="Times New Roman" w:hAnsi="Times New Roman" w:cs="Times New Roman"/>
          <w:sz w:val="28"/>
          <w:szCs w:val="28"/>
        </w:rPr>
        <w:t xml:space="preserve">от объема доходов по данному виду налога, подлежащего зачислению с территории муниципального образования в консолидированный бюджет Иркутской области. </w:t>
      </w:r>
    </w:p>
    <w:p w:rsidR="0070045C" w:rsidRPr="00DF3813" w:rsidRDefault="0070045C" w:rsidP="00FB72D3">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Прогноз единого сельскохозяйственного налога на 20</w:t>
      </w:r>
      <w:r w:rsidR="0094073C" w:rsidRPr="00DF3813">
        <w:rPr>
          <w:rFonts w:ascii="Times New Roman" w:hAnsi="Times New Roman" w:cs="Times New Roman"/>
          <w:sz w:val="28"/>
          <w:szCs w:val="28"/>
        </w:rPr>
        <w:t>2</w:t>
      </w:r>
      <w:r w:rsidR="001A063C" w:rsidRPr="00DF3813">
        <w:rPr>
          <w:rFonts w:ascii="Times New Roman" w:hAnsi="Times New Roman" w:cs="Times New Roman"/>
          <w:sz w:val="28"/>
          <w:szCs w:val="28"/>
        </w:rPr>
        <w:t>6</w:t>
      </w:r>
      <w:r w:rsidR="00824963" w:rsidRPr="00DF3813">
        <w:rPr>
          <w:rFonts w:ascii="Times New Roman" w:hAnsi="Times New Roman" w:cs="Times New Roman"/>
          <w:sz w:val="28"/>
          <w:szCs w:val="28"/>
        </w:rPr>
        <w:t xml:space="preserve"> составит в объеме </w:t>
      </w:r>
      <w:r w:rsidR="001A063C" w:rsidRPr="00DF3813">
        <w:rPr>
          <w:rFonts w:ascii="Times New Roman" w:hAnsi="Times New Roman" w:cs="Times New Roman"/>
          <w:sz w:val="28"/>
          <w:szCs w:val="28"/>
        </w:rPr>
        <w:t>64 636,00</w:t>
      </w:r>
      <w:r w:rsidR="00824963" w:rsidRPr="00DF3813">
        <w:rPr>
          <w:rFonts w:ascii="Times New Roman" w:hAnsi="Times New Roman" w:cs="Times New Roman"/>
          <w:sz w:val="28"/>
          <w:szCs w:val="28"/>
        </w:rPr>
        <w:t xml:space="preserve"> тыс.руб., с увеличением на </w:t>
      </w:r>
      <w:r w:rsidR="001A063C" w:rsidRPr="00DF3813">
        <w:rPr>
          <w:rFonts w:ascii="Times New Roman" w:hAnsi="Times New Roman" w:cs="Times New Roman"/>
          <w:sz w:val="28"/>
          <w:szCs w:val="28"/>
        </w:rPr>
        <w:t>4</w:t>
      </w:r>
      <w:r w:rsidR="00824963" w:rsidRPr="00DF3813">
        <w:rPr>
          <w:rFonts w:ascii="Times New Roman" w:hAnsi="Times New Roman" w:cs="Times New Roman"/>
          <w:sz w:val="28"/>
          <w:szCs w:val="28"/>
        </w:rPr>
        <w:t xml:space="preserve">% или на </w:t>
      </w:r>
      <w:r w:rsidR="001A063C" w:rsidRPr="00DF3813">
        <w:rPr>
          <w:rFonts w:ascii="Times New Roman" w:hAnsi="Times New Roman" w:cs="Times New Roman"/>
          <w:sz w:val="28"/>
          <w:szCs w:val="28"/>
        </w:rPr>
        <w:t>2 486,00</w:t>
      </w:r>
      <w:r w:rsidR="00824963" w:rsidRPr="00DF3813">
        <w:rPr>
          <w:rFonts w:ascii="Times New Roman" w:hAnsi="Times New Roman" w:cs="Times New Roman"/>
          <w:sz w:val="28"/>
          <w:szCs w:val="28"/>
        </w:rPr>
        <w:t xml:space="preserve"> тыс.руб. к ожидаемому исполнению 202</w:t>
      </w:r>
      <w:r w:rsidR="001A063C" w:rsidRPr="00DF3813">
        <w:rPr>
          <w:rFonts w:ascii="Times New Roman" w:hAnsi="Times New Roman" w:cs="Times New Roman"/>
          <w:sz w:val="28"/>
          <w:szCs w:val="28"/>
        </w:rPr>
        <w:t>5</w:t>
      </w:r>
      <w:r w:rsidR="00824963" w:rsidRPr="00DF3813">
        <w:rPr>
          <w:rFonts w:ascii="Times New Roman" w:hAnsi="Times New Roman" w:cs="Times New Roman"/>
          <w:sz w:val="28"/>
          <w:szCs w:val="28"/>
        </w:rPr>
        <w:t xml:space="preserve"> года. На плановый период 202</w:t>
      </w:r>
      <w:r w:rsidR="001A063C" w:rsidRPr="00DF3813">
        <w:rPr>
          <w:rFonts w:ascii="Times New Roman" w:hAnsi="Times New Roman" w:cs="Times New Roman"/>
          <w:sz w:val="28"/>
          <w:szCs w:val="28"/>
        </w:rPr>
        <w:t>7</w:t>
      </w:r>
      <w:r w:rsidR="0094073C" w:rsidRPr="00DF3813">
        <w:rPr>
          <w:rFonts w:ascii="Times New Roman" w:hAnsi="Times New Roman" w:cs="Times New Roman"/>
          <w:sz w:val="28"/>
          <w:szCs w:val="28"/>
        </w:rPr>
        <w:t>-202</w:t>
      </w:r>
      <w:r w:rsidR="001A063C" w:rsidRPr="00DF3813">
        <w:rPr>
          <w:rFonts w:ascii="Times New Roman" w:hAnsi="Times New Roman" w:cs="Times New Roman"/>
          <w:sz w:val="28"/>
          <w:szCs w:val="28"/>
        </w:rPr>
        <w:t>8</w:t>
      </w:r>
      <w:r w:rsidR="00F217E1" w:rsidRPr="00DF3813">
        <w:rPr>
          <w:rFonts w:ascii="Times New Roman" w:hAnsi="Times New Roman" w:cs="Times New Roman"/>
          <w:sz w:val="28"/>
          <w:szCs w:val="28"/>
        </w:rPr>
        <w:t xml:space="preserve"> год</w:t>
      </w:r>
      <w:r w:rsidR="0094073C" w:rsidRPr="00DF3813">
        <w:rPr>
          <w:rFonts w:ascii="Times New Roman" w:hAnsi="Times New Roman" w:cs="Times New Roman"/>
          <w:sz w:val="28"/>
          <w:szCs w:val="28"/>
        </w:rPr>
        <w:t>ы</w:t>
      </w:r>
      <w:r w:rsidR="00F217E1" w:rsidRPr="00DF3813">
        <w:rPr>
          <w:rFonts w:ascii="Times New Roman" w:hAnsi="Times New Roman" w:cs="Times New Roman"/>
          <w:sz w:val="28"/>
          <w:szCs w:val="28"/>
        </w:rPr>
        <w:t xml:space="preserve"> </w:t>
      </w:r>
      <w:r w:rsidR="00824963" w:rsidRPr="00DF3813">
        <w:rPr>
          <w:rFonts w:ascii="Times New Roman" w:hAnsi="Times New Roman" w:cs="Times New Roman"/>
          <w:sz w:val="28"/>
          <w:szCs w:val="28"/>
        </w:rPr>
        <w:t xml:space="preserve">в объеме </w:t>
      </w:r>
      <w:r w:rsidR="001A063C" w:rsidRPr="00DF3813">
        <w:rPr>
          <w:rFonts w:ascii="Times New Roman" w:hAnsi="Times New Roman" w:cs="Times New Roman"/>
          <w:sz w:val="28"/>
          <w:szCs w:val="28"/>
        </w:rPr>
        <w:t>67 221,40</w:t>
      </w:r>
      <w:r w:rsidR="00824963" w:rsidRPr="00DF3813">
        <w:rPr>
          <w:rFonts w:ascii="Times New Roman" w:hAnsi="Times New Roman" w:cs="Times New Roman"/>
          <w:sz w:val="28"/>
          <w:szCs w:val="28"/>
        </w:rPr>
        <w:t xml:space="preserve"> тыс.руб. и </w:t>
      </w:r>
      <w:r w:rsidR="001A063C" w:rsidRPr="00DF3813">
        <w:rPr>
          <w:rFonts w:ascii="Times New Roman" w:hAnsi="Times New Roman" w:cs="Times New Roman"/>
          <w:sz w:val="28"/>
          <w:szCs w:val="28"/>
        </w:rPr>
        <w:t>69 910,30</w:t>
      </w:r>
      <w:r w:rsidR="00824963" w:rsidRPr="00DF3813">
        <w:rPr>
          <w:rFonts w:ascii="Times New Roman" w:hAnsi="Times New Roman" w:cs="Times New Roman"/>
          <w:sz w:val="28"/>
          <w:szCs w:val="28"/>
        </w:rPr>
        <w:t xml:space="preserve"> тыс.руб. соответственно</w:t>
      </w:r>
      <w:r w:rsidR="00F217E1" w:rsidRPr="00DF3813">
        <w:rPr>
          <w:rFonts w:ascii="Times New Roman" w:hAnsi="Times New Roman" w:cs="Times New Roman"/>
          <w:sz w:val="28"/>
          <w:szCs w:val="28"/>
        </w:rPr>
        <w:t>.</w:t>
      </w:r>
    </w:p>
    <w:p w:rsidR="0070045C" w:rsidRPr="00DF3813" w:rsidRDefault="0070045C" w:rsidP="0070045C">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Прогноз налога, взимаемого в связи с применением патентной системы налогообложения, на 202</w:t>
      </w:r>
      <w:r w:rsidR="001A063C"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составляет </w:t>
      </w:r>
      <w:r w:rsidR="0094073C" w:rsidRPr="00DF3813">
        <w:rPr>
          <w:rFonts w:ascii="Times New Roman" w:hAnsi="Times New Roman" w:cs="Times New Roman"/>
          <w:sz w:val="28"/>
          <w:szCs w:val="28"/>
        </w:rPr>
        <w:t xml:space="preserve">в размере </w:t>
      </w:r>
      <w:r w:rsidR="001A063C" w:rsidRPr="00DF3813">
        <w:rPr>
          <w:rFonts w:ascii="Times New Roman" w:hAnsi="Times New Roman" w:cs="Times New Roman"/>
          <w:sz w:val="28"/>
          <w:szCs w:val="28"/>
        </w:rPr>
        <w:t>9 869,80</w:t>
      </w:r>
      <w:r w:rsidRPr="00DF3813">
        <w:rPr>
          <w:rFonts w:ascii="Times New Roman" w:hAnsi="Times New Roman" w:cs="Times New Roman"/>
          <w:sz w:val="28"/>
          <w:szCs w:val="28"/>
        </w:rPr>
        <w:t xml:space="preserve"> </w:t>
      </w:r>
      <w:r w:rsidR="0094073C" w:rsidRPr="00DF3813">
        <w:rPr>
          <w:rFonts w:ascii="Times New Roman" w:hAnsi="Times New Roman" w:cs="Times New Roman"/>
          <w:sz w:val="28"/>
          <w:szCs w:val="28"/>
        </w:rPr>
        <w:t>тыс.руб</w:t>
      </w:r>
      <w:r w:rsidRPr="00DF3813">
        <w:rPr>
          <w:rFonts w:ascii="Times New Roman" w:hAnsi="Times New Roman" w:cs="Times New Roman"/>
          <w:sz w:val="28"/>
          <w:szCs w:val="28"/>
        </w:rPr>
        <w:t>.</w:t>
      </w:r>
      <w:r w:rsidR="0094073C" w:rsidRPr="00DF3813">
        <w:rPr>
          <w:rFonts w:ascii="Times New Roman" w:hAnsi="Times New Roman" w:cs="Times New Roman"/>
          <w:sz w:val="28"/>
          <w:szCs w:val="28"/>
        </w:rPr>
        <w:t>, на 202</w:t>
      </w:r>
      <w:r w:rsidR="001A063C" w:rsidRPr="00DF3813">
        <w:rPr>
          <w:rFonts w:ascii="Times New Roman" w:hAnsi="Times New Roman" w:cs="Times New Roman"/>
          <w:sz w:val="28"/>
          <w:szCs w:val="28"/>
        </w:rPr>
        <w:t>7</w:t>
      </w:r>
      <w:r w:rsidR="0094073C" w:rsidRPr="00DF3813">
        <w:rPr>
          <w:rFonts w:ascii="Times New Roman" w:hAnsi="Times New Roman" w:cs="Times New Roman"/>
          <w:sz w:val="28"/>
          <w:szCs w:val="28"/>
        </w:rPr>
        <w:t xml:space="preserve"> год составит </w:t>
      </w:r>
      <w:r w:rsidR="001A063C" w:rsidRPr="00DF3813">
        <w:rPr>
          <w:rFonts w:ascii="Times New Roman" w:hAnsi="Times New Roman" w:cs="Times New Roman"/>
          <w:sz w:val="28"/>
          <w:szCs w:val="28"/>
        </w:rPr>
        <w:t>10 264,60</w:t>
      </w:r>
      <w:r w:rsidR="0094073C" w:rsidRPr="00DF3813">
        <w:rPr>
          <w:rFonts w:ascii="Times New Roman" w:hAnsi="Times New Roman" w:cs="Times New Roman"/>
          <w:sz w:val="28"/>
          <w:szCs w:val="28"/>
        </w:rPr>
        <w:t xml:space="preserve"> тыс.руб., на 202</w:t>
      </w:r>
      <w:r w:rsidR="001A063C" w:rsidRPr="00DF3813">
        <w:rPr>
          <w:rFonts w:ascii="Times New Roman" w:hAnsi="Times New Roman" w:cs="Times New Roman"/>
          <w:sz w:val="28"/>
          <w:szCs w:val="28"/>
        </w:rPr>
        <w:t>8</w:t>
      </w:r>
      <w:r w:rsidR="0094073C" w:rsidRPr="00DF3813">
        <w:rPr>
          <w:rFonts w:ascii="Times New Roman" w:hAnsi="Times New Roman" w:cs="Times New Roman"/>
          <w:sz w:val="28"/>
          <w:szCs w:val="28"/>
        </w:rPr>
        <w:t xml:space="preserve"> год составит </w:t>
      </w:r>
      <w:r w:rsidR="00367D92" w:rsidRPr="00DF3813">
        <w:rPr>
          <w:rFonts w:ascii="Times New Roman" w:hAnsi="Times New Roman" w:cs="Times New Roman"/>
          <w:sz w:val="28"/>
          <w:szCs w:val="28"/>
        </w:rPr>
        <w:t>10</w:t>
      </w:r>
      <w:r w:rsidR="001A063C" w:rsidRPr="00DF3813">
        <w:rPr>
          <w:rFonts w:ascii="Times New Roman" w:hAnsi="Times New Roman" w:cs="Times New Roman"/>
          <w:sz w:val="28"/>
          <w:szCs w:val="28"/>
        </w:rPr>
        <w:t> 675,20</w:t>
      </w:r>
      <w:r w:rsidR="0094073C" w:rsidRPr="00DF3813">
        <w:rPr>
          <w:rFonts w:ascii="Times New Roman" w:hAnsi="Times New Roman" w:cs="Times New Roman"/>
          <w:sz w:val="28"/>
          <w:szCs w:val="28"/>
        </w:rPr>
        <w:t xml:space="preserve"> тыс.руб.</w:t>
      </w:r>
      <w:r w:rsidR="00B43FBF"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Относительно оценки фактического поступления налога </w:t>
      </w:r>
      <w:r w:rsidR="000349AC" w:rsidRPr="00DF3813">
        <w:rPr>
          <w:rFonts w:ascii="Times New Roman" w:hAnsi="Times New Roman" w:cs="Times New Roman"/>
          <w:sz w:val="28"/>
          <w:szCs w:val="28"/>
        </w:rPr>
        <w:t>в</w:t>
      </w:r>
      <w:r w:rsidRPr="00DF3813">
        <w:rPr>
          <w:rFonts w:ascii="Times New Roman" w:hAnsi="Times New Roman" w:cs="Times New Roman"/>
          <w:sz w:val="28"/>
          <w:szCs w:val="28"/>
        </w:rPr>
        <w:t xml:space="preserve"> 2</w:t>
      </w:r>
      <w:r w:rsidR="00367D92" w:rsidRPr="00DF3813">
        <w:rPr>
          <w:rFonts w:ascii="Times New Roman" w:hAnsi="Times New Roman" w:cs="Times New Roman"/>
          <w:sz w:val="28"/>
          <w:szCs w:val="28"/>
        </w:rPr>
        <w:t>02</w:t>
      </w:r>
      <w:r w:rsidR="001A063C"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w:t>
      </w:r>
      <w:r w:rsidR="000349AC" w:rsidRPr="00DF3813">
        <w:rPr>
          <w:rFonts w:ascii="Times New Roman" w:hAnsi="Times New Roman" w:cs="Times New Roman"/>
          <w:sz w:val="28"/>
          <w:szCs w:val="28"/>
        </w:rPr>
        <w:t xml:space="preserve">у, налог </w:t>
      </w:r>
      <w:r w:rsidR="00900691" w:rsidRPr="00DF3813">
        <w:rPr>
          <w:rFonts w:ascii="Times New Roman" w:hAnsi="Times New Roman" w:cs="Times New Roman"/>
          <w:sz w:val="28"/>
          <w:szCs w:val="28"/>
        </w:rPr>
        <w:t xml:space="preserve">увеличился </w:t>
      </w:r>
      <w:r w:rsidR="00367D92" w:rsidRPr="00DF3813">
        <w:rPr>
          <w:rFonts w:ascii="Times New Roman" w:hAnsi="Times New Roman" w:cs="Times New Roman"/>
          <w:sz w:val="28"/>
          <w:szCs w:val="28"/>
        </w:rPr>
        <w:t>в 202</w:t>
      </w:r>
      <w:r w:rsidR="001A063C" w:rsidRPr="00DF3813">
        <w:rPr>
          <w:rFonts w:ascii="Times New Roman" w:hAnsi="Times New Roman" w:cs="Times New Roman"/>
          <w:sz w:val="28"/>
          <w:szCs w:val="28"/>
        </w:rPr>
        <w:t>6</w:t>
      </w:r>
      <w:r w:rsidR="00367D92" w:rsidRPr="00DF3813">
        <w:rPr>
          <w:rFonts w:ascii="Times New Roman" w:hAnsi="Times New Roman" w:cs="Times New Roman"/>
          <w:sz w:val="28"/>
          <w:szCs w:val="28"/>
        </w:rPr>
        <w:t xml:space="preserve"> году </w:t>
      </w:r>
      <w:r w:rsidR="00900691" w:rsidRPr="00DF3813">
        <w:rPr>
          <w:rFonts w:ascii="Times New Roman" w:hAnsi="Times New Roman" w:cs="Times New Roman"/>
          <w:sz w:val="28"/>
          <w:szCs w:val="28"/>
        </w:rPr>
        <w:t xml:space="preserve">на </w:t>
      </w:r>
      <w:r w:rsidR="001A063C" w:rsidRPr="00DF3813">
        <w:rPr>
          <w:rFonts w:ascii="Times New Roman" w:hAnsi="Times New Roman" w:cs="Times New Roman"/>
          <w:sz w:val="28"/>
          <w:szCs w:val="28"/>
        </w:rPr>
        <w:t>379,60</w:t>
      </w:r>
      <w:r w:rsidR="0094073C" w:rsidRPr="00DF3813">
        <w:rPr>
          <w:rFonts w:ascii="Times New Roman" w:hAnsi="Times New Roman" w:cs="Times New Roman"/>
          <w:sz w:val="28"/>
          <w:szCs w:val="28"/>
        </w:rPr>
        <w:t xml:space="preserve"> тыс.руб. или </w:t>
      </w:r>
      <w:r w:rsidR="00367D92" w:rsidRPr="00DF3813">
        <w:rPr>
          <w:rFonts w:ascii="Times New Roman" w:hAnsi="Times New Roman" w:cs="Times New Roman"/>
          <w:sz w:val="28"/>
          <w:szCs w:val="28"/>
        </w:rPr>
        <w:t>3,9</w:t>
      </w:r>
      <w:r w:rsidR="001A063C" w:rsidRPr="00DF3813">
        <w:rPr>
          <w:rFonts w:ascii="Times New Roman" w:hAnsi="Times New Roman" w:cs="Times New Roman"/>
          <w:sz w:val="28"/>
          <w:szCs w:val="28"/>
        </w:rPr>
        <w:t>9</w:t>
      </w:r>
      <w:r w:rsidR="00900691" w:rsidRPr="00DF3813">
        <w:rPr>
          <w:rFonts w:ascii="Times New Roman" w:hAnsi="Times New Roman" w:cs="Times New Roman"/>
          <w:sz w:val="28"/>
          <w:szCs w:val="28"/>
        </w:rPr>
        <w:t>%</w:t>
      </w:r>
      <w:r w:rsidR="000349AC" w:rsidRPr="00DF3813">
        <w:rPr>
          <w:rFonts w:ascii="Times New Roman" w:hAnsi="Times New Roman" w:cs="Times New Roman"/>
          <w:sz w:val="28"/>
          <w:szCs w:val="28"/>
        </w:rPr>
        <w:t>.</w:t>
      </w:r>
    </w:p>
    <w:p w:rsidR="0070045C" w:rsidRPr="00DF3813" w:rsidRDefault="0070045C" w:rsidP="00EA42D3">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Показатели поступлений в бюджет </w:t>
      </w:r>
      <w:r w:rsidR="00A84550" w:rsidRPr="00DF3813">
        <w:rPr>
          <w:rFonts w:ascii="Times New Roman" w:hAnsi="Times New Roman" w:cs="Times New Roman"/>
          <w:sz w:val="28"/>
          <w:szCs w:val="28"/>
        </w:rPr>
        <w:t xml:space="preserve">Усольского района </w:t>
      </w:r>
      <w:r w:rsidRPr="00DF3813">
        <w:rPr>
          <w:rFonts w:ascii="Times New Roman" w:hAnsi="Times New Roman" w:cs="Times New Roman"/>
          <w:sz w:val="28"/>
          <w:szCs w:val="28"/>
        </w:rPr>
        <w:t>по налогам на совокупный доход на 202</w:t>
      </w:r>
      <w:r w:rsidR="001A063C" w:rsidRPr="00DF3813">
        <w:rPr>
          <w:rFonts w:ascii="Times New Roman" w:hAnsi="Times New Roman" w:cs="Times New Roman"/>
          <w:sz w:val="28"/>
          <w:szCs w:val="28"/>
        </w:rPr>
        <w:t>6</w:t>
      </w:r>
      <w:r w:rsidR="00985DAC" w:rsidRPr="00DF3813">
        <w:rPr>
          <w:rFonts w:ascii="Times New Roman" w:hAnsi="Times New Roman" w:cs="Times New Roman"/>
          <w:sz w:val="28"/>
          <w:szCs w:val="28"/>
        </w:rPr>
        <w:t xml:space="preserve"> </w:t>
      </w:r>
      <w:r w:rsidRPr="00DF3813">
        <w:rPr>
          <w:rFonts w:ascii="Times New Roman" w:hAnsi="Times New Roman" w:cs="Times New Roman"/>
          <w:sz w:val="28"/>
          <w:szCs w:val="28"/>
        </w:rPr>
        <w:t>год и на плановый период 202</w:t>
      </w:r>
      <w:r w:rsidR="001A063C"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1A063C" w:rsidRPr="00DF3813">
        <w:rPr>
          <w:rFonts w:ascii="Times New Roman" w:hAnsi="Times New Roman" w:cs="Times New Roman"/>
          <w:sz w:val="28"/>
          <w:szCs w:val="28"/>
        </w:rPr>
        <w:t>8</w:t>
      </w:r>
      <w:r w:rsidR="00985DAC" w:rsidRPr="00DF3813">
        <w:rPr>
          <w:rFonts w:ascii="Times New Roman" w:hAnsi="Times New Roman" w:cs="Times New Roman"/>
          <w:sz w:val="28"/>
          <w:szCs w:val="28"/>
        </w:rPr>
        <w:t xml:space="preserve"> годов представлены в таблице </w:t>
      </w:r>
      <w:r w:rsidR="00A84550" w:rsidRPr="00DF3813">
        <w:rPr>
          <w:rFonts w:ascii="Times New Roman" w:hAnsi="Times New Roman" w:cs="Times New Roman"/>
          <w:sz w:val="28"/>
          <w:szCs w:val="28"/>
        </w:rPr>
        <w:t>7</w:t>
      </w:r>
      <w:r w:rsidRPr="00DF3813">
        <w:rPr>
          <w:rFonts w:ascii="Times New Roman" w:hAnsi="Times New Roman" w:cs="Times New Roman"/>
          <w:sz w:val="28"/>
          <w:szCs w:val="28"/>
        </w:rPr>
        <w:t>.</w:t>
      </w:r>
    </w:p>
    <w:p w:rsidR="00985DAC" w:rsidRPr="00DF3813" w:rsidRDefault="00985DAC" w:rsidP="00985DAC">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A84550" w:rsidRPr="00DF3813">
        <w:rPr>
          <w:rFonts w:ascii="Times New Roman" w:hAnsi="Times New Roman" w:cs="Times New Roman"/>
          <w:i/>
          <w:sz w:val="24"/>
          <w:szCs w:val="24"/>
        </w:rPr>
        <w:t>7</w:t>
      </w:r>
      <w:r w:rsidR="0067340E" w:rsidRPr="00DF3813">
        <w:rPr>
          <w:rFonts w:ascii="Times New Roman" w:hAnsi="Times New Roman" w:cs="Times New Roman"/>
          <w:i/>
          <w:sz w:val="24"/>
          <w:szCs w:val="24"/>
        </w:rPr>
        <w:t>,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1525"/>
        <w:gridCol w:w="1530"/>
        <w:gridCol w:w="1596"/>
        <w:gridCol w:w="1445"/>
      </w:tblGrid>
      <w:tr w:rsidR="00985DAC" w:rsidRPr="00DF3813" w:rsidTr="00717648">
        <w:trPr>
          <w:trHeight w:val="60"/>
        </w:trPr>
        <w:tc>
          <w:tcPr>
            <w:tcW w:w="3201" w:type="dxa"/>
            <w:vMerge w:val="restart"/>
            <w:shd w:val="clear" w:color="auto" w:fill="D9D9D9" w:themeFill="background1" w:themeFillShade="D9"/>
            <w:vAlign w:val="center"/>
          </w:tcPr>
          <w:p w:rsidR="00985DAC" w:rsidRPr="00DF3813" w:rsidRDefault="00985DAC" w:rsidP="00340293">
            <w:pPr>
              <w:spacing w:after="0" w:line="240" w:lineRule="auto"/>
              <w:ind w:left="-54" w:firstLine="34"/>
              <w:jc w:val="center"/>
              <w:rPr>
                <w:rFonts w:ascii="Times New Roman" w:hAnsi="Times New Roman" w:cs="Times New Roman"/>
                <w:b/>
                <w:i/>
                <w:szCs w:val="24"/>
              </w:rPr>
            </w:pPr>
            <w:r w:rsidRPr="00DF3813">
              <w:rPr>
                <w:rFonts w:ascii="Times New Roman" w:hAnsi="Times New Roman" w:cs="Times New Roman"/>
                <w:b/>
                <w:i/>
                <w:szCs w:val="24"/>
              </w:rPr>
              <w:t>Показатели</w:t>
            </w:r>
          </w:p>
        </w:tc>
        <w:tc>
          <w:tcPr>
            <w:tcW w:w="1540" w:type="dxa"/>
            <w:vMerge w:val="restart"/>
            <w:shd w:val="clear" w:color="auto" w:fill="D9D9D9" w:themeFill="background1" w:themeFillShade="D9"/>
            <w:vAlign w:val="center"/>
          </w:tcPr>
          <w:p w:rsidR="00985DAC" w:rsidRPr="00DF3813" w:rsidRDefault="00985DAC" w:rsidP="00340293">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 xml:space="preserve">Оценка </w:t>
            </w:r>
          </w:p>
          <w:p w:rsidR="00985DAC" w:rsidRPr="00DF3813" w:rsidRDefault="00985DAC" w:rsidP="00907BE1">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5</w:t>
            </w:r>
            <w:r w:rsidRPr="00DF3813">
              <w:rPr>
                <w:rFonts w:ascii="Times New Roman" w:hAnsi="Times New Roman" w:cs="Times New Roman"/>
                <w:b/>
                <w:i/>
                <w:szCs w:val="24"/>
              </w:rPr>
              <w:t xml:space="preserve"> год</w:t>
            </w:r>
          </w:p>
        </w:tc>
        <w:tc>
          <w:tcPr>
            <w:tcW w:w="4615" w:type="dxa"/>
            <w:gridSpan w:val="3"/>
            <w:shd w:val="clear" w:color="auto" w:fill="D9D9D9" w:themeFill="background1" w:themeFillShade="D9"/>
            <w:vAlign w:val="center"/>
          </w:tcPr>
          <w:p w:rsidR="00985DAC" w:rsidRPr="00DF3813" w:rsidRDefault="00985DAC" w:rsidP="00340293">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Прогноз</w:t>
            </w:r>
          </w:p>
        </w:tc>
      </w:tr>
      <w:tr w:rsidR="00985DAC" w:rsidRPr="00DF3813" w:rsidTr="0067340E">
        <w:trPr>
          <w:trHeight w:val="284"/>
        </w:trPr>
        <w:tc>
          <w:tcPr>
            <w:tcW w:w="3201" w:type="dxa"/>
            <w:vMerge/>
            <w:shd w:val="clear" w:color="auto" w:fill="D9D9D9" w:themeFill="background1" w:themeFillShade="D9"/>
            <w:vAlign w:val="center"/>
          </w:tcPr>
          <w:p w:rsidR="00985DAC" w:rsidRPr="00DF3813" w:rsidRDefault="00985DAC" w:rsidP="00340293">
            <w:pPr>
              <w:spacing w:after="0" w:line="240" w:lineRule="auto"/>
              <w:ind w:left="-54" w:firstLine="709"/>
              <w:jc w:val="center"/>
              <w:rPr>
                <w:rFonts w:ascii="Times New Roman" w:hAnsi="Times New Roman" w:cs="Times New Roman"/>
                <w:b/>
                <w:i/>
                <w:szCs w:val="24"/>
              </w:rPr>
            </w:pPr>
          </w:p>
        </w:tc>
        <w:tc>
          <w:tcPr>
            <w:tcW w:w="1540" w:type="dxa"/>
            <w:vMerge/>
            <w:shd w:val="clear" w:color="auto" w:fill="D9D9D9" w:themeFill="background1" w:themeFillShade="D9"/>
            <w:vAlign w:val="center"/>
          </w:tcPr>
          <w:p w:rsidR="00985DAC" w:rsidRPr="00DF3813" w:rsidRDefault="00985DAC" w:rsidP="00340293">
            <w:pPr>
              <w:spacing w:after="0" w:line="240" w:lineRule="auto"/>
              <w:ind w:left="-54" w:firstLine="709"/>
              <w:jc w:val="center"/>
              <w:rPr>
                <w:rFonts w:ascii="Times New Roman" w:hAnsi="Times New Roman" w:cs="Times New Roman"/>
                <w:b/>
                <w:i/>
                <w:szCs w:val="24"/>
              </w:rPr>
            </w:pPr>
          </w:p>
        </w:tc>
        <w:tc>
          <w:tcPr>
            <w:tcW w:w="1545" w:type="dxa"/>
            <w:shd w:val="clear" w:color="auto" w:fill="D9D9D9" w:themeFill="background1" w:themeFillShade="D9"/>
            <w:vAlign w:val="center"/>
          </w:tcPr>
          <w:p w:rsidR="00985DAC" w:rsidRPr="00DF3813" w:rsidRDefault="00985DAC"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6</w:t>
            </w:r>
            <w:r w:rsidRPr="00DF3813">
              <w:rPr>
                <w:rFonts w:ascii="Times New Roman" w:hAnsi="Times New Roman" w:cs="Times New Roman"/>
                <w:b/>
                <w:i/>
                <w:szCs w:val="24"/>
              </w:rPr>
              <w:t xml:space="preserve"> год</w:t>
            </w:r>
          </w:p>
        </w:tc>
        <w:tc>
          <w:tcPr>
            <w:tcW w:w="1613" w:type="dxa"/>
            <w:shd w:val="clear" w:color="auto" w:fill="D9D9D9" w:themeFill="background1" w:themeFillShade="D9"/>
            <w:vAlign w:val="center"/>
          </w:tcPr>
          <w:p w:rsidR="00985DAC" w:rsidRPr="00DF3813" w:rsidRDefault="00985DAC"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7</w:t>
            </w:r>
            <w:r w:rsidRPr="00DF3813">
              <w:rPr>
                <w:rFonts w:ascii="Times New Roman" w:hAnsi="Times New Roman" w:cs="Times New Roman"/>
                <w:b/>
                <w:i/>
                <w:szCs w:val="24"/>
              </w:rPr>
              <w:t xml:space="preserve"> год</w:t>
            </w:r>
          </w:p>
        </w:tc>
        <w:tc>
          <w:tcPr>
            <w:tcW w:w="1457" w:type="dxa"/>
            <w:shd w:val="clear" w:color="auto" w:fill="D9D9D9" w:themeFill="background1" w:themeFillShade="D9"/>
            <w:vAlign w:val="center"/>
          </w:tcPr>
          <w:p w:rsidR="00985DAC" w:rsidRPr="00DF3813" w:rsidRDefault="00985DAC"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8</w:t>
            </w:r>
            <w:r w:rsidRPr="00DF3813">
              <w:rPr>
                <w:rFonts w:ascii="Times New Roman" w:hAnsi="Times New Roman" w:cs="Times New Roman"/>
                <w:b/>
                <w:i/>
                <w:szCs w:val="24"/>
              </w:rPr>
              <w:t xml:space="preserve"> год</w:t>
            </w:r>
          </w:p>
        </w:tc>
      </w:tr>
      <w:tr w:rsidR="00ED2B32" w:rsidRPr="00DF3813" w:rsidTr="00717648">
        <w:trPr>
          <w:trHeight w:val="60"/>
        </w:trPr>
        <w:tc>
          <w:tcPr>
            <w:tcW w:w="3201" w:type="dxa"/>
            <w:shd w:val="clear" w:color="auto" w:fill="D9D9D9" w:themeFill="background1" w:themeFillShade="D9"/>
          </w:tcPr>
          <w:p w:rsidR="00ED2B32" w:rsidRPr="00DF3813" w:rsidRDefault="00ED2B32" w:rsidP="00ED2B32">
            <w:p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540"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2</w:t>
            </w:r>
          </w:p>
        </w:tc>
        <w:tc>
          <w:tcPr>
            <w:tcW w:w="1545"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3</w:t>
            </w:r>
          </w:p>
        </w:tc>
        <w:tc>
          <w:tcPr>
            <w:tcW w:w="1613"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4</w:t>
            </w:r>
          </w:p>
        </w:tc>
        <w:tc>
          <w:tcPr>
            <w:tcW w:w="1457"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5</w:t>
            </w:r>
          </w:p>
        </w:tc>
      </w:tr>
      <w:tr w:rsidR="00985DAC" w:rsidRPr="00DF3813" w:rsidTr="00717648">
        <w:trPr>
          <w:trHeight w:val="214"/>
        </w:trPr>
        <w:tc>
          <w:tcPr>
            <w:tcW w:w="3201" w:type="dxa"/>
          </w:tcPr>
          <w:p w:rsidR="00985DAC" w:rsidRPr="00DF3813" w:rsidRDefault="00985DAC" w:rsidP="0080285A">
            <w:pPr>
              <w:spacing w:after="0" w:line="240" w:lineRule="auto"/>
              <w:jc w:val="both"/>
              <w:rPr>
                <w:rFonts w:ascii="Times New Roman" w:hAnsi="Times New Roman" w:cs="Times New Roman"/>
              </w:rPr>
            </w:pPr>
            <w:r w:rsidRPr="00DF3813">
              <w:rPr>
                <w:rFonts w:ascii="Times New Roman" w:hAnsi="Times New Roman" w:cs="Times New Roman"/>
              </w:rPr>
              <w:t>налоги на совокупный доход, тыс.руб.</w:t>
            </w:r>
          </w:p>
        </w:tc>
        <w:tc>
          <w:tcPr>
            <w:tcW w:w="1540"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104511,43</w:t>
            </w:r>
          </w:p>
        </w:tc>
        <w:tc>
          <w:tcPr>
            <w:tcW w:w="1545"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125815,24</w:t>
            </w:r>
          </w:p>
        </w:tc>
        <w:tc>
          <w:tcPr>
            <w:tcW w:w="1613"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130847,84</w:t>
            </w:r>
          </w:p>
        </w:tc>
        <w:tc>
          <w:tcPr>
            <w:tcW w:w="1457"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136081,78</w:t>
            </w:r>
          </w:p>
        </w:tc>
      </w:tr>
      <w:tr w:rsidR="00985DAC" w:rsidRPr="00DF3813" w:rsidTr="00CB5639">
        <w:trPr>
          <w:trHeight w:val="345"/>
        </w:trPr>
        <w:tc>
          <w:tcPr>
            <w:tcW w:w="3201" w:type="dxa"/>
          </w:tcPr>
          <w:p w:rsidR="00985DAC" w:rsidRPr="00DF3813" w:rsidRDefault="00985DAC" w:rsidP="0080285A">
            <w:pPr>
              <w:spacing w:after="0" w:line="240" w:lineRule="auto"/>
              <w:jc w:val="both"/>
              <w:rPr>
                <w:rFonts w:ascii="Times New Roman" w:hAnsi="Times New Roman" w:cs="Times New Roman"/>
              </w:rPr>
            </w:pPr>
            <w:r w:rsidRPr="00DF3813">
              <w:rPr>
                <w:rFonts w:ascii="Times New Roman" w:hAnsi="Times New Roman" w:cs="Times New Roman"/>
              </w:rPr>
              <w:t>доля в налоговых доходах местного бюджета, %</w:t>
            </w:r>
          </w:p>
        </w:tc>
        <w:tc>
          <w:tcPr>
            <w:tcW w:w="1540"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15,02</w:t>
            </w:r>
          </w:p>
        </w:tc>
        <w:tc>
          <w:tcPr>
            <w:tcW w:w="1545"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16,65</w:t>
            </w:r>
          </w:p>
        </w:tc>
        <w:tc>
          <w:tcPr>
            <w:tcW w:w="1613"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16,15</w:t>
            </w:r>
          </w:p>
        </w:tc>
        <w:tc>
          <w:tcPr>
            <w:tcW w:w="1457"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15,91</w:t>
            </w:r>
          </w:p>
        </w:tc>
      </w:tr>
      <w:tr w:rsidR="00985DAC" w:rsidRPr="00DF3813" w:rsidTr="00717648">
        <w:trPr>
          <w:trHeight w:val="60"/>
        </w:trPr>
        <w:tc>
          <w:tcPr>
            <w:tcW w:w="3201" w:type="dxa"/>
          </w:tcPr>
          <w:p w:rsidR="00985DAC" w:rsidRPr="00DF3813" w:rsidRDefault="00985DAC" w:rsidP="0058237F">
            <w:pPr>
              <w:spacing w:after="0" w:line="240" w:lineRule="auto"/>
              <w:jc w:val="both"/>
              <w:rPr>
                <w:rFonts w:ascii="Times New Roman" w:hAnsi="Times New Roman" w:cs="Times New Roman"/>
              </w:rPr>
            </w:pPr>
            <w:r w:rsidRPr="00DF3813">
              <w:rPr>
                <w:rFonts w:ascii="Times New Roman" w:hAnsi="Times New Roman" w:cs="Times New Roman"/>
              </w:rPr>
              <w:t>к предыдущему году,</w:t>
            </w:r>
            <w:r w:rsidR="00CB12CF" w:rsidRPr="00DF3813">
              <w:rPr>
                <w:rFonts w:ascii="Times New Roman" w:hAnsi="Times New Roman" w:cs="Times New Roman"/>
              </w:rPr>
              <w:t xml:space="preserve"> тыс.руб.</w:t>
            </w:r>
          </w:p>
        </w:tc>
        <w:tc>
          <w:tcPr>
            <w:tcW w:w="1540" w:type="dxa"/>
            <w:vAlign w:val="center"/>
          </w:tcPr>
          <w:p w:rsidR="00985DAC" w:rsidRPr="00DF3813" w:rsidRDefault="000F4876"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45"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21303,81</w:t>
            </w:r>
          </w:p>
        </w:tc>
        <w:tc>
          <w:tcPr>
            <w:tcW w:w="1613"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5032,60</w:t>
            </w:r>
          </w:p>
        </w:tc>
        <w:tc>
          <w:tcPr>
            <w:tcW w:w="1457" w:type="dxa"/>
            <w:vAlign w:val="center"/>
          </w:tcPr>
          <w:p w:rsidR="00985DAC" w:rsidRPr="00DF3813" w:rsidRDefault="001A063C" w:rsidP="006223C0">
            <w:pPr>
              <w:spacing w:after="0" w:line="240" w:lineRule="auto"/>
              <w:ind w:left="-54" w:firstLine="34"/>
              <w:jc w:val="center"/>
              <w:rPr>
                <w:rFonts w:ascii="Times New Roman" w:hAnsi="Times New Roman" w:cs="Times New Roman"/>
              </w:rPr>
            </w:pPr>
            <w:r w:rsidRPr="00DF3813">
              <w:rPr>
                <w:rFonts w:ascii="Times New Roman" w:hAnsi="Times New Roman" w:cs="Times New Roman"/>
              </w:rPr>
              <w:t>5233,94</w:t>
            </w:r>
          </w:p>
        </w:tc>
      </w:tr>
      <w:tr w:rsidR="00985DAC" w:rsidRPr="00DF3813" w:rsidTr="00717648">
        <w:trPr>
          <w:trHeight w:val="60"/>
        </w:trPr>
        <w:tc>
          <w:tcPr>
            <w:tcW w:w="3201" w:type="dxa"/>
          </w:tcPr>
          <w:p w:rsidR="00985DAC" w:rsidRPr="00DF3813" w:rsidRDefault="00985DAC" w:rsidP="0080285A">
            <w:pPr>
              <w:spacing w:after="0" w:line="240" w:lineRule="auto"/>
              <w:jc w:val="both"/>
              <w:rPr>
                <w:rFonts w:ascii="Times New Roman" w:hAnsi="Times New Roman" w:cs="Times New Roman"/>
              </w:rPr>
            </w:pPr>
            <w:r w:rsidRPr="00DF3813">
              <w:rPr>
                <w:rFonts w:ascii="Times New Roman" w:hAnsi="Times New Roman" w:cs="Times New Roman"/>
              </w:rPr>
              <w:t>к предыдущему году, %</w:t>
            </w:r>
          </w:p>
        </w:tc>
        <w:tc>
          <w:tcPr>
            <w:tcW w:w="1540" w:type="dxa"/>
            <w:vAlign w:val="center"/>
          </w:tcPr>
          <w:p w:rsidR="00985DAC" w:rsidRPr="00DF3813" w:rsidRDefault="000F4876"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45"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20,38</w:t>
            </w:r>
          </w:p>
        </w:tc>
        <w:tc>
          <w:tcPr>
            <w:tcW w:w="1613"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4,00</w:t>
            </w:r>
          </w:p>
        </w:tc>
        <w:tc>
          <w:tcPr>
            <w:tcW w:w="1457"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4,00</w:t>
            </w:r>
          </w:p>
        </w:tc>
      </w:tr>
      <w:tr w:rsidR="00985DAC" w:rsidRPr="00DF3813" w:rsidTr="00717648">
        <w:trPr>
          <w:trHeight w:val="66"/>
        </w:trPr>
        <w:tc>
          <w:tcPr>
            <w:tcW w:w="3201" w:type="dxa"/>
          </w:tcPr>
          <w:p w:rsidR="00985DAC" w:rsidRPr="00DF3813" w:rsidRDefault="00985DAC" w:rsidP="00907BE1">
            <w:pPr>
              <w:spacing w:after="0" w:line="240" w:lineRule="auto"/>
              <w:jc w:val="both"/>
              <w:rPr>
                <w:rFonts w:ascii="Times New Roman" w:hAnsi="Times New Roman" w:cs="Times New Roman"/>
              </w:rPr>
            </w:pPr>
            <w:r w:rsidRPr="00DF3813">
              <w:rPr>
                <w:rFonts w:ascii="Times New Roman" w:hAnsi="Times New Roman" w:cs="Times New Roman"/>
              </w:rPr>
              <w:t>темпы роста к 202</w:t>
            </w:r>
            <w:r w:rsidR="00AB7E38" w:rsidRPr="00DF3813">
              <w:rPr>
                <w:rFonts w:ascii="Times New Roman" w:hAnsi="Times New Roman" w:cs="Times New Roman"/>
              </w:rPr>
              <w:t>4</w:t>
            </w:r>
            <w:r w:rsidRPr="00DF3813">
              <w:rPr>
                <w:rFonts w:ascii="Times New Roman" w:hAnsi="Times New Roman" w:cs="Times New Roman"/>
              </w:rPr>
              <w:t xml:space="preserve"> году</w:t>
            </w:r>
          </w:p>
        </w:tc>
        <w:tc>
          <w:tcPr>
            <w:tcW w:w="1540" w:type="dxa"/>
            <w:vAlign w:val="center"/>
          </w:tcPr>
          <w:p w:rsidR="00985DAC" w:rsidRPr="00DF3813" w:rsidRDefault="000F4876"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45" w:type="dxa"/>
            <w:vAlign w:val="center"/>
          </w:tcPr>
          <w:p w:rsidR="00985DAC" w:rsidRPr="00DF3813" w:rsidRDefault="0013465F"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613"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25,20</w:t>
            </w:r>
          </w:p>
        </w:tc>
        <w:tc>
          <w:tcPr>
            <w:tcW w:w="1457" w:type="dxa"/>
            <w:vAlign w:val="center"/>
          </w:tcPr>
          <w:p w:rsidR="00985DAC" w:rsidRPr="00DF3813" w:rsidRDefault="001A063C" w:rsidP="00340293">
            <w:pPr>
              <w:spacing w:after="0" w:line="240" w:lineRule="auto"/>
              <w:ind w:left="-54" w:firstLine="34"/>
              <w:jc w:val="center"/>
              <w:rPr>
                <w:rFonts w:ascii="Times New Roman" w:hAnsi="Times New Roman" w:cs="Times New Roman"/>
              </w:rPr>
            </w:pPr>
            <w:r w:rsidRPr="00DF3813">
              <w:rPr>
                <w:rFonts w:ascii="Times New Roman" w:hAnsi="Times New Roman" w:cs="Times New Roman"/>
              </w:rPr>
              <w:t>30,21</w:t>
            </w:r>
          </w:p>
        </w:tc>
      </w:tr>
    </w:tbl>
    <w:p w:rsidR="00831BAB" w:rsidRPr="00DF3813" w:rsidRDefault="00831BAB" w:rsidP="003C74FD">
      <w:pPr>
        <w:spacing w:after="0" w:line="240" w:lineRule="auto"/>
        <w:ind w:firstLine="709"/>
        <w:jc w:val="both"/>
        <w:rPr>
          <w:rFonts w:ascii="Times New Roman" w:hAnsi="Times New Roman" w:cs="Times New Roman"/>
          <w:sz w:val="28"/>
          <w:szCs w:val="28"/>
          <w:u w:val="single"/>
        </w:rPr>
      </w:pPr>
    </w:p>
    <w:p w:rsidR="003C74FD" w:rsidRPr="00DF3813" w:rsidRDefault="003C74FD" w:rsidP="003C74FD">
      <w:pPr>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4)государственная пошлина</w:t>
      </w:r>
    </w:p>
    <w:p w:rsidR="00887A14" w:rsidRPr="00DF3813" w:rsidRDefault="003C74FD" w:rsidP="00887A14">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Прогноз государственной пошлины на 20</w:t>
      </w:r>
      <w:r w:rsidR="0076665F" w:rsidRPr="00DF3813">
        <w:rPr>
          <w:rFonts w:ascii="Times New Roman" w:hAnsi="Times New Roman" w:cs="Times New Roman"/>
          <w:sz w:val="28"/>
          <w:szCs w:val="28"/>
        </w:rPr>
        <w:t>2</w:t>
      </w:r>
      <w:r w:rsidR="0013465F"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составляет </w:t>
      </w:r>
      <w:r w:rsidR="0013465F" w:rsidRPr="00DF3813">
        <w:rPr>
          <w:rFonts w:ascii="Times New Roman" w:hAnsi="Times New Roman" w:cs="Times New Roman"/>
          <w:sz w:val="28"/>
          <w:szCs w:val="28"/>
        </w:rPr>
        <w:t>1 370,30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w:t>
      </w:r>
      <w:r w:rsidR="0013465F" w:rsidRPr="00DF3813">
        <w:rPr>
          <w:rFonts w:ascii="Times New Roman" w:hAnsi="Times New Roman" w:cs="Times New Roman"/>
          <w:sz w:val="28"/>
          <w:szCs w:val="28"/>
        </w:rPr>
        <w:t>выше</w:t>
      </w:r>
      <w:r w:rsidRPr="00DF3813">
        <w:rPr>
          <w:rFonts w:ascii="Times New Roman" w:hAnsi="Times New Roman" w:cs="Times New Roman"/>
          <w:sz w:val="28"/>
          <w:szCs w:val="28"/>
        </w:rPr>
        <w:t xml:space="preserve"> оценки поступлений за 20</w:t>
      </w:r>
      <w:r w:rsidR="008D17BA" w:rsidRPr="00DF3813">
        <w:rPr>
          <w:rFonts w:ascii="Times New Roman" w:hAnsi="Times New Roman" w:cs="Times New Roman"/>
          <w:sz w:val="28"/>
          <w:szCs w:val="28"/>
        </w:rPr>
        <w:t>2</w:t>
      </w:r>
      <w:r w:rsidR="0013465F"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на </w:t>
      </w:r>
      <w:r w:rsidR="007C18C4" w:rsidRPr="00DF3813">
        <w:rPr>
          <w:rFonts w:ascii="Times New Roman" w:hAnsi="Times New Roman" w:cs="Times New Roman"/>
          <w:sz w:val="28"/>
          <w:szCs w:val="28"/>
        </w:rPr>
        <w:t>698,50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887A14" w:rsidRPr="00DF3813">
        <w:rPr>
          <w:rFonts w:ascii="Times New Roman" w:hAnsi="Times New Roman" w:cs="Times New Roman"/>
          <w:sz w:val="28"/>
          <w:szCs w:val="28"/>
        </w:rPr>
        <w:t xml:space="preserve"> или </w:t>
      </w:r>
      <w:r w:rsidR="007C18C4" w:rsidRPr="00DF3813">
        <w:rPr>
          <w:rFonts w:ascii="Times New Roman" w:hAnsi="Times New Roman" w:cs="Times New Roman"/>
          <w:sz w:val="28"/>
          <w:szCs w:val="28"/>
        </w:rPr>
        <w:t>в 2,04 раза,</w:t>
      </w:r>
      <w:r w:rsidRPr="00DF3813">
        <w:rPr>
          <w:rFonts w:ascii="Times New Roman" w:hAnsi="Times New Roman" w:cs="Times New Roman"/>
          <w:sz w:val="28"/>
          <w:szCs w:val="28"/>
        </w:rPr>
        <w:t xml:space="preserve"> на 202</w:t>
      </w:r>
      <w:r w:rsidR="0013465F" w:rsidRPr="00DF3813">
        <w:rPr>
          <w:rFonts w:ascii="Times New Roman" w:hAnsi="Times New Roman" w:cs="Times New Roman"/>
          <w:sz w:val="28"/>
          <w:szCs w:val="28"/>
        </w:rPr>
        <w:t>7</w:t>
      </w:r>
      <w:r w:rsidR="00887A14" w:rsidRPr="00DF3813">
        <w:rPr>
          <w:rFonts w:ascii="Times New Roman" w:hAnsi="Times New Roman" w:cs="Times New Roman"/>
          <w:sz w:val="28"/>
          <w:szCs w:val="28"/>
        </w:rPr>
        <w:t>-202</w:t>
      </w:r>
      <w:r w:rsidR="0013465F" w:rsidRPr="00DF3813">
        <w:rPr>
          <w:rFonts w:ascii="Times New Roman" w:hAnsi="Times New Roman" w:cs="Times New Roman"/>
          <w:sz w:val="28"/>
          <w:szCs w:val="28"/>
        </w:rPr>
        <w:t>8</w:t>
      </w:r>
      <w:r w:rsidR="00887A14" w:rsidRPr="00DF3813">
        <w:rPr>
          <w:rFonts w:ascii="Times New Roman" w:hAnsi="Times New Roman" w:cs="Times New Roman"/>
          <w:sz w:val="28"/>
          <w:szCs w:val="28"/>
        </w:rPr>
        <w:t xml:space="preserve"> </w:t>
      </w:r>
      <w:r w:rsidR="003A4D45" w:rsidRPr="00DF3813">
        <w:rPr>
          <w:rFonts w:ascii="Times New Roman" w:hAnsi="Times New Roman" w:cs="Times New Roman"/>
          <w:sz w:val="28"/>
          <w:szCs w:val="28"/>
        </w:rPr>
        <w:t>год</w:t>
      </w:r>
      <w:r w:rsidR="00887A14" w:rsidRPr="00DF3813">
        <w:rPr>
          <w:rFonts w:ascii="Times New Roman" w:hAnsi="Times New Roman" w:cs="Times New Roman"/>
          <w:sz w:val="28"/>
          <w:szCs w:val="28"/>
        </w:rPr>
        <w:t>ы</w:t>
      </w:r>
      <w:r w:rsidR="003A4D45" w:rsidRPr="00DF3813">
        <w:rPr>
          <w:rFonts w:ascii="Times New Roman" w:hAnsi="Times New Roman" w:cs="Times New Roman"/>
          <w:sz w:val="28"/>
          <w:szCs w:val="28"/>
        </w:rPr>
        <w:t xml:space="preserve"> посту</w:t>
      </w:r>
      <w:r w:rsidR="00887A14" w:rsidRPr="00DF3813">
        <w:rPr>
          <w:rFonts w:ascii="Times New Roman" w:hAnsi="Times New Roman" w:cs="Times New Roman"/>
          <w:sz w:val="28"/>
          <w:szCs w:val="28"/>
        </w:rPr>
        <w:t xml:space="preserve">пление государственной пошлины </w:t>
      </w:r>
      <w:r w:rsidR="003A4D45" w:rsidRPr="00DF3813">
        <w:rPr>
          <w:rFonts w:ascii="Times New Roman" w:hAnsi="Times New Roman" w:cs="Times New Roman"/>
          <w:sz w:val="28"/>
          <w:szCs w:val="28"/>
        </w:rPr>
        <w:t>планируется</w:t>
      </w:r>
      <w:r w:rsidR="00887A14" w:rsidRPr="00DF3813">
        <w:rPr>
          <w:rFonts w:ascii="Times New Roman" w:hAnsi="Times New Roman" w:cs="Times New Roman"/>
          <w:sz w:val="28"/>
          <w:szCs w:val="28"/>
        </w:rPr>
        <w:t xml:space="preserve"> </w:t>
      </w:r>
      <w:r w:rsidR="008D17BA" w:rsidRPr="00DF3813">
        <w:rPr>
          <w:rFonts w:ascii="Times New Roman" w:hAnsi="Times New Roman" w:cs="Times New Roman"/>
          <w:sz w:val="28"/>
          <w:szCs w:val="28"/>
        </w:rPr>
        <w:t xml:space="preserve">в объеме </w:t>
      </w:r>
      <w:r w:rsidR="0013465F" w:rsidRPr="00DF3813">
        <w:rPr>
          <w:rFonts w:ascii="Times New Roman" w:hAnsi="Times New Roman" w:cs="Times New Roman"/>
          <w:sz w:val="28"/>
          <w:szCs w:val="28"/>
        </w:rPr>
        <w:t>1 432,20</w:t>
      </w:r>
      <w:r w:rsidR="008D17BA" w:rsidRPr="00DF3813">
        <w:rPr>
          <w:rFonts w:ascii="Times New Roman" w:hAnsi="Times New Roman" w:cs="Times New Roman"/>
          <w:sz w:val="28"/>
          <w:szCs w:val="28"/>
        </w:rPr>
        <w:t xml:space="preserve"> тыс.руб. и </w:t>
      </w:r>
      <w:r w:rsidR="0013465F" w:rsidRPr="00DF3813">
        <w:rPr>
          <w:rFonts w:ascii="Times New Roman" w:hAnsi="Times New Roman" w:cs="Times New Roman"/>
          <w:sz w:val="28"/>
          <w:szCs w:val="28"/>
        </w:rPr>
        <w:t>1 488,50</w:t>
      </w:r>
      <w:r w:rsidR="008D17BA" w:rsidRPr="00DF3813">
        <w:rPr>
          <w:rFonts w:ascii="Times New Roman" w:hAnsi="Times New Roman" w:cs="Times New Roman"/>
          <w:sz w:val="28"/>
          <w:szCs w:val="28"/>
        </w:rPr>
        <w:t xml:space="preserve"> тыс.руб. соответственно</w:t>
      </w:r>
      <w:r w:rsidR="00B51E28" w:rsidRPr="00DF3813">
        <w:rPr>
          <w:rFonts w:ascii="Times New Roman" w:hAnsi="Times New Roman" w:cs="Times New Roman"/>
          <w:sz w:val="28"/>
          <w:szCs w:val="28"/>
        </w:rPr>
        <w:t>.</w:t>
      </w:r>
      <w:r w:rsidR="00322486" w:rsidRPr="00DF3813">
        <w:rPr>
          <w:rFonts w:ascii="Times New Roman" w:hAnsi="Times New Roman" w:cs="Times New Roman"/>
          <w:sz w:val="28"/>
          <w:szCs w:val="28"/>
        </w:rPr>
        <w:t xml:space="preserve"> </w:t>
      </w:r>
      <w:r w:rsidR="00887A14" w:rsidRPr="00DF3813">
        <w:rPr>
          <w:rFonts w:ascii="Times New Roman" w:hAnsi="Times New Roman" w:cs="Times New Roman"/>
          <w:sz w:val="28"/>
          <w:szCs w:val="28"/>
        </w:rPr>
        <w:t>Динамика доходов от государственной пошлины приведена в таблице</w:t>
      </w:r>
      <w:r w:rsidR="00CB5639" w:rsidRPr="00DF3813">
        <w:rPr>
          <w:rFonts w:ascii="Times New Roman" w:hAnsi="Times New Roman" w:cs="Times New Roman"/>
          <w:sz w:val="28"/>
          <w:szCs w:val="28"/>
        </w:rPr>
        <w:t xml:space="preserve"> </w:t>
      </w:r>
      <w:r w:rsidR="0058237F" w:rsidRPr="00DF3813">
        <w:rPr>
          <w:rFonts w:ascii="Times New Roman" w:hAnsi="Times New Roman" w:cs="Times New Roman"/>
          <w:sz w:val="28"/>
          <w:szCs w:val="28"/>
        </w:rPr>
        <w:t>8</w:t>
      </w:r>
      <w:r w:rsidR="00887A14" w:rsidRPr="00DF3813">
        <w:rPr>
          <w:rFonts w:ascii="Times New Roman" w:hAnsi="Times New Roman" w:cs="Times New Roman"/>
          <w:sz w:val="28"/>
          <w:szCs w:val="28"/>
        </w:rPr>
        <w:t>.</w:t>
      </w:r>
    </w:p>
    <w:p w:rsidR="00887A14" w:rsidRPr="00DF3813" w:rsidRDefault="00887A14" w:rsidP="00887A14">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58237F" w:rsidRPr="00DF3813">
        <w:rPr>
          <w:rFonts w:ascii="Times New Roman" w:hAnsi="Times New Roman" w:cs="Times New Roman"/>
          <w:i/>
          <w:sz w:val="24"/>
          <w:szCs w:val="24"/>
        </w:rPr>
        <w:t>8</w:t>
      </w:r>
      <w:r w:rsidR="00CB5639" w:rsidRPr="00DF3813">
        <w:rPr>
          <w:rFonts w:ascii="Times New Roman" w:hAnsi="Times New Roman" w:cs="Times New Roman"/>
          <w:i/>
          <w:sz w:val="24"/>
          <w:szCs w:val="24"/>
        </w:rPr>
        <w:t>,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1527"/>
        <w:gridCol w:w="1516"/>
        <w:gridCol w:w="1584"/>
        <w:gridCol w:w="1430"/>
      </w:tblGrid>
      <w:tr w:rsidR="00887A14" w:rsidRPr="00DF3813" w:rsidTr="0013465F">
        <w:trPr>
          <w:trHeight w:val="60"/>
        </w:trPr>
        <w:tc>
          <w:tcPr>
            <w:tcW w:w="3180" w:type="dxa"/>
            <w:vMerge w:val="restart"/>
            <w:shd w:val="clear" w:color="auto" w:fill="D9D9D9" w:themeFill="background1" w:themeFillShade="D9"/>
            <w:vAlign w:val="center"/>
          </w:tcPr>
          <w:p w:rsidR="00887A14" w:rsidRPr="00DF3813" w:rsidRDefault="00887A14" w:rsidP="00EB6802">
            <w:pPr>
              <w:spacing w:after="0" w:line="240" w:lineRule="auto"/>
              <w:ind w:left="-54" w:firstLine="34"/>
              <w:jc w:val="center"/>
              <w:rPr>
                <w:rFonts w:ascii="Times New Roman" w:hAnsi="Times New Roman" w:cs="Times New Roman"/>
                <w:b/>
                <w:i/>
                <w:szCs w:val="24"/>
              </w:rPr>
            </w:pPr>
            <w:r w:rsidRPr="00DF3813">
              <w:rPr>
                <w:rFonts w:ascii="Times New Roman" w:hAnsi="Times New Roman" w:cs="Times New Roman"/>
                <w:b/>
                <w:i/>
                <w:szCs w:val="24"/>
              </w:rPr>
              <w:t>Показатели</w:t>
            </w:r>
          </w:p>
        </w:tc>
        <w:tc>
          <w:tcPr>
            <w:tcW w:w="1527" w:type="dxa"/>
            <w:vMerge w:val="restart"/>
            <w:shd w:val="clear" w:color="auto" w:fill="D9D9D9" w:themeFill="background1" w:themeFillShade="D9"/>
            <w:vAlign w:val="center"/>
          </w:tcPr>
          <w:p w:rsidR="00887A14" w:rsidRPr="00DF3813" w:rsidRDefault="00887A14" w:rsidP="00EB6802">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 xml:space="preserve">Оценка </w:t>
            </w:r>
          </w:p>
          <w:p w:rsidR="00887A14" w:rsidRPr="00DF3813" w:rsidRDefault="00887A14" w:rsidP="00907BE1">
            <w:pPr>
              <w:spacing w:after="0" w:line="240" w:lineRule="auto"/>
              <w:ind w:left="-54" w:firstLine="54"/>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5</w:t>
            </w:r>
            <w:r w:rsidRPr="00DF3813">
              <w:rPr>
                <w:rFonts w:ascii="Times New Roman" w:hAnsi="Times New Roman" w:cs="Times New Roman"/>
                <w:b/>
                <w:i/>
                <w:szCs w:val="24"/>
              </w:rPr>
              <w:t xml:space="preserve"> год</w:t>
            </w:r>
          </w:p>
        </w:tc>
        <w:tc>
          <w:tcPr>
            <w:tcW w:w="4530" w:type="dxa"/>
            <w:gridSpan w:val="3"/>
            <w:shd w:val="clear" w:color="auto" w:fill="D9D9D9" w:themeFill="background1" w:themeFillShade="D9"/>
            <w:vAlign w:val="center"/>
          </w:tcPr>
          <w:p w:rsidR="00887A14" w:rsidRPr="00DF3813" w:rsidRDefault="00887A14" w:rsidP="00EB6802">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Прогноз</w:t>
            </w:r>
          </w:p>
        </w:tc>
      </w:tr>
      <w:tr w:rsidR="00887A14" w:rsidRPr="00DF3813" w:rsidTr="0013465F">
        <w:trPr>
          <w:trHeight w:val="60"/>
        </w:trPr>
        <w:tc>
          <w:tcPr>
            <w:tcW w:w="3180" w:type="dxa"/>
            <w:vMerge/>
            <w:shd w:val="clear" w:color="auto" w:fill="D9D9D9" w:themeFill="background1" w:themeFillShade="D9"/>
            <w:vAlign w:val="center"/>
          </w:tcPr>
          <w:p w:rsidR="00887A14" w:rsidRPr="00DF3813" w:rsidRDefault="00887A14" w:rsidP="00EB6802">
            <w:pPr>
              <w:spacing w:after="0" w:line="240" w:lineRule="auto"/>
              <w:ind w:left="-54" w:firstLine="709"/>
              <w:jc w:val="center"/>
              <w:rPr>
                <w:rFonts w:ascii="Times New Roman" w:hAnsi="Times New Roman" w:cs="Times New Roman"/>
                <w:b/>
                <w:i/>
                <w:szCs w:val="24"/>
              </w:rPr>
            </w:pPr>
          </w:p>
        </w:tc>
        <w:tc>
          <w:tcPr>
            <w:tcW w:w="1527" w:type="dxa"/>
            <w:vMerge/>
            <w:shd w:val="clear" w:color="auto" w:fill="D9D9D9" w:themeFill="background1" w:themeFillShade="D9"/>
            <w:vAlign w:val="center"/>
          </w:tcPr>
          <w:p w:rsidR="00887A14" w:rsidRPr="00DF3813" w:rsidRDefault="00887A14" w:rsidP="00EB6802">
            <w:pPr>
              <w:spacing w:after="0" w:line="240" w:lineRule="auto"/>
              <w:ind w:left="-54" w:firstLine="709"/>
              <w:jc w:val="center"/>
              <w:rPr>
                <w:rFonts w:ascii="Times New Roman" w:hAnsi="Times New Roman" w:cs="Times New Roman"/>
                <w:b/>
                <w:i/>
                <w:szCs w:val="24"/>
              </w:rPr>
            </w:pPr>
          </w:p>
        </w:tc>
        <w:tc>
          <w:tcPr>
            <w:tcW w:w="1516" w:type="dxa"/>
            <w:shd w:val="clear" w:color="auto" w:fill="D9D9D9" w:themeFill="background1" w:themeFillShade="D9"/>
            <w:vAlign w:val="center"/>
          </w:tcPr>
          <w:p w:rsidR="00887A14" w:rsidRPr="00DF3813" w:rsidRDefault="00887A14"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6</w:t>
            </w:r>
            <w:r w:rsidRPr="00DF3813">
              <w:rPr>
                <w:rFonts w:ascii="Times New Roman" w:hAnsi="Times New Roman" w:cs="Times New Roman"/>
                <w:b/>
                <w:i/>
                <w:szCs w:val="24"/>
              </w:rPr>
              <w:t xml:space="preserve"> год</w:t>
            </w:r>
          </w:p>
        </w:tc>
        <w:tc>
          <w:tcPr>
            <w:tcW w:w="1584" w:type="dxa"/>
            <w:shd w:val="clear" w:color="auto" w:fill="D9D9D9" w:themeFill="background1" w:themeFillShade="D9"/>
            <w:vAlign w:val="center"/>
          </w:tcPr>
          <w:p w:rsidR="00887A14" w:rsidRPr="00DF3813" w:rsidRDefault="00887A14"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7</w:t>
            </w:r>
            <w:r w:rsidRPr="00DF3813">
              <w:rPr>
                <w:rFonts w:ascii="Times New Roman" w:hAnsi="Times New Roman" w:cs="Times New Roman"/>
                <w:b/>
                <w:i/>
                <w:szCs w:val="24"/>
              </w:rPr>
              <w:t xml:space="preserve"> год</w:t>
            </w:r>
          </w:p>
        </w:tc>
        <w:tc>
          <w:tcPr>
            <w:tcW w:w="1430" w:type="dxa"/>
            <w:shd w:val="clear" w:color="auto" w:fill="D9D9D9" w:themeFill="background1" w:themeFillShade="D9"/>
            <w:vAlign w:val="center"/>
          </w:tcPr>
          <w:p w:rsidR="00887A14" w:rsidRPr="00DF3813" w:rsidRDefault="00887A14" w:rsidP="00907BE1">
            <w:pPr>
              <w:spacing w:after="0" w:line="240" w:lineRule="auto"/>
              <w:ind w:left="-54" w:firstLine="55"/>
              <w:jc w:val="center"/>
              <w:rPr>
                <w:rFonts w:ascii="Times New Roman" w:hAnsi="Times New Roman" w:cs="Times New Roman"/>
                <w:b/>
                <w:i/>
                <w:szCs w:val="24"/>
              </w:rPr>
            </w:pPr>
            <w:r w:rsidRPr="00DF3813">
              <w:rPr>
                <w:rFonts w:ascii="Times New Roman" w:hAnsi="Times New Roman" w:cs="Times New Roman"/>
                <w:b/>
                <w:i/>
                <w:szCs w:val="24"/>
              </w:rPr>
              <w:t>202</w:t>
            </w:r>
            <w:r w:rsidR="008D20BA" w:rsidRPr="00DF3813">
              <w:rPr>
                <w:rFonts w:ascii="Times New Roman" w:hAnsi="Times New Roman" w:cs="Times New Roman"/>
                <w:b/>
                <w:i/>
                <w:szCs w:val="24"/>
              </w:rPr>
              <w:t>8</w:t>
            </w:r>
            <w:r w:rsidRPr="00DF3813">
              <w:rPr>
                <w:rFonts w:ascii="Times New Roman" w:hAnsi="Times New Roman" w:cs="Times New Roman"/>
                <w:b/>
                <w:i/>
                <w:szCs w:val="24"/>
              </w:rPr>
              <w:t xml:space="preserve"> год</w:t>
            </w:r>
          </w:p>
        </w:tc>
      </w:tr>
      <w:tr w:rsidR="00ED2B32" w:rsidRPr="00DF3813" w:rsidTr="0013465F">
        <w:trPr>
          <w:trHeight w:val="70"/>
        </w:trPr>
        <w:tc>
          <w:tcPr>
            <w:tcW w:w="3180" w:type="dxa"/>
            <w:shd w:val="clear" w:color="auto" w:fill="D9D9D9" w:themeFill="background1" w:themeFillShade="D9"/>
          </w:tcPr>
          <w:p w:rsidR="00ED2B32" w:rsidRPr="00DF3813" w:rsidRDefault="00ED2B32" w:rsidP="00ED2B32">
            <w:pPr>
              <w:spacing w:after="0" w:line="240" w:lineRule="auto"/>
              <w:ind w:left="31"/>
              <w:jc w:val="center"/>
              <w:rPr>
                <w:rFonts w:ascii="Times New Roman" w:hAnsi="Times New Roman" w:cs="Times New Roman"/>
                <w:sz w:val="18"/>
                <w:szCs w:val="18"/>
              </w:rPr>
            </w:pPr>
            <w:r w:rsidRPr="00DF3813">
              <w:rPr>
                <w:rFonts w:ascii="Times New Roman" w:hAnsi="Times New Roman" w:cs="Times New Roman"/>
                <w:sz w:val="18"/>
                <w:szCs w:val="18"/>
              </w:rPr>
              <w:t>1</w:t>
            </w:r>
          </w:p>
        </w:tc>
        <w:tc>
          <w:tcPr>
            <w:tcW w:w="1527"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szCs w:val="18"/>
              </w:rPr>
            </w:pPr>
            <w:r w:rsidRPr="00DF3813">
              <w:rPr>
                <w:rFonts w:ascii="Times New Roman" w:hAnsi="Times New Roman" w:cs="Times New Roman"/>
                <w:sz w:val="18"/>
                <w:szCs w:val="18"/>
              </w:rPr>
              <w:t>2</w:t>
            </w:r>
          </w:p>
        </w:tc>
        <w:tc>
          <w:tcPr>
            <w:tcW w:w="1516"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szCs w:val="18"/>
              </w:rPr>
            </w:pPr>
            <w:r w:rsidRPr="00DF3813">
              <w:rPr>
                <w:rFonts w:ascii="Times New Roman" w:hAnsi="Times New Roman" w:cs="Times New Roman"/>
                <w:sz w:val="18"/>
                <w:szCs w:val="18"/>
              </w:rPr>
              <w:t>3</w:t>
            </w:r>
          </w:p>
        </w:tc>
        <w:tc>
          <w:tcPr>
            <w:tcW w:w="1584"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szCs w:val="18"/>
              </w:rPr>
            </w:pPr>
            <w:r w:rsidRPr="00DF3813">
              <w:rPr>
                <w:rFonts w:ascii="Times New Roman" w:hAnsi="Times New Roman" w:cs="Times New Roman"/>
                <w:sz w:val="18"/>
                <w:szCs w:val="18"/>
              </w:rPr>
              <w:t>4</w:t>
            </w:r>
          </w:p>
        </w:tc>
        <w:tc>
          <w:tcPr>
            <w:tcW w:w="1430" w:type="dxa"/>
            <w:shd w:val="clear" w:color="auto" w:fill="D9D9D9" w:themeFill="background1" w:themeFillShade="D9"/>
          </w:tcPr>
          <w:p w:rsidR="00ED2B32" w:rsidRPr="00DF3813" w:rsidRDefault="00ED2B32" w:rsidP="00ED2B32">
            <w:pPr>
              <w:spacing w:after="0" w:line="240" w:lineRule="auto"/>
              <w:ind w:left="-54" w:firstLine="34"/>
              <w:jc w:val="center"/>
              <w:rPr>
                <w:rFonts w:ascii="Times New Roman" w:hAnsi="Times New Roman" w:cs="Times New Roman"/>
                <w:sz w:val="18"/>
                <w:szCs w:val="18"/>
              </w:rPr>
            </w:pPr>
            <w:r w:rsidRPr="00DF3813">
              <w:rPr>
                <w:rFonts w:ascii="Times New Roman" w:hAnsi="Times New Roman" w:cs="Times New Roman"/>
                <w:sz w:val="18"/>
                <w:szCs w:val="18"/>
              </w:rPr>
              <w:t>5</w:t>
            </w:r>
          </w:p>
        </w:tc>
      </w:tr>
      <w:tr w:rsidR="0013465F" w:rsidRPr="00DF3813" w:rsidTr="0013465F">
        <w:trPr>
          <w:trHeight w:val="345"/>
        </w:trPr>
        <w:tc>
          <w:tcPr>
            <w:tcW w:w="3180" w:type="dxa"/>
          </w:tcPr>
          <w:p w:rsidR="0013465F" w:rsidRPr="00DF3813" w:rsidRDefault="0013465F" w:rsidP="0013465F">
            <w:pPr>
              <w:spacing w:after="0" w:line="240" w:lineRule="auto"/>
              <w:ind w:left="31"/>
              <w:jc w:val="both"/>
              <w:rPr>
                <w:rFonts w:ascii="Times New Roman" w:hAnsi="Times New Roman" w:cs="Times New Roman"/>
              </w:rPr>
            </w:pPr>
            <w:r w:rsidRPr="00DF3813">
              <w:rPr>
                <w:rFonts w:ascii="Times New Roman" w:hAnsi="Times New Roman" w:cs="Times New Roman"/>
              </w:rPr>
              <w:t>государственная пошлина, тыс.руб.</w:t>
            </w:r>
          </w:p>
        </w:tc>
        <w:tc>
          <w:tcPr>
            <w:tcW w:w="1527"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671,80</w:t>
            </w:r>
          </w:p>
        </w:tc>
        <w:tc>
          <w:tcPr>
            <w:tcW w:w="1516"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1370,30</w:t>
            </w:r>
          </w:p>
        </w:tc>
        <w:tc>
          <w:tcPr>
            <w:tcW w:w="1584"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1432,20</w:t>
            </w:r>
          </w:p>
        </w:tc>
        <w:tc>
          <w:tcPr>
            <w:tcW w:w="1430"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1488,50</w:t>
            </w:r>
          </w:p>
        </w:tc>
      </w:tr>
      <w:tr w:rsidR="0013465F" w:rsidRPr="00DF3813" w:rsidTr="0013465F">
        <w:trPr>
          <w:trHeight w:val="289"/>
        </w:trPr>
        <w:tc>
          <w:tcPr>
            <w:tcW w:w="3180" w:type="dxa"/>
          </w:tcPr>
          <w:p w:rsidR="0013465F" w:rsidRPr="00DF3813" w:rsidRDefault="0013465F" w:rsidP="0013465F">
            <w:pPr>
              <w:spacing w:after="0" w:line="240" w:lineRule="auto"/>
              <w:ind w:left="31"/>
              <w:jc w:val="both"/>
              <w:rPr>
                <w:rFonts w:ascii="Times New Roman" w:hAnsi="Times New Roman" w:cs="Times New Roman"/>
              </w:rPr>
            </w:pPr>
            <w:r w:rsidRPr="00DF3813">
              <w:rPr>
                <w:rFonts w:ascii="Times New Roman" w:hAnsi="Times New Roman" w:cs="Times New Roman"/>
              </w:rPr>
              <w:t>доля в налоговых доходах местного бюджета, %</w:t>
            </w:r>
          </w:p>
        </w:tc>
        <w:tc>
          <w:tcPr>
            <w:tcW w:w="1527" w:type="dxa"/>
            <w:vAlign w:val="center"/>
          </w:tcPr>
          <w:p w:rsidR="0013465F" w:rsidRPr="00DF3813" w:rsidRDefault="00831BAB"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0,097</w:t>
            </w:r>
          </w:p>
        </w:tc>
        <w:tc>
          <w:tcPr>
            <w:tcW w:w="1516"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0,18</w:t>
            </w:r>
          </w:p>
        </w:tc>
        <w:tc>
          <w:tcPr>
            <w:tcW w:w="1584"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0,18</w:t>
            </w:r>
          </w:p>
        </w:tc>
        <w:tc>
          <w:tcPr>
            <w:tcW w:w="1430"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0,17</w:t>
            </w:r>
          </w:p>
        </w:tc>
      </w:tr>
      <w:tr w:rsidR="0013465F" w:rsidRPr="00DF3813" w:rsidTr="0013465F">
        <w:trPr>
          <w:trHeight w:val="60"/>
        </w:trPr>
        <w:tc>
          <w:tcPr>
            <w:tcW w:w="3180" w:type="dxa"/>
          </w:tcPr>
          <w:p w:rsidR="0013465F" w:rsidRPr="00DF3813" w:rsidRDefault="0013465F" w:rsidP="0013465F">
            <w:pPr>
              <w:spacing w:after="0" w:line="240" w:lineRule="auto"/>
              <w:ind w:left="31"/>
              <w:jc w:val="both"/>
              <w:rPr>
                <w:rFonts w:ascii="Times New Roman" w:hAnsi="Times New Roman" w:cs="Times New Roman"/>
              </w:rPr>
            </w:pPr>
            <w:r w:rsidRPr="00DF3813">
              <w:rPr>
                <w:rFonts w:ascii="Times New Roman" w:hAnsi="Times New Roman" w:cs="Times New Roman"/>
              </w:rPr>
              <w:t>к предыдущему году, тыс.руб.</w:t>
            </w:r>
          </w:p>
        </w:tc>
        <w:tc>
          <w:tcPr>
            <w:tcW w:w="1527"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16"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698,5</w:t>
            </w:r>
          </w:p>
        </w:tc>
        <w:tc>
          <w:tcPr>
            <w:tcW w:w="1584"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61,9</w:t>
            </w:r>
          </w:p>
        </w:tc>
        <w:tc>
          <w:tcPr>
            <w:tcW w:w="1430"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56,3</w:t>
            </w:r>
          </w:p>
        </w:tc>
      </w:tr>
      <w:tr w:rsidR="0013465F" w:rsidRPr="00DF3813" w:rsidTr="0013465F">
        <w:trPr>
          <w:trHeight w:val="60"/>
        </w:trPr>
        <w:tc>
          <w:tcPr>
            <w:tcW w:w="3180" w:type="dxa"/>
          </w:tcPr>
          <w:p w:rsidR="0013465F" w:rsidRPr="00DF3813" w:rsidRDefault="0013465F" w:rsidP="0013465F">
            <w:pPr>
              <w:spacing w:after="0" w:line="240" w:lineRule="auto"/>
              <w:ind w:left="31"/>
              <w:jc w:val="both"/>
              <w:rPr>
                <w:rFonts w:ascii="Times New Roman" w:hAnsi="Times New Roman" w:cs="Times New Roman"/>
              </w:rPr>
            </w:pPr>
            <w:r w:rsidRPr="00DF3813">
              <w:rPr>
                <w:rFonts w:ascii="Times New Roman" w:hAnsi="Times New Roman" w:cs="Times New Roman"/>
              </w:rPr>
              <w:t>к предыдущему году, %</w:t>
            </w:r>
          </w:p>
        </w:tc>
        <w:tc>
          <w:tcPr>
            <w:tcW w:w="1527"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16" w:type="dxa"/>
            <w:vAlign w:val="center"/>
          </w:tcPr>
          <w:p w:rsidR="007C18C4" w:rsidRPr="00DF3813" w:rsidRDefault="007C18C4" w:rsidP="0013465F">
            <w:pPr>
              <w:spacing w:after="0" w:line="240" w:lineRule="auto"/>
              <w:ind w:left="-54" w:firstLine="34"/>
              <w:jc w:val="center"/>
              <w:rPr>
                <w:rFonts w:ascii="Times New Roman" w:hAnsi="Times New Roman" w:cs="Times New Roman"/>
                <w:sz w:val="20"/>
                <w:szCs w:val="20"/>
              </w:rPr>
            </w:pPr>
            <w:r w:rsidRPr="00DF3813">
              <w:rPr>
                <w:rFonts w:ascii="Times New Roman" w:hAnsi="Times New Roman" w:cs="Times New Roman"/>
                <w:sz w:val="20"/>
                <w:szCs w:val="20"/>
              </w:rPr>
              <w:t>увел.в</w:t>
            </w:r>
          </w:p>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sz w:val="20"/>
                <w:szCs w:val="20"/>
              </w:rPr>
              <w:t xml:space="preserve"> 2,04 раза</w:t>
            </w:r>
          </w:p>
        </w:tc>
        <w:tc>
          <w:tcPr>
            <w:tcW w:w="1584"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4,52</w:t>
            </w:r>
          </w:p>
        </w:tc>
        <w:tc>
          <w:tcPr>
            <w:tcW w:w="1430" w:type="dxa"/>
            <w:vAlign w:val="center"/>
          </w:tcPr>
          <w:p w:rsidR="0013465F" w:rsidRPr="00DF3813" w:rsidRDefault="007C18C4"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3,93</w:t>
            </w:r>
          </w:p>
        </w:tc>
      </w:tr>
      <w:tr w:rsidR="0013465F" w:rsidRPr="00DF3813" w:rsidTr="0013465F">
        <w:trPr>
          <w:trHeight w:val="92"/>
        </w:trPr>
        <w:tc>
          <w:tcPr>
            <w:tcW w:w="3180" w:type="dxa"/>
          </w:tcPr>
          <w:p w:rsidR="0013465F" w:rsidRPr="00DF3813" w:rsidRDefault="0013465F" w:rsidP="0013465F">
            <w:pPr>
              <w:spacing w:after="0" w:line="240" w:lineRule="auto"/>
              <w:ind w:left="31"/>
              <w:jc w:val="both"/>
              <w:rPr>
                <w:rFonts w:ascii="Times New Roman" w:hAnsi="Times New Roman" w:cs="Times New Roman"/>
              </w:rPr>
            </w:pPr>
            <w:r w:rsidRPr="00DF3813">
              <w:rPr>
                <w:rFonts w:ascii="Times New Roman" w:hAnsi="Times New Roman" w:cs="Times New Roman"/>
              </w:rPr>
              <w:t>темпы роста к 202</w:t>
            </w:r>
            <w:r w:rsidR="007C18C4" w:rsidRPr="00DF3813">
              <w:rPr>
                <w:rFonts w:ascii="Times New Roman" w:hAnsi="Times New Roman" w:cs="Times New Roman"/>
              </w:rPr>
              <w:t>5</w:t>
            </w:r>
            <w:r w:rsidRPr="00DF3813">
              <w:rPr>
                <w:rFonts w:ascii="Times New Roman" w:hAnsi="Times New Roman" w:cs="Times New Roman"/>
              </w:rPr>
              <w:t xml:space="preserve"> году</w:t>
            </w:r>
          </w:p>
        </w:tc>
        <w:tc>
          <w:tcPr>
            <w:tcW w:w="1527"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16" w:type="dxa"/>
            <w:vAlign w:val="center"/>
          </w:tcPr>
          <w:p w:rsidR="0013465F" w:rsidRPr="00DF3813" w:rsidRDefault="0013465F" w:rsidP="0013465F">
            <w:pPr>
              <w:spacing w:after="0" w:line="240" w:lineRule="auto"/>
              <w:ind w:left="-54" w:firstLine="34"/>
              <w:jc w:val="center"/>
              <w:rPr>
                <w:rFonts w:ascii="Times New Roman" w:hAnsi="Times New Roman" w:cs="Times New Roman"/>
              </w:rPr>
            </w:pPr>
            <w:r w:rsidRPr="00DF3813">
              <w:rPr>
                <w:rFonts w:ascii="Times New Roman" w:hAnsi="Times New Roman" w:cs="Times New Roman"/>
              </w:rPr>
              <w:t>-</w:t>
            </w:r>
          </w:p>
        </w:tc>
        <w:tc>
          <w:tcPr>
            <w:tcW w:w="1584" w:type="dxa"/>
            <w:vAlign w:val="center"/>
          </w:tcPr>
          <w:p w:rsidR="007C18C4" w:rsidRPr="00DF3813" w:rsidRDefault="007C18C4" w:rsidP="007C18C4">
            <w:pPr>
              <w:spacing w:after="0" w:line="240" w:lineRule="auto"/>
              <w:ind w:left="-54" w:firstLine="34"/>
              <w:jc w:val="center"/>
              <w:rPr>
                <w:rFonts w:ascii="Times New Roman" w:hAnsi="Times New Roman" w:cs="Times New Roman"/>
                <w:sz w:val="20"/>
                <w:szCs w:val="20"/>
              </w:rPr>
            </w:pPr>
            <w:r w:rsidRPr="00DF3813">
              <w:rPr>
                <w:rFonts w:ascii="Times New Roman" w:hAnsi="Times New Roman" w:cs="Times New Roman"/>
                <w:sz w:val="20"/>
                <w:szCs w:val="20"/>
              </w:rPr>
              <w:t>увел.в</w:t>
            </w:r>
          </w:p>
          <w:p w:rsidR="0013465F" w:rsidRPr="00DF3813" w:rsidRDefault="007C18C4" w:rsidP="007C18C4">
            <w:pPr>
              <w:spacing w:after="0" w:line="240" w:lineRule="auto"/>
              <w:ind w:left="-54" w:firstLine="34"/>
              <w:jc w:val="center"/>
              <w:rPr>
                <w:rFonts w:ascii="Times New Roman" w:hAnsi="Times New Roman" w:cs="Times New Roman"/>
              </w:rPr>
            </w:pPr>
            <w:r w:rsidRPr="00DF3813">
              <w:rPr>
                <w:rFonts w:ascii="Times New Roman" w:hAnsi="Times New Roman" w:cs="Times New Roman"/>
                <w:sz w:val="20"/>
                <w:szCs w:val="20"/>
              </w:rPr>
              <w:t xml:space="preserve"> 2,13 раза</w:t>
            </w:r>
          </w:p>
        </w:tc>
        <w:tc>
          <w:tcPr>
            <w:tcW w:w="1430" w:type="dxa"/>
            <w:vAlign w:val="center"/>
          </w:tcPr>
          <w:p w:rsidR="007C18C4" w:rsidRPr="00DF3813" w:rsidRDefault="007C18C4" w:rsidP="007C18C4">
            <w:pPr>
              <w:spacing w:after="0" w:line="240" w:lineRule="auto"/>
              <w:ind w:left="-54" w:firstLine="34"/>
              <w:jc w:val="center"/>
              <w:rPr>
                <w:rFonts w:ascii="Times New Roman" w:hAnsi="Times New Roman" w:cs="Times New Roman"/>
                <w:sz w:val="20"/>
                <w:szCs w:val="20"/>
              </w:rPr>
            </w:pPr>
            <w:r w:rsidRPr="00DF3813">
              <w:rPr>
                <w:rFonts w:ascii="Times New Roman" w:hAnsi="Times New Roman" w:cs="Times New Roman"/>
                <w:sz w:val="20"/>
                <w:szCs w:val="20"/>
              </w:rPr>
              <w:t>увел.в</w:t>
            </w:r>
          </w:p>
          <w:p w:rsidR="0013465F" w:rsidRPr="00DF3813" w:rsidRDefault="007C18C4" w:rsidP="007C18C4">
            <w:pPr>
              <w:spacing w:after="0" w:line="240" w:lineRule="auto"/>
              <w:ind w:left="-54" w:firstLine="34"/>
              <w:jc w:val="center"/>
              <w:rPr>
                <w:rFonts w:ascii="Times New Roman" w:hAnsi="Times New Roman" w:cs="Times New Roman"/>
              </w:rPr>
            </w:pPr>
            <w:r w:rsidRPr="00DF3813">
              <w:rPr>
                <w:rFonts w:ascii="Times New Roman" w:hAnsi="Times New Roman" w:cs="Times New Roman"/>
                <w:sz w:val="20"/>
                <w:szCs w:val="20"/>
              </w:rPr>
              <w:t xml:space="preserve"> 2,22 раза</w:t>
            </w:r>
          </w:p>
        </w:tc>
      </w:tr>
    </w:tbl>
    <w:p w:rsidR="00322486" w:rsidRPr="00DF3813" w:rsidRDefault="00322486" w:rsidP="00322486">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 xml:space="preserve">Согласно пояснительной записке к </w:t>
      </w:r>
      <w:r w:rsidR="00115274" w:rsidRPr="00DF3813">
        <w:rPr>
          <w:rFonts w:ascii="Times New Roman" w:hAnsi="Times New Roman" w:cs="Times New Roman"/>
          <w:sz w:val="28"/>
          <w:szCs w:val="28"/>
        </w:rPr>
        <w:t>п</w:t>
      </w:r>
      <w:r w:rsidRPr="00DF3813">
        <w:rPr>
          <w:rFonts w:ascii="Times New Roman" w:hAnsi="Times New Roman" w:cs="Times New Roman"/>
          <w:sz w:val="28"/>
          <w:szCs w:val="28"/>
        </w:rPr>
        <w:t>роекту</w:t>
      </w:r>
      <w:r w:rsidR="00115274" w:rsidRPr="00DF3813">
        <w:rPr>
          <w:rFonts w:ascii="Times New Roman" w:hAnsi="Times New Roman" w:cs="Times New Roman"/>
          <w:sz w:val="28"/>
          <w:szCs w:val="28"/>
        </w:rPr>
        <w:t xml:space="preserve"> решения</w:t>
      </w:r>
      <w:r w:rsidRPr="00DF3813">
        <w:rPr>
          <w:rFonts w:ascii="Times New Roman" w:hAnsi="Times New Roman" w:cs="Times New Roman"/>
          <w:sz w:val="28"/>
          <w:szCs w:val="28"/>
        </w:rPr>
        <w:t>, при планировании объемов поступления государственной пошлины в бюджет</w:t>
      </w:r>
      <w:r w:rsidR="00115274" w:rsidRPr="00DF3813">
        <w:rPr>
          <w:rFonts w:ascii="Times New Roman" w:hAnsi="Times New Roman" w:cs="Times New Roman"/>
          <w:sz w:val="28"/>
          <w:szCs w:val="28"/>
        </w:rPr>
        <w:t xml:space="preserve"> Усольского района </w:t>
      </w:r>
      <w:r w:rsidRPr="00DF3813">
        <w:rPr>
          <w:rFonts w:ascii="Times New Roman" w:hAnsi="Times New Roman" w:cs="Times New Roman"/>
          <w:sz w:val="28"/>
          <w:szCs w:val="28"/>
        </w:rPr>
        <w:t>в 202</w:t>
      </w:r>
      <w:r w:rsidR="00831BAB" w:rsidRPr="00DF3813">
        <w:rPr>
          <w:rFonts w:ascii="Times New Roman" w:hAnsi="Times New Roman" w:cs="Times New Roman"/>
          <w:sz w:val="28"/>
          <w:szCs w:val="28"/>
        </w:rPr>
        <w:t>6</w:t>
      </w:r>
      <w:r w:rsidRPr="00DF3813">
        <w:rPr>
          <w:rFonts w:ascii="Times New Roman" w:hAnsi="Times New Roman" w:cs="Times New Roman"/>
          <w:sz w:val="28"/>
          <w:szCs w:val="28"/>
        </w:rPr>
        <w:t>-202</w:t>
      </w:r>
      <w:r w:rsidR="00831BAB"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учтены прогнозы главных администраторов доходов местного бюджета по поступлению государственной пошлины.</w:t>
      </w:r>
    </w:p>
    <w:p w:rsidR="00D1552C" w:rsidRPr="00DF3813" w:rsidRDefault="00D1552C" w:rsidP="003E7988">
      <w:pPr>
        <w:widowControl w:val="0"/>
        <w:numPr>
          <w:ilvl w:val="12"/>
          <w:numId w:val="0"/>
        </w:numPr>
        <w:spacing w:after="0" w:line="240" w:lineRule="auto"/>
        <w:ind w:firstLine="709"/>
        <w:jc w:val="both"/>
        <w:rPr>
          <w:rFonts w:ascii="Times New Roman" w:hAnsi="Times New Roman" w:cs="Times New Roman"/>
          <w:sz w:val="28"/>
        </w:rPr>
      </w:pPr>
      <w:r w:rsidRPr="00DF3813">
        <w:rPr>
          <w:rFonts w:ascii="Times New Roman" w:hAnsi="Times New Roman" w:cs="Times New Roman"/>
          <w:sz w:val="28"/>
        </w:rPr>
        <w:t>На основании положения главы 25.3 «Государственная пошлина» Налогового кодекса РФ и в соответствии со статьей 61.1 Бюджетного кодекса РФ в местный бюджет в полном объеме зачи</w:t>
      </w:r>
      <w:r w:rsidR="00322486" w:rsidRPr="00DF3813">
        <w:rPr>
          <w:rFonts w:ascii="Times New Roman" w:hAnsi="Times New Roman" w:cs="Times New Roman"/>
          <w:sz w:val="28"/>
        </w:rPr>
        <w:t xml:space="preserve">сляется государственная пошлина </w:t>
      </w:r>
      <w:r w:rsidRPr="00DF3813">
        <w:rPr>
          <w:rFonts w:ascii="Times New Roman" w:hAnsi="Times New Roman" w:cs="Times New Roman"/>
          <w:sz w:val="28"/>
        </w:rPr>
        <w:t>за государственную регистрацию, а также за совершение прочих значимых действий.</w:t>
      </w:r>
    </w:p>
    <w:p w:rsidR="00322486" w:rsidRPr="00DF3813" w:rsidRDefault="00322486" w:rsidP="00D1552C">
      <w:pPr>
        <w:spacing w:after="0" w:line="240" w:lineRule="auto"/>
        <w:ind w:firstLine="709"/>
        <w:jc w:val="both"/>
        <w:rPr>
          <w:rFonts w:ascii="Times New Roman" w:hAnsi="Times New Roman" w:cs="Times New Roman"/>
          <w:sz w:val="28"/>
          <w:szCs w:val="28"/>
        </w:rPr>
      </w:pPr>
    </w:p>
    <w:p w:rsidR="0070045C" w:rsidRPr="00DF3813" w:rsidRDefault="0070045C" w:rsidP="003962A7">
      <w:pPr>
        <w:autoSpaceDE w:val="0"/>
        <w:autoSpaceDN w:val="0"/>
        <w:adjustRightInd w:val="0"/>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Неналоговые доходы</w:t>
      </w:r>
    </w:p>
    <w:p w:rsidR="0070045C" w:rsidRPr="00DF3813" w:rsidRDefault="0070045C" w:rsidP="003962A7">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п.3 ст.41 Б</w:t>
      </w:r>
      <w:r w:rsidR="00016AD8" w:rsidRPr="00DF3813">
        <w:rPr>
          <w:rFonts w:ascii="Times New Roman" w:hAnsi="Times New Roman" w:cs="Times New Roman"/>
          <w:sz w:val="28"/>
          <w:szCs w:val="28"/>
        </w:rPr>
        <w:t>юджетного кодекса</w:t>
      </w:r>
      <w:r w:rsidRPr="00DF3813">
        <w:rPr>
          <w:rFonts w:ascii="Times New Roman" w:hAnsi="Times New Roman" w:cs="Times New Roman"/>
          <w:sz w:val="28"/>
          <w:szCs w:val="28"/>
        </w:rPr>
        <w:t xml:space="preserve"> РФ к неналоговым доходам относятся:</w:t>
      </w:r>
    </w:p>
    <w:p w:rsidR="0070045C"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доходы от использования имущества, находящегося в государственной или</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муниципальной собственности;</w:t>
      </w:r>
    </w:p>
    <w:p w:rsidR="0070045C"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доходы от продажи имущества, находящегося в государственной или</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муниципальной собственности;</w:t>
      </w:r>
    </w:p>
    <w:p w:rsidR="003A402F"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доходы от платных услуг, оказываемых казенными учреждениями;</w:t>
      </w:r>
    </w:p>
    <w:p w:rsidR="0070045C"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средства, полученные в результате применения мер гражданско-правовой,</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административной и уголовной ответственности, в том числе штрафы,</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конфискации, компенсации, а также средства, полученные в возмещение вреда,</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причиненного Российской Федерации, субъектам Российской Федерации,</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муниципальным образованиям, и иные суммы принудительного изъятия;</w:t>
      </w:r>
    </w:p>
    <w:p w:rsidR="0070045C"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средства самообложения граждан;</w:t>
      </w:r>
    </w:p>
    <w:p w:rsidR="0070045C" w:rsidRPr="00DF3813" w:rsidRDefault="0070045C" w:rsidP="003962A7">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иные неналоговые доходы.</w:t>
      </w:r>
    </w:p>
    <w:p w:rsidR="0070045C" w:rsidRPr="00DF3813" w:rsidRDefault="0070045C" w:rsidP="003962A7">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Прогноз неналоговых доходов бюджета муниципального образования</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осуществлен на основании информации главных</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администраторов доходов о прогнозируемом поступлении доходов.</w:t>
      </w:r>
    </w:p>
    <w:p w:rsidR="006C6EBA" w:rsidRPr="00DF3813" w:rsidRDefault="0070045C" w:rsidP="006C6EB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sz w:val="28"/>
          <w:szCs w:val="28"/>
        </w:rPr>
        <w:t xml:space="preserve">Согласно оценке ожидаемого исполнения бюджета </w:t>
      </w:r>
      <w:r w:rsidR="004E0598" w:rsidRPr="00DF3813">
        <w:rPr>
          <w:rFonts w:ascii="Times New Roman" w:hAnsi="Times New Roman" w:cs="Times New Roman"/>
          <w:sz w:val="28"/>
          <w:szCs w:val="28"/>
        </w:rPr>
        <w:t xml:space="preserve">Усольского района </w:t>
      </w:r>
      <w:r w:rsidRPr="00DF3813">
        <w:rPr>
          <w:rFonts w:ascii="Times New Roman" w:hAnsi="Times New Roman" w:cs="Times New Roman"/>
          <w:sz w:val="28"/>
          <w:szCs w:val="28"/>
        </w:rPr>
        <w:t>в 20</w:t>
      </w:r>
      <w:r w:rsidR="0088574D" w:rsidRPr="00DF3813">
        <w:rPr>
          <w:rFonts w:ascii="Times New Roman" w:hAnsi="Times New Roman" w:cs="Times New Roman"/>
          <w:sz w:val="28"/>
          <w:szCs w:val="28"/>
        </w:rPr>
        <w:t>2</w:t>
      </w:r>
      <w:r w:rsidR="001C6F05"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доля неналоговых доходов составляет </w:t>
      </w:r>
      <w:r w:rsidR="001C6F05" w:rsidRPr="00DF3813">
        <w:rPr>
          <w:rFonts w:ascii="Times New Roman" w:hAnsi="Times New Roman" w:cs="Times New Roman"/>
          <w:sz w:val="28"/>
          <w:szCs w:val="28"/>
        </w:rPr>
        <w:t>4,41</w:t>
      </w:r>
      <w:r w:rsidRPr="00DF3813">
        <w:rPr>
          <w:rFonts w:ascii="Times New Roman" w:hAnsi="Times New Roman" w:cs="Times New Roman"/>
          <w:sz w:val="28"/>
          <w:szCs w:val="28"/>
        </w:rPr>
        <w:t xml:space="preserve">% в общем объеме </w:t>
      </w:r>
      <w:r w:rsidR="000E2CF6" w:rsidRPr="00DF3813">
        <w:rPr>
          <w:rFonts w:ascii="Times New Roman" w:hAnsi="Times New Roman" w:cs="Times New Roman"/>
          <w:sz w:val="28"/>
          <w:szCs w:val="28"/>
        </w:rPr>
        <w:t>налоговых и неналоговых</w:t>
      </w:r>
      <w:r w:rsidR="003A402F" w:rsidRPr="00DF3813">
        <w:rPr>
          <w:rFonts w:ascii="Times New Roman" w:hAnsi="Times New Roman" w:cs="Times New Roman"/>
          <w:sz w:val="28"/>
          <w:szCs w:val="28"/>
        </w:rPr>
        <w:t xml:space="preserve"> </w:t>
      </w:r>
      <w:r w:rsidRPr="00DF3813">
        <w:rPr>
          <w:rFonts w:ascii="Times New Roman" w:hAnsi="Times New Roman" w:cs="Times New Roman"/>
          <w:sz w:val="28"/>
          <w:szCs w:val="28"/>
        </w:rPr>
        <w:t>доходов бюджета.</w:t>
      </w:r>
      <w:r w:rsidR="006C6EBA" w:rsidRPr="00DF3813">
        <w:rPr>
          <w:rFonts w:ascii="Times New Roman" w:hAnsi="Times New Roman" w:cs="Times New Roman"/>
          <w:sz w:val="28"/>
          <w:szCs w:val="28"/>
        </w:rPr>
        <w:t xml:space="preserve"> </w:t>
      </w:r>
      <w:r w:rsidR="006C6EBA" w:rsidRPr="00DF3813">
        <w:rPr>
          <w:rFonts w:ascii="Times New Roman" w:hAnsi="Times New Roman" w:cs="Times New Roman"/>
          <w:color w:val="000000"/>
          <w:sz w:val="28"/>
          <w:szCs w:val="28"/>
        </w:rPr>
        <w:t>Ожидаемое исполнение бюджета за 20</w:t>
      </w:r>
      <w:r w:rsidR="001C6F05" w:rsidRPr="00DF3813">
        <w:rPr>
          <w:rFonts w:ascii="Times New Roman" w:hAnsi="Times New Roman" w:cs="Times New Roman"/>
          <w:color w:val="000000"/>
          <w:sz w:val="28"/>
          <w:szCs w:val="28"/>
        </w:rPr>
        <w:t>25</w:t>
      </w:r>
      <w:r w:rsidR="006C6EBA" w:rsidRPr="00DF3813">
        <w:rPr>
          <w:rFonts w:ascii="Times New Roman" w:hAnsi="Times New Roman" w:cs="Times New Roman"/>
          <w:color w:val="000000"/>
          <w:sz w:val="28"/>
          <w:szCs w:val="28"/>
        </w:rPr>
        <w:t xml:space="preserve"> год по неналоговым доходам составит </w:t>
      </w:r>
      <w:r w:rsidR="001C6F05" w:rsidRPr="00DF3813">
        <w:rPr>
          <w:rFonts w:ascii="Times New Roman" w:hAnsi="Times New Roman" w:cs="Times New Roman"/>
          <w:color w:val="000000"/>
          <w:sz w:val="28"/>
          <w:szCs w:val="28"/>
        </w:rPr>
        <w:t>32 090,32</w:t>
      </w:r>
      <w:r w:rsidR="006C6EBA" w:rsidRPr="00DF3813">
        <w:rPr>
          <w:rFonts w:ascii="Times New Roman" w:hAnsi="Times New Roman" w:cs="Times New Roman"/>
          <w:color w:val="000000"/>
          <w:sz w:val="28"/>
          <w:szCs w:val="28"/>
        </w:rPr>
        <w:t xml:space="preserve"> тыс.руб.</w:t>
      </w:r>
    </w:p>
    <w:p w:rsidR="00BD5E38" w:rsidRPr="00DF3813" w:rsidRDefault="00BD5E38" w:rsidP="00BD5E38">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Динамика неналоговых доходов приведена в таблице 9.</w:t>
      </w:r>
    </w:p>
    <w:p w:rsidR="00BD5E38" w:rsidRPr="00DF3813" w:rsidRDefault="00BD5E38" w:rsidP="00BD5E38">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Таблица 9, тыс.руб.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524"/>
        <w:gridCol w:w="1527"/>
        <w:gridCol w:w="1593"/>
        <w:gridCol w:w="1441"/>
      </w:tblGrid>
      <w:tr w:rsidR="00BD5E38" w:rsidRPr="00DF3813" w:rsidTr="002C0A8C">
        <w:trPr>
          <w:trHeight w:val="60"/>
        </w:trPr>
        <w:tc>
          <w:tcPr>
            <w:tcW w:w="3265" w:type="dxa"/>
            <w:vMerge w:val="restart"/>
            <w:shd w:val="clear" w:color="auto" w:fill="D9D9D9" w:themeFill="background1" w:themeFillShade="D9"/>
            <w:vAlign w:val="center"/>
          </w:tcPr>
          <w:p w:rsidR="00BD5E38" w:rsidRPr="00DF3813" w:rsidRDefault="00BD5E38" w:rsidP="00BD5E38">
            <w:pPr>
              <w:spacing w:after="0" w:line="240" w:lineRule="auto"/>
              <w:ind w:left="-54" w:firstLine="34"/>
              <w:jc w:val="center"/>
              <w:rPr>
                <w:rFonts w:ascii="Times New Roman" w:hAnsi="Times New Roman" w:cs="Times New Roman"/>
                <w:b/>
                <w:i/>
                <w:sz w:val="20"/>
                <w:szCs w:val="24"/>
              </w:rPr>
            </w:pPr>
            <w:r w:rsidRPr="00DF3813">
              <w:rPr>
                <w:rFonts w:ascii="Times New Roman" w:hAnsi="Times New Roman" w:cs="Times New Roman"/>
                <w:b/>
                <w:i/>
                <w:sz w:val="20"/>
                <w:szCs w:val="24"/>
              </w:rPr>
              <w:t>Показатели</w:t>
            </w:r>
          </w:p>
        </w:tc>
        <w:tc>
          <w:tcPr>
            <w:tcW w:w="1524" w:type="dxa"/>
            <w:vMerge w:val="restart"/>
            <w:shd w:val="clear" w:color="auto" w:fill="D9D9D9" w:themeFill="background1" w:themeFillShade="D9"/>
            <w:vAlign w:val="center"/>
          </w:tcPr>
          <w:p w:rsidR="00BD5E38" w:rsidRPr="00DF3813" w:rsidRDefault="00BD5E38" w:rsidP="00BD5E38">
            <w:pPr>
              <w:spacing w:after="0" w:line="240" w:lineRule="auto"/>
              <w:ind w:left="-54" w:firstLine="54"/>
              <w:jc w:val="center"/>
              <w:rPr>
                <w:rFonts w:ascii="Times New Roman" w:hAnsi="Times New Roman" w:cs="Times New Roman"/>
                <w:b/>
                <w:i/>
                <w:sz w:val="20"/>
                <w:szCs w:val="24"/>
              </w:rPr>
            </w:pPr>
            <w:r w:rsidRPr="00DF3813">
              <w:rPr>
                <w:rFonts w:ascii="Times New Roman" w:hAnsi="Times New Roman" w:cs="Times New Roman"/>
                <w:b/>
                <w:i/>
                <w:sz w:val="20"/>
                <w:szCs w:val="24"/>
              </w:rPr>
              <w:t xml:space="preserve">Оценка </w:t>
            </w:r>
          </w:p>
          <w:p w:rsidR="00BD5E38" w:rsidRPr="00DF3813" w:rsidRDefault="00BD5E38" w:rsidP="00BD5E38">
            <w:pPr>
              <w:spacing w:after="0" w:line="240" w:lineRule="auto"/>
              <w:ind w:left="-54" w:firstLine="54"/>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4B745B" w:rsidRPr="00DF3813">
              <w:rPr>
                <w:rFonts w:ascii="Times New Roman" w:hAnsi="Times New Roman" w:cs="Times New Roman"/>
                <w:b/>
                <w:i/>
                <w:sz w:val="20"/>
                <w:szCs w:val="24"/>
              </w:rPr>
              <w:t>5</w:t>
            </w:r>
            <w:r w:rsidRPr="00DF3813">
              <w:rPr>
                <w:rFonts w:ascii="Times New Roman" w:hAnsi="Times New Roman" w:cs="Times New Roman"/>
                <w:b/>
                <w:i/>
                <w:sz w:val="20"/>
                <w:szCs w:val="24"/>
              </w:rPr>
              <w:t xml:space="preserve"> год</w:t>
            </w:r>
          </w:p>
        </w:tc>
        <w:tc>
          <w:tcPr>
            <w:tcW w:w="4561" w:type="dxa"/>
            <w:gridSpan w:val="3"/>
            <w:shd w:val="clear" w:color="auto" w:fill="D9D9D9" w:themeFill="background1" w:themeFillShade="D9"/>
            <w:vAlign w:val="center"/>
          </w:tcPr>
          <w:p w:rsidR="00BD5E38" w:rsidRPr="00DF3813" w:rsidRDefault="00BD5E38" w:rsidP="00BD5E38">
            <w:pPr>
              <w:spacing w:after="0" w:line="240" w:lineRule="auto"/>
              <w:ind w:left="-54" w:firstLine="55"/>
              <w:jc w:val="center"/>
              <w:rPr>
                <w:rFonts w:ascii="Times New Roman" w:hAnsi="Times New Roman" w:cs="Times New Roman"/>
                <w:b/>
                <w:i/>
                <w:sz w:val="20"/>
                <w:szCs w:val="24"/>
              </w:rPr>
            </w:pPr>
            <w:r w:rsidRPr="00DF3813">
              <w:rPr>
                <w:rFonts w:ascii="Times New Roman" w:hAnsi="Times New Roman" w:cs="Times New Roman"/>
                <w:b/>
                <w:i/>
                <w:sz w:val="20"/>
                <w:szCs w:val="24"/>
              </w:rPr>
              <w:t>Прогноз</w:t>
            </w:r>
          </w:p>
        </w:tc>
      </w:tr>
      <w:tr w:rsidR="00BD5E38" w:rsidRPr="00DF3813" w:rsidTr="002C0A8C">
        <w:trPr>
          <w:trHeight w:val="284"/>
        </w:trPr>
        <w:tc>
          <w:tcPr>
            <w:tcW w:w="3265" w:type="dxa"/>
            <w:vMerge/>
            <w:shd w:val="clear" w:color="auto" w:fill="D9D9D9" w:themeFill="background1" w:themeFillShade="D9"/>
            <w:vAlign w:val="center"/>
          </w:tcPr>
          <w:p w:rsidR="00BD5E38" w:rsidRPr="00DF3813" w:rsidRDefault="00BD5E38" w:rsidP="00BD5E38">
            <w:pPr>
              <w:spacing w:after="0" w:line="240" w:lineRule="auto"/>
              <w:ind w:left="-54" w:firstLine="709"/>
              <w:jc w:val="center"/>
              <w:rPr>
                <w:rFonts w:ascii="Times New Roman" w:hAnsi="Times New Roman" w:cs="Times New Roman"/>
                <w:b/>
                <w:i/>
                <w:sz w:val="20"/>
                <w:szCs w:val="24"/>
              </w:rPr>
            </w:pPr>
          </w:p>
        </w:tc>
        <w:tc>
          <w:tcPr>
            <w:tcW w:w="1524" w:type="dxa"/>
            <w:vMerge/>
            <w:shd w:val="clear" w:color="auto" w:fill="D9D9D9" w:themeFill="background1" w:themeFillShade="D9"/>
            <w:vAlign w:val="center"/>
          </w:tcPr>
          <w:p w:rsidR="00BD5E38" w:rsidRPr="00DF3813" w:rsidRDefault="00BD5E38" w:rsidP="00BD5E38">
            <w:pPr>
              <w:spacing w:after="0" w:line="240" w:lineRule="auto"/>
              <w:ind w:left="-54" w:firstLine="709"/>
              <w:jc w:val="center"/>
              <w:rPr>
                <w:rFonts w:ascii="Times New Roman" w:hAnsi="Times New Roman" w:cs="Times New Roman"/>
                <w:b/>
                <w:i/>
                <w:sz w:val="20"/>
                <w:szCs w:val="24"/>
              </w:rPr>
            </w:pPr>
          </w:p>
        </w:tc>
        <w:tc>
          <w:tcPr>
            <w:tcW w:w="1527" w:type="dxa"/>
            <w:shd w:val="clear" w:color="auto" w:fill="D9D9D9" w:themeFill="background1" w:themeFillShade="D9"/>
            <w:vAlign w:val="center"/>
          </w:tcPr>
          <w:p w:rsidR="00BD5E38" w:rsidRPr="00DF3813" w:rsidRDefault="00BD5E38" w:rsidP="00BD5E38">
            <w:pPr>
              <w:spacing w:after="0" w:line="240" w:lineRule="auto"/>
              <w:ind w:left="-54"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4B745B" w:rsidRPr="00DF3813">
              <w:rPr>
                <w:rFonts w:ascii="Times New Roman" w:hAnsi="Times New Roman" w:cs="Times New Roman"/>
                <w:b/>
                <w:i/>
                <w:sz w:val="20"/>
                <w:szCs w:val="24"/>
              </w:rPr>
              <w:t>6</w:t>
            </w:r>
            <w:r w:rsidRPr="00DF3813">
              <w:rPr>
                <w:rFonts w:ascii="Times New Roman" w:hAnsi="Times New Roman" w:cs="Times New Roman"/>
                <w:b/>
                <w:i/>
                <w:sz w:val="20"/>
                <w:szCs w:val="24"/>
              </w:rPr>
              <w:t xml:space="preserve"> год</w:t>
            </w:r>
          </w:p>
        </w:tc>
        <w:tc>
          <w:tcPr>
            <w:tcW w:w="1593" w:type="dxa"/>
            <w:shd w:val="clear" w:color="auto" w:fill="D9D9D9" w:themeFill="background1" w:themeFillShade="D9"/>
            <w:vAlign w:val="center"/>
          </w:tcPr>
          <w:p w:rsidR="00BD5E38" w:rsidRPr="00DF3813" w:rsidRDefault="00BD5E38" w:rsidP="00BD5E38">
            <w:pPr>
              <w:spacing w:after="0" w:line="240" w:lineRule="auto"/>
              <w:ind w:left="-54"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4B745B" w:rsidRPr="00DF3813">
              <w:rPr>
                <w:rFonts w:ascii="Times New Roman" w:hAnsi="Times New Roman" w:cs="Times New Roman"/>
                <w:b/>
                <w:i/>
                <w:sz w:val="20"/>
                <w:szCs w:val="24"/>
              </w:rPr>
              <w:t>7</w:t>
            </w:r>
            <w:r w:rsidRPr="00DF3813">
              <w:rPr>
                <w:rFonts w:ascii="Times New Roman" w:hAnsi="Times New Roman" w:cs="Times New Roman"/>
                <w:b/>
                <w:i/>
                <w:sz w:val="20"/>
                <w:szCs w:val="24"/>
              </w:rPr>
              <w:t xml:space="preserve"> год</w:t>
            </w:r>
          </w:p>
        </w:tc>
        <w:tc>
          <w:tcPr>
            <w:tcW w:w="1441" w:type="dxa"/>
            <w:shd w:val="clear" w:color="auto" w:fill="D9D9D9" w:themeFill="background1" w:themeFillShade="D9"/>
            <w:vAlign w:val="center"/>
          </w:tcPr>
          <w:p w:rsidR="00BD5E38" w:rsidRPr="00DF3813" w:rsidRDefault="00BD5E38" w:rsidP="00BD5E38">
            <w:pPr>
              <w:spacing w:after="0" w:line="240" w:lineRule="auto"/>
              <w:ind w:left="-54" w:firstLine="55"/>
              <w:jc w:val="center"/>
              <w:rPr>
                <w:rFonts w:ascii="Times New Roman" w:hAnsi="Times New Roman" w:cs="Times New Roman"/>
                <w:b/>
                <w:i/>
                <w:sz w:val="20"/>
                <w:szCs w:val="24"/>
              </w:rPr>
            </w:pPr>
            <w:r w:rsidRPr="00DF3813">
              <w:rPr>
                <w:rFonts w:ascii="Times New Roman" w:hAnsi="Times New Roman" w:cs="Times New Roman"/>
                <w:b/>
                <w:i/>
                <w:sz w:val="20"/>
                <w:szCs w:val="24"/>
              </w:rPr>
              <w:t>202</w:t>
            </w:r>
            <w:r w:rsidR="004B745B" w:rsidRPr="00DF3813">
              <w:rPr>
                <w:rFonts w:ascii="Times New Roman" w:hAnsi="Times New Roman" w:cs="Times New Roman"/>
                <w:b/>
                <w:i/>
                <w:sz w:val="20"/>
                <w:szCs w:val="24"/>
              </w:rPr>
              <w:t>8</w:t>
            </w:r>
            <w:r w:rsidRPr="00DF3813">
              <w:rPr>
                <w:rFonts w:ascii="Times New Roman" w:hAnsi="Times New Roman" w:cs="Times New Roman"/>
                <w:b/>
                <w:i/>
                <w:sz w:val="20"/>
                <w:szCs w:val="24"/>
              </w:rPr>
              <w:t xml:space="preserve"> год</w:t>
            </w:r>
          </w:p>
        </w:tc>
      </w:tr>
      <w:tr w:rsidR="00BD5E38" w:rsidRPr="00DF3813" w:rsidTr="002C0A8C">
        <w:trPr>
          <w:trHeight w:val="70"/>
        </w:trPr>
        <w:tc>
          <w:tcPr>
            <w:tcW w:w="3265" w:type="dxa"/>
            <w:shd w:val="clear" w:color="auto" w:fill="D9D9D9" w:themeFill="background1" w:themeFillShade="D9"/>
          </w:tcPr>
          <w:p w:rsidR="00BD5E38" w:rsidRPr="00DF3813" w:rsidRDefault="00BD5E38" w:rsidP="00BD5E38">
            <w:p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1524" w:type="dxa"/>
            <w:shd w:val="clear" w:color="auto" w:fill="D9D9D9" w:themeFill="background1" w:themeFillShade="D9"/>
          </w:tcPr>
          <w:p w:rsidR="00BD5E38" w:rsidRPr="00DF3813" w:rsidRDefault="00BD5E38" w:rsidP="00BD5E38">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2</w:t>
            </w:r>
          </w:p>
        </w:tc>
        <w:tc>
          <w:tcPr>
            <w:tcW w:w="1527" w:type="dxa"/>
            <w:shd w:val="clear" w:color="auto" w:fill="D9D9D9" w:themeFill="background1" w:themeFillShade="D9"/>
          </w:tcPr>
          <w:p w:rsidR="00BD5E38" w:rsidRPr="00DF3813" w:rsidRDefault="00BD5E38" w:rsidP="00BD5E38">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3</w:t>
            </w:r>
          </w:p>
        </w:tc>
        <w:tc>
          <w:tcPr>
            <w:tcW w:w="1593" w:type="dxa"/>
            <w:shd w:val="clear" w:color="auto" w:fill="D9D9D9" w:themeFill="background1" w:themeFillShade="D9"/>
          </w:tcPr>
          <w:p w:rsidR="00BD5E38" w:rsidRPr="00DF3813" w:rsidRDefault="00BD5E38" w:rsidP="00BD5E38">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4</w:t>
            </w:r>
          </w:p>
        </w:tc>
        <w:tc>
          <w:tcPr>
            <w:tcW w:w="1441" w:type="dxa"/>
            <w:shd w:val="clear" w:color="auto" w:fill="D9D9D9" w:themeFill="background1" w:themeFillShade="D9"/>
          </w:tcPr>
          <w:p w:rsidR="00BD5E38" w:rsidRPr="00DF3813" w:rsidRDefault="00BD5E38" w:rsidP="00BD5E38">
            <w:pPr>
              <w:spacing w:after="0" w:line="240" w:lineRule="auto"/>
              <w:ind w:left="-54" w:firstLine="34"/>
              <w:jc w:val="center"/>
              <w:rPr>
                <w:rFonts w:ascii="Times New Roman" w:hAnsi="Times New Roman" w:cs="Times New Roman"/>
                <w:sz w:val="18"/>
              </w:rPr>
            </w:pPr>
            <w:r w:rsidRPr="00DF3813">
              <w:rPr>
                <w:rFonts w:ascii="Times New Roman" w:hAnsi="Times New Roman" w:cs="Times New Roman"/>
                <w:sz w:val="18"/>
              </w:rPr>
              <w:t>5</w:t>
            </w:r>
          </w:p>
        </w:tc>
      </w:tr>
      <w:tr w:rsidR="00BD5E38" w:rsidRPr="00DF3813" w:rsidTr="002C0A8C">
        <w:trPr>
          <w:trHeight w:val="60"/>
        </w:trPr>
        <w:tc>
          <w:tcPr>
            <w:tcW w:w="3265" w:type="dxa"/>
          </w:tcPr>
          <w:p w:rsidR="00BD5E38" w:rsidRPr="00DF3813" w:rsidRDefault="009064CB" w:rsidP="00BD5E38">
            <w:pPr>
              <w:spacing w:after="0" w:line="240" w:lineRule="auto"/>
              <w:jc w:val="both"/>
              <w:rPr>
                <w:rFonts w:ascii="Times New Roman" w:hAnsi="Times New Roman" w:cs="Times New Roman"/>
                <w:sz w:val="20"/>
              </w:rPr>
            </w:pPr>
            <w:r w:rsidRPr="00DF3813">
              <w:rPr>
                <w:rFonts w:ascii="Times New Roman" w:hAnsi="Times New Roman" w:cs="Times New Roman"/>
                <w:sz w:val="20"/>
              </w:rPr>
              <w:t>неналоговые доходы</w:t>
            </w:r>
            <w:r w:rsidR="00BD5E38" w:rsidRPr="00DF3813">
              <w:rPr>
                <w:rFonts w:ascii="Times New Roman" w:hAnsi="Times New Roman" w:cs="Times New Roman"/>
                <w:sz w:val="20"/>
              </w:rPr>
              <w:t>, тыс.руб.</w:t>
            </w:r>
          </w:p>
        </w:tc>
        <w:tc>
          <w:tcPr>
            <w:tcW w:w="1524" w:type="dxa"/>
            <w:vAlign w:val="center"/>
          </w:tcPr>
          <w:p w:rsidR="00BD5E38" w:rsidRPr="00DF3813" w:rsidRDefault="001C6F05" w:rsidP="009341F5">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32 090,32</w:t>
            </w:r>
          </w:p>
        </w:tc>
        <w:tc>
          <w:tcPr>
            <w:tcW w:w="1527" w:type="dxa"/>
            <w:vAlign w:val="center"/>
          </w:tcPr>
          <w:p w:rsidR="00BD5E38" w:rsidRPr="00DF3813" w:rsidRDefault="001C6F05" w:rsidP="009341F5">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10 994,39</w:t>
            </w:r>
          </w:p>
        </w:tc>
        <w:tc>
          <w:tcPr>
            <w:tcW w:w="1593" w:type="dxa"/>
            <w:vAlign w:val="center"/>
          </w:tcPr>
          <w:p w:rsidR="00BD5E38" w:rsidRPr="00DF3813" w:rsidRDefault="001C6F05" w:rsidP="009341F5">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11 234,49</w:t>
            </w:r>
          </w:p>
        </w:tc>
        <w:tc>
          <w:tcPr>
            <w:tcW w:w="1441" w:type="dxa"/>
            <w:vAlign w:val="center"/>
          </w:tcPr>
          <w:p w:rsidR="00BD5E38" w:rsidRPr="00DF3813" w:rsidRDefault="001C6F05" w:rsidP="009341F5">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11 489,50</w:t>
            </w:r>
          </w:p>
        </w:tc>
      </w:tr>
      <w:tr w:rsidR="00BD5E38" w:rsidRPr="00DF3813" w:rsidTr="002C0A8C">
        <w:trPr>
          <w:trHeight w:val="345"/>
        </w:trPr>
        <w:tc>
          <w:tcPr>
            <w:tcW w:w="3265" w:type="dxa"/>
          </w:tcPr>
          <w:p w:rsidR="00BD5E38" w:rsidRPr="00DF3813" w:rsidRDefault="00BD5E38" w:rsidP="00BD5E38">
            <w:pPr>
              <w:spacing w:after="0" w:line="240" w:lineRule="auto"/>
              <w:jc w:val="both"/>
              <w:rPr>
                <w:rFonts w:ascii="Times New Roman" w:hAnsi="Times New Roman" w:cs="Times New Roman"/>
                <w:sz w:val="20"/>
              </w:rPr>
            </w:pPr>
            <w:r w:rsidRPr="00DF3813">
              <w:rPr>
                <w:rFonts w:ascii="Times New Roman" w:hAnsi="Times New Roman" w:cs="Times New Roman"/>
                <w:sz w:val="20"/>
              </w:rPr>
              <w:t>доля в на</w:t>
            </w:r>
            <w:r w:rsidR="009064CB" w:rsidRPr="00DF3813">
              <w:rPr>
                <w:rFonts w:ascii="Times New Roman" w:hAnsi="Times New Roman" w:cs="Times New Roman"/>
                <w:sz w:val="20"/>
              </w:rPr>
              <w:t xml:space="preserve">логовых, неналоговых </w:t>
            </w:r>
            <w:r w:rsidRPr="00DF3813">
              <w:rPr>
                <w:rFonts w:ascii="Times New Roman" w:hAnsi="Times New Roman" w:cs="Times New Roman"/>
                <w:sz w:val="20"/>
              </w:rPr>
              <w:t>доходах местного бюджета, %</w:t>
            </w:r>
          </w:p>
        </w:tc>
        <w:tc>
          <w:tcPr>
            <w:tcW w:w="1524" w:type="dxa"/>
            <w:vAlign w:val="center"/>
          </w:tcPr>
          <w:p w:rsidR="00BD5E38" w:rsidRPr="00DF3813" w:rsidRDefault="001C6F05"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4,41</w:t>
            </w:r>
          </w:p>
        </w:tc>
        <w:tc>
          <w:tcPr>
            <w:tcW w:w="1527" w:type="dxa"/>
            <w:vAlign w:val="center"/>
          </w:tcPr>
          <w:p w:rsidR="00BD5E38" w:rsidRPr="00DF3813" w:rsidRDefault="001C6F05"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1,43</w:t>
            </w:r>
          </w:p>
        </w:tc>
        <w:tc>
          <w:tcPr>
            <w:tcW w:w="1593" w:type="dxa"/>
            <w:vAlign w:val="center"/>
          </w:tcPr>
          <w:p w:rsidR="00BD5E38" w:rsidRPr="00DF3813" w:rsidRDefault="001C6F05"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1,37</w:t>
            </w:r>
          </w:p>
        </w:tc>
        <w:tc>
          <w:tcPr>
            <w:tcW w:w="1441" w:type="dxa"/>
            <w:vAlign w:val="center"/>
          </w:tcPr>
          <w:p w:rsidR="00BD5E38" w:rsidRPr="00DF3813" w:rsidRDefault="001C6F05"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1,33</w:t>
            </w:r>
          </w:p>
        </w:tc>
      </w:tr>
      <w:tr w:rsidR="00BD5E38" w:rsidRPr="00DF3813" w:rsidTr="002C0A8C">
        <w:trPr>
          <w:trHeight w:val="167"/>
        </w:trPr>
        <w:tc>
          <w:tcPr>
            <w:tcW w:w="3265" w:type="dxa"/>
          </w:tcPr>
          <w:p w:rsidR="00BD5E38" w:rsidRPr="00DF3813" w:rsidRDefault="00BD5E38" w:rsidP="00BD5E38">
            <w:pPr>
              <w:spacing w:after="0" w:line="240" w:lineRule="auto"/>
              <w:jc w:val="both"/>
              <w:rPr>
                <w:rFonts w:ascii="Times New Roman" w:hAnsi="Times New Roman" w:cs="Times New Roman"/>
                <w:sz w:val="20"/>
              </w:rPr>
            </w:pPr>
            <w:r w:rsidRPr="00DF3813">
              <w:rPr>
                <w:rFonts w:ascii="Times New Roman" w:hAnsi="Times New Roman" w:cs="Times New Roman"/>
                <w:sz w:val="20"/>
              </w:rPr>
              <w:t>к предыдущему году, тыс.руб.</w:t>
            </w:r>
          </w:p>
        </w:tc>
        <w:tc>
          <w:tcPr>
            <w:tcW w:w="1524" w:type="dxa"/>
            <w:vAlign w:val="center"/>
          </w:tcPr>
          <w:p w:rsidR="00BD5E38" w:rsidRPr="00DF3813" w:rsidRDefault="00054B3D"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w:t>
            </w:r>
          </w:p>
        </w:tc>
        <w:tc>
          <w:tcPr>
            <w:tcW w:w="1527"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-21095,93</w:t>
            </w:r>
          </w:p>
        </w:tc>
        <w:tc>
          <w:tcPr>
            <w:tcW w:w="1593"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240,10</w:t>
            </w:r>
          </w:p>
        </w:tc>
        <w:tc>
          <w:tcPr>
            <w:tcW w:w="1441"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255,01</w:t>
            </w:r>
          </w:p>
        </w:tc>
      </w:tr>
      <w:tr w:rsidR="00BD5E38" w:rsidRPr="00DF3813" w:rsidTr="002C0A8C">
        <w:trPr>
          <w:trHeight w:val="128"/>
        </w:trPr>
        <w:tc>
          <w:tcPr>
            <w:tcW w:w="3265" w:type="dxa"/>
          </w:tcPr>
          <w:p w:rsidR="00BD5E38" w:rsidRPr="00DF3813" w:rsidRDefault="00BD5E38" w:rsidP="00BD5E38">
            <w:pPr>
              <w:spacing w:after="0" w:line="240" w:lineRule="auto"/>
              <w:jc w:val="both"/>
              <w:rPr>
                <w:rFonts w:ascii="Times New Roman" w:hAnsi="Times New Roman" w:cs="Times New Roman"/>
                <w:sz w:val="20"/>
              </w:rPr>
            </w:pPr>
            <w:r w:rsidRPr="00DF3813">
              <w:rPr>
                <w:rFonts w:ascii="Times New Roman" w:hAnsi="Times New Roman" w:cs="Times New Roman"/>
                <w:sz w:val="20"/>
              </w:rPr>
              <w:t>к предыдущему году, %</w:t>
            </w:r>
          </w:p>
        </w:tc>
        <w:tc>
          <w:tcPr>
            <w:tcW w:w="1524" w:type="dxa"/>
            <w:vAlign w:val="center"/>
          </w:tcPr>
          <w:p w:rsidR="00BD5E38" w:rsidRPr="00DF3813" w:rsidRDefault="00054B3D"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w:t>
            </w:r>
          </w:p>
        </w:tc>
        <w:tc>
          <w:tcPr>
            <w:tcW w:w="1527"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-65,75</w:t>
            </w:r>
          </w:p>
        </w:tc>
        <w:tc>
          <w:tcPr>
            <w:tcW w:w="1593"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2,18</w:t>
            </w:r>
          </w:p>
        </w:tc>
        <w:tc>
          <w:tcPr>
            <w:tcW w:w="1441"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2,27</w:t>
            </w:r>
          </w:p>
        </w:tc>
      </w:tr>
      <w:tr w:rsidR="00BD5E38" w:rsidRPr="00DF3813" w:rsidTr="002C0A8C">
        <w:trPr>
          <w:trHeight w:val="118"/>
        </w:trPr>
        <w:tc>
          <w:tcPr>
            <w:tcW w:w="3265" w:type="dxa"/>
          </w:tcPr>
          <w:p w:rsidR="00BD5E38" w:rsidRPr="00DF3813" w:rsidRDefault="00BD5E38" w:rsidP="00BD5E38">
            <w:pPr>
              <w:spacing w:after="0" w:line="240" w:lineRule="auto"/>
              <w:jc w:val="both"/>
              <w:rPr>
                <w:rFonts w:ascii="Times New Roman" w:hAnsi="Times New Roman" w:cs="Times New Roman"/>
                <w:sz w:val="20"/>
              </w:rPr>
            </w:pPr>
            <w:r w:rsidRPr="00DF3813">
              <w:rPr>
                <w:rFonts w:ascii="Times New Roman" w:hAnsi="Times New Roman" w:cs="Times New Roman"/>
                <w:sz w:val="20"/>
              </w:rPr>
              <w:t>темпы роста к 202</w:t>
            </w:r>
            <w:r w:rsidR="001C6F05" w:rsidRPr="00DF3813">
              <w:rPr>
                <w:rFonts w:ascii="Times New Roman" w:hAnsi="Times New Roman" w:cs="Times New Roman"/>
                <w:sz w:val="20"/>
              </w:rPr>
              <w:t>5</w:t>
            </w:r>
            <w:r w:rsidRPr="00DF3813">
              <w:rPr>
                <w:rFonts w:ascii="Times New Roman" w:hAnsi="Times New Roman" w:cs="Times New Roman"/>
                <w:sz w:val="20"/>
              </w:rPr>
              <w:t xml:space="preserve"> году</w:t>
            </w:r>
          </w:p>
        </w:tc>
        <w:tc>
          <w:tcPr>
            <w:tcW w:w="1524" w:type="dxa"/>
            <w:vAlign w:val="center"/>
          </w:tcPr>
          <w:p w:rsidR="00BD5E38" w:rsidRPr="00DF3813" w:rsidRDefault="00054B3D"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w:t>
            </w:r>
          </w:p>
        </w:tc>
        <w:tc>
          <w:tcPr>
            <w:tcW w:w="1527"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w:t>
            </w:r>
          </w:p>
        </w:tc>
        <w:tc>
          <w:tcPr>
            <w:tcW w:w="1593"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-64,99</w:t>
            </w:r>
          </w:p>
        </w:tc>
        <w:tc>
          <w:tcPr>
            <w:tcW w:w="1441" w:type="dxa"/>
            <w:vAlign w:val="center"/>
          </w:tcPr>
          <w:p w:rsidR="00BD5E38" w:rsidRPr="00DF3813" w:rsidRDefault="002C0A8C" w:rsidP="00BD5E38">
            <w:pPr>
              <w:spacing w:after="0" w:line="240" w:lineRule="auto"/>
              <w:ind w:left="-54" w:firstLine="34"/>
              <w:jc w:val="center"/>
              <w:rPr>
                <w:rFonts w:ascii="Times New Roman" w:hAnsi="Times New Roman" w:cs="Times New Roman"/>
                <w:sz w:val="20"/>
              </w:rPr>
            </w:pPr>
            <w:r w:rsidRPr="00DF3813">
              <w:rPr>
                <w:rFonts w:ascii="Times New Roman" w:hAnsi="Times New Roman" w:cs="Times New Roman"/>
                <w:sz w:val="20"/>
              </w:rPr>
              <w:t>-64,20</w:t>
            </w:r>
          </w:p>
        </w:tc>
      </w:tr>
    </w:tbl>
    <w:p w:rsidR="00037392" w:rsidRDefault="00037392" w:rsidP="003962A7">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3A402F" w:rsidRPr="00DF3813" w:rsidRDefault="003A402F" w:rsidP="003962A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lastRenderedPageBreak/>
        <w:t>Прогнозируемое поступление по неналоговым доходам составляет:</w:t>
      </w:r>
    </w:p>
    <w:p w:rsidR="003A402F" w:rsidRPr="00DF3813" w:rsidRDefault="003A402F" w:rsidP="003962A7">
      <w:pPr>
        <w:pStyle w:val="a5"/>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в 20</w:t>
      </w:r>
      <w:r w:rsidR="00E85DE1"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году </w:t>
      </w:r>
      <w:r w:rsidR="002C0A8C" w:rsidRPr="00DF3813">
        <w:rPr>
          <w:rFonts w:ascii="Times New Roman" w:hAnsi="Times New Roman" w:cs="Times New Roman"/>
          <w:color w:val="000000"/>
          <w:sz w:val="28"/>
          <w:szCs w:val="28"/>
        </w:rPr>
        <w:t>10 994,39</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(снижение на </w:t>
      </w:r>
      <w:r w:rsidR="002C0A8C" w:rsidRPr="00DF3813">
        <w:rPr>
          <w:rFonts w:ascii="Times New Roman" w:hAnsi="Times New Roman" w:cs="Times New Roman"/>
          <w:color w:val="000000"/>
          <w:sz w:val="28"/>
          <w:szCs w:val="28"/>
        </w:rPr>
        <w:t>21 095,93</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2C0A8C" w:rsidRPr="00DF3813">
        <w:rPr>
          <w:rFonts w:ascii="Times New Roman" w:hAnsi="Times New Roman" w:cs="Times New Roman"/>
          <w:color w:val="000000"/>
          <w:sz w:val="28"/>
          <w:szCs w:val="28"/>
        </w:rPr>
        <w:t>65,75</w:t>
      </w:r>
      <w:r w:rsidRPr="00DF3813">
        <w:rPr>
          <w:rFonts w:ascii="Times New Roman" w:hAnsi="Times New Roman" w:cs="Times New Roman"/>
          <w:color w:val="000000"/>
          <w:sz w:val="28"/>
          <w:szCs w:val="28"/>
        </w:rPr>
        <w:t>% к уровню 20</w:t>
      </w:r>
      <w:r w:rsidR="009D6197"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года);</w:t>
      </w:r>
    </w:p>
    <w:p w:rsidR="003A402F" w:rsidRPr="00DF3813" w:rsidRDefault="003A402F" w:rsidP="003962A7">
      <w:pPr>
        <w:pStyle w:val="a5"/>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в 202</w:t>
      </w:r>
      <w:r w:rsidR="002C0A8C" w:rsidRPr="00DF3813">
        <w:rPr>
          <w:rFonts w:ascii="Times New Roman" w:hAnsi="Times New Roman" w:cs="Times New Roman"/>
          <w:color w:val="000000"/>
          <w:sz w:val="28"/>
          <w:szCs w:val="28"/>
        </w:rPr>
        <w:t>7</w:t>
      </w:r>
      <w:r w:rsidRPr="00DF3813">
        <w:rPr>
          <w:rFonts w:ascii="Times New Roman" w:hAnsi="Times New Roman" w:cs="Times New Roman"/>
          <w:color w:val="000000"/>
          <w:sz w:val="28"/>
          <w:szCs w:val="28"/>
        </w:rPr>
        <w:t xml:space="preserve"> году </w:t>
      </w:r>
      <w:r w:rsidR="002C0A8C" w:rsidRPr="00DF3813">
        <w:rPr>
          <w:rFonts w:ascii="Times New Roman" w:hAnsi="Times New Roman" w:cs="Times New Roman"/>
          <w:color w:val="000000"/>
          <w:sz w:val="28"/>
          <w:szCs w:val="28"/>
        </w:rPr>
        <w:t>11 234,49</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w:t>
      </w:r>
      <w:r w:rsidR="00445C56" w:rsidRPr="00DF3813">
        <w:rPr>
          <w:rFonts w:ascii="Times New Roman" w:hAnsi="Times New Roman" w:cs="Times New Roman"/>
          <w:color w:val="000000"/>
          <w:sz w:val="28"/>
          <w:szCs w:val="28"/>
        </w:rPr>
        <w:t>увеличение</w:t>
      </w:r>
      <w:r w:rsidRPr="00DF3813">
        <w:rPr>
          <w:rFonts w:ascii="Times New Roman" w:hAnsi="Times New Roman" w:cs="Times New Roman"/>
          <w:color w:val="000000"/>
          <w:sz w:val="28"/>
          <w:szCs w:val="28"/>
        </w:rPr>
        <w:t xml:space="preserve"> на </w:t>
      </w:r>
      <w:r w:rsidR="002C0A8C" w:rsidRPr="00DF3813">
        <w:rPr>
          <w:rFonts w:ascii="Times New Roman" w:hAnsi="Times New Roman" w:cs="Times New Roman"/>
          <w:color w:val="000000"/>
          <w:sz w:val="28"/>
          <w:szCs w:val="28"/>
        </w:rPr>
        <w:t>240,10</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2C0A8C" w:rsidRPr="00DF3813">
        <w:rPr>
          <w:rFonts w:ascii="Times New Roman" w:hAnsi="Times New Roman" w:cs="Times New Roman"/>
          <w:color w:val="000000"/>
          <w:sz w:val="28"/>
          <w:szCs w:val="28"/>
        </w:rPr>
        <w:t>2,18</w:t>
      </w:r>
      <w:r w:rsidRPr="00DF3813">
        <w:rPr>
          <w:rFonts w:ascii="Times New Roman" w:hAnsi="Times New Roman" w:cs="Times New Roman"/>
          <w:color w:val="000000"/>
          <w:sz w:val="28"/>
          <w:szCs w:val="28"/>
        </w:rPr>
        <w:t>% к уровню 20</w:t>
      </w:r>
      <w:r w:rsidR="0088574D"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года и </w:t>
      </w:r>
      <w:r w:rsidR="00445C56" w:rsidRPr="00DF3813">
        <w:rPr>
          <w:rFonts w:ascii="Times New Roman" w:hAnsi="Times New Roman" w:cs="Times New Roman"/>
          <w:color w:val="000000"/>
          <w:sz w:val="28"/>
          <w:szCs w:val="28"/>
        </w:rPr>
        <w:t xml:space="preserve">снижение </w:t>
      </w:r>
      <w:r w:rsidRPr="00DF3813">
        <w:rPr>
          <w:rFonts w:ascii="Times New Roman" w:hAnsi="Times New Roman" w:cs="Times New Roman"/>
          <w:color w:val="000000"/>
          <w:sz w:val="28"/>
          <w:szCs w:val="28"/>
        </w:rPr>
        <w:t xml:space="preserve">на </w:t>
      </w:r>
      <w:r w:rsidR="002C0A8C" w:rsidRPr="00DF3813">
        <w:rPr>
          <w:rFonts w:ascii="Times New Roman" w:hAnsi="Times New Roman" w:cs="Times New Roman"/>
          <w:color w:val="000000"/>
          <w:sz w:val="28"/>
          <w:szCs w:val="28"/>
        </w:rPr>
        <w:t>20 855,83</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2C0A8C" w:rsidRPr="00DF3813">
        <w:rPr>
          <w:rFonts w:ascii="Times New Roman" w:hAnsi="Times New Roman" w:cs="Times New Roman"/>
          <w:color w:val="000000"/>
          <w:sz w:val="28"/>
          <w:szCs w:val="28"/>
        </w:rPr>
        <w:t>64,99</w:t>
      </w:r>
      <w:r w:rsidRPr="00DF3813">
        <w:rPr>
          <w:rFonts w:ascii="Times New Roman" w:hAnsi="Times New Roman" w:cs="Times New Roman"/>
          <w:color w:val="000000"/>
          <w:sz w:val="28"/>
          <w:szCs w:val="28"/>
        </w:rPr>
        <w:t>% к уровню 20</w:t>
      </w:r>
      <w:r w:rsidR="00FB4831"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года);</w:t>
      </w:r>
    </w:p>
    <w:p w:rsidR="003A402F" w:rsidRPr="00DF3813" w:rsidRDefault="003A402F" w:rsidP="003962A7">
      <w:pPr>
        <w:pStyle w:val="a5"/>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в 202</w:t>
      </w:r>
      <w:r w:rsidR="002C0A8C" w:rsidRPr="00DF3813">
        <w:rPr>
          <w:rFonts w:ascii="Times New Roman" w:hAnsi="Times New Roman" w:cs="Times New Roman"/>
          <w:color w:val="000000"/>
          <w:sz w:val="28"/>
          <w:szCs w:val="28"/>
        </w:rPr>
        <w:t>8</w:t>
      </w:r>
      <w:r w:rsidRPr="00DF3813">
        <w:rPr>
          <w:rFonts w:ascii="Times New Roman" w:hAnsi="Times New Roman" w:cs="Times New Roman"/>
          <w:color w:val="000000"/>
          <w:sz w:val="28"/>
          <w:szCs w:val="28"/>
        </w:rPr>
        <w:t xml:space="preserve"> году </w:t>
      </w:r>
      <w:r w:rsidR="002C0A8C" w:rsidRPr="00DF3813">
        <w:rPr>
          <w:rFonts w:ascii="Times New Roman" w:hAnsi="Times New Roman" w:cs="Times New Roman"/>
          <w:color w:val="000000"/>
          <w:sz w:val="28"/>
          <w:szCs w:val="28"/>
        </w:rPr>
        <w:t>11 489,50</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009475A2" w:rsidRPr="00DF3813">
        <w:rPr>
          <w:rFonts w:ascii="Times New Roman" w:hAnsi="Times New Roman" w:cs="Times New Roman"/>
          <w:color w:val="000000"/>
          <w:sz w:val="28"/>
          <w:szCs w:val="28"/>
        </w:rPr>
        <w:t xml:space="preserve"> (</w:t>
      </w:r>
      <w:r w:rsidR="0088574D" w:rsidRPr="00DF3813">
        <w:rPr>
          <w:rFonts w:ascii="Times New Roman" w:hAnsi="Times New Roman" w:cs="Times New Roman"/>
          <w:color w:val="000000"/>
          <w:sz w:val="28"/>
          <w:szCs w:val="28"/>
        </w:rPr>
        <w:t>увеличение</w:t>
      </w:r>
      <w:r w:rsidRPr="00DF3813">
        <w:rPr>
          <w:rFonts w:ascii="Times New Roman" w:hAnsi="Times New Roman" w:cs="Times New Roman"/>
          <w:color w:val="000000"/>
          <w:sz w:val="28"/>
          <w:szCs w:val="28"/>
        </w:rPr>
        <w:t xml:space="preserve"> на </w:t>
      </w:r>
      <w:r w:rsidR="002C0A8C" w:rsidRPr="00DF3813">
        <w:rPr>
          <w:rFonts w:ascii="Times New Roman" w:hAnsi="Times New Roman" w:cs="Times New Roman"/>
          <w:color w:val="000000"/>
          <w:sz w:val="28"/>
          <w:szCs w:val="28"/>
        </w:rPr>
        <w:t>255,01</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2C0A8C" w:rsidRPr="00DF3813">
        <w:rPr>
          <w:rFonts w:ascii="Times New Roman" w:hAnsi="Times New Roman" w:cs="Times New Roman"/>
          <w:color w:val="000000"/>
          <w:sz w:val="28"/>
          <w:szCs w:val="28"/>
        </w:rPr>
        <w:t>2,27</w:t>
      </w:r>
      <w:r w:rsidRPr="00DF3813">
        <w:rPr>
          <w:rFonts w:ascii="Times New Roman" w:hAnsi="Times New Roman" w:cs="Times New Roman"/>
          <w:color w:val="000000"/>
          <w:sz w:val="28"/>
          <w:szCs w:val="28"/>
        </w:rPr>
        <w:t>% к уровню 20</w:t>
      </w:r>
      <w:r w:rsidR="0088574D"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7</w:t>
      </w:r>
      <w:r w:rsidRPr="00DF3813">
        <w:rPr>
          <w:rFonts w:ascii="Times New Roman" w:hAnsi="Times New Roman" w:cs="Times New Roman"/>
          <w:color w:val="000000"/>
          <w:sz w:val="28"/>
          <w:szCs w:val="28"/>
        </w:rPr>
        <w:t xml:space="preserve"> года и </w:t>
      </w:r>
      <w:r w:rsidR="002C0A8C" w:rsidRPr="00DF3813">
        <w:rPr>
          <w:rFonts w:ascii="Times New Roman" w:hAnsi="Times New Roman" w:cs="Times New Roman"/>
          <w:color w:val="000000"/>
          <w:sz w:val="28"/>
          <w:szCs w:val="28"/>
        </w:rPr>
        <w:t xml:space="preserve">снижение </w:t>
      </w:r>
      <w:r w:rsidRPr="00DF3813">
        <w:rPr>
          <w:rFonts w:ascii="Times New Roman" w:hAnsi="Times New Roman" w:cs="Times New Roman"/>
          <w:color w:val="000000"/>
          <w:sz w:val="28"/>
          <w:szCs w:val="28"/>
        </w:rPr>
        <w:t xml:space="preserve">на </w:t>
      </w:r>
      <w:r w:rsidR="002C0A8C" w:rsidRPr="00DF3813">
        <w:rPr>
          <w:rFonts w:ascii="Times New Roman" w:hAnsi="Times New Roman" w:cs="Times New Roman"/>
          <w:color w:val="000000"/>
          <w:sz w:val="28"/>
          <w:szCs w:val="28"/>
        </w:rPr>
        <w:t>20 600,82</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2C0A8C" w:rsidRPr="00DF3813">
        <w:rPr>
          <w:rFonts w:ascii="Times New Roman" w:hAnsi="Times New Roman" w:cs="Times New Roman"/>
          <w:color w:val="000000"/>
          <w:sz w:val="28"/>
          <w:szCs w:val="28"/>
        </w:rPr>
        <w:t>64,20</w:t>
      </w:r>
      <w:r w:rsidRPr="00DF3813">
        <w:rPr>
          <w:rFonts w:ascii="Times New Roman" w:hAnsi="Times New Roman" w:cs="Times New Roman"/>
          <w:color w:val="000000"/>
          <w:sz w:val="28"/>
          <w:szCs w:val="28"/>
        </w:rPr>
        <w:t>% к уровню 20</w:t>
      </w:r>
      <w:r w:rsidR="009351CC" w:rsidRPr="00DF3813">
        <w:rPr>
          <w:rFonts w:ascii="Times New Roman" w:hAnsi="Times New Roman" w:cs="Times New Roman"/>
          <w:color w:val="000000"/>
          <w:sz w:val="28"/>
          <w:szCs w:val="28"/>
        </w:rPr>
        <w:t>2</w:t>
      </w:r>
      <w:r w:rsidR="002C0A8C"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года).</w:t>
      </w:r>
    </w:p>
    <w:p w:rsidR="0075379F" w:rsidRPr="00DF3813" w:rsidRDefault="0075379F" w:rsidP="003962A7">
      <w:pPr>
        <w:pStyle w:val="a5"/>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F3813">
        <w:rPr>
          <w:rFonts w:ascii="Times New Roman" w:hAnsi="Times New Roman" w:cs="Times New Roman"/>
          <w:sz w:val="28"/>
          <w:szCs w:val="28"/>
        </w:rPr>
        <w:t>Анализ неналоговых доходов:</w:t>
      </w:r>
    </w:p>
    <w:p w:rsidR="009351CC" w:rsidRPr="00DF3813" w:rsidRDefault="009351CC" w:rsidP="003962A7">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DF3813">
        <w:rPr>
          <w:rFonts w:ascii="Times New Roman" w:hAnsi="Times New Roman" w:cs="Times New Roman"/>
          <w:color w:val="000000"/>
          <w:sz w:val="28"/>
          <w:szCs w:val="28"/>
          <w:u w:val="single"/>
        </w:rPr>
        <w:t>1)</w:t>
      </w:r>
      <w:r w:rsidRPr="00DF3813">
        <w:rPr>
          <w:rFonts w:ascii="Times New Roman" w:hAnsi="Times New Roman" w:cs="Times New Roman"/>
          <w:iCs/>
          <w:color w:val="000000"/>
          <w:sz w:val="28"/>
          <w:szCs w:val="28"/>
          <w:u w:val="single"/>
        </w:rPr>
        <w:t>доходы от использования имущества, находящегося в государственной и муниципальной собственности</w:t>
      </w:r>
    </w:p>
    <w:p w:rsidR="009351CC" w:rsidRPr="00DF3813" w:rsidRDefault="009351CC" w:rsidP="003962A7">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color w:val="000000"/>
          <w:sz w:val="28"/>
          <w:szCs w:val="28"/>
        </w:rPr>
        <w:t>По доходам от использования муниципального имущества по данным главных администраторов доходов</w:t>
      </w:r>
      <w:r w:rsidR="00485399"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прогноз на 202</w:t>
      </w:r>
      <w:r w:rsidR="005F28D9"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 составляет </w:t>
      </w:r>
      <w:r w:rsidR="005F28D9" w:rsidRPr="00DF3813">
        <w:rPr>
          <w:rFonts w:ascii="Times New Roman" w:hAnsi="Times New Roman" w:cs="Times New Roman"/>
          <w:color w:val="000000"/>
          <w:sz w:val="28"/>
          <w:szCs w:val="28"/>
        </w:rPr>
        <w:t>5 008,39</w:t>
      </w:r>
      <w:r w:rsidR="00485399"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что </w:t>
      </w:r>
      <w:r w:rsidR="00031704" w:rsidRPr="00DF3813">
        <w:rPr>
          <w:rFonts w:ascii="Times New Roman" w:hAnsi="Times New Roman" w:cs="Times New Roman"/>
          <w:color w:val="000000"/>
          <w:sz w:val="28"/>
          <w:szCs w:val="28"/>
        </w:rPr>
        <w:t xml:space="preserve">ниже </w:t>
      </w:r>
      <w:r w:rsidRPr="00DF3813">
        <w:rPr>
          <w:rFonts w:ascii="Times New Roman" w:hAnsi="Times New Roman" w:cs="Times New Roman"/>
          <w:color w:val="000000"/>
          <w:sz w:val="28"/>
          <w:szCs w:val="28"/>
        </w:rPr>
        <w:t xml:space="preserve">уровня </w:t>
      </w:r>
      <w:r w:rsidR="00031704" w:rsidRPr="00DF3813">
        <w:rPr>
          <w:rFonts w:ascii="Times New Roman" w:hAnsi="Times New Roman" w:cs="Times New Roman"/>
          <w:color w:val="000000"/>
          <w:sz w:val="28"/>
          <w:szCs w:val="28"/>
        </w:rPr>
        <w:t xml:space="preserve">ожидаемой оценки на </w:t>
      </w:r>
      <w:r w:rsidRPr="00DF3813">
        <w:rPr>
          <w:rFonts w:ascii="Times New Roman" w:hAnsi="Times New Roman" w:cs="Times New Roman"/>
          <w:color w:val="000000"/>
          <w:sz w:val="28"/>
          <w:szCs w:val="28"/>
        </w:rPr>
        <w:t>20</w:t>
      </w:r>
      <w:r w:rsidR="00485399" w:rsidRPr="00DF3813">
        <w:rPr>
          <w:rFonts w:ascii="Times New Roman" w:hAnsi="Times New Roman" w:cs="Times New Roman"/>
          <w:color w:val="000000"/>
          <w:sz w:val="28"/>
          <w:szCs w:val="28"/>
        </w:rPr>
        <w:t>2</w:t>
      </w:r>
      <w:r w:rsidR="005F28D9"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 </w:t>
      </w:r>
      <w:r w:rsidR="005F28D9" w:rsidRPr="00DF3813">
        <w:rPr>
          <w:rFonts w:ascii="Times New Roman" w:hAnsi="Times New Roman" w:cs="Times New Roman"/>
          <w:color w:val="000000"/>
          <w:sz w:val="28"/>
          <w:szCs w:val="28"/>
        </w:rPr>
        <w:t xml:space="preserve">(8 016,47 тыс.руб.) </w:t>
      </w:r>
      <w:r w:rsidRPr="00DF3813">
        <w:rPr>
          <w:rFonts w:ascii="Times New Roman" w:hAnsi="Times New Roman" w:cs="Times New Roman"/>
          <w:color w:val="000000"/>
          <w:sz w:val="28"/>
          <w:szCs w:val="28"/>
        </w:rPr>
        <w:t xml:space="preserve">на </w:t>
      </w:r>
      <w:r w:rsidR="005F28D9" w:rsidRPr="00DF3813">
        <w:rPr>
          <w:rFonts w:ascii="Times New Roman" w:hAnsi="Times New Roman" w:cs="Times New Roman"/>
          <w:color w:val="000000"/>
          <w:sz w:val="28"/>
          <w:szCs w:val="28"/>
        </w:rPr>
        <w:t>3 008,08</w:t>
      </w:r>
      <w:r w:rsidR="00B03496"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или </w:t>
      </w:r>
      <w:r w:rsidR="005F28D9" w:rsidRPr="00DF3813">
        <w:rPr>
          <w:rFonts w:ascii="Times New Roman" w:hAnsi="Times New Roman" w:cs="Times New Roman"/>
          <w:color w:val="000000"/>
          <w:sz w:val="28"/>
          <w:szCs w:val="28"/>
        </w:rPr>
        <w:t>37,52</w:t>
      </w:r>
      <w:r w:rsidRPr="00DF3813">
        <w:rPr>
          <w:rFonts w:ascii="Times New Roman" w:hAnsi="Times New Roman" w:cs="Times New Roman"/>
          <w:color w:val="000000"/>
          <w:sz w:val="28"/>
          <w:szCs w:val="28"/>
        </w:rPr>
        <w:t>%</w:t>
      </w:r>
      <w:r w:rsidR="00E35C99" w:rsidRPr="00DF3813">
        <w:rPr>
          <w:rFonts w:ascii="Times New Roman" w:hAnsi="Times New Roman" w:cs="Times New Roman"/>
          <w:color w:val="000000"/>
          <w:sz w:val="28"/>
          <w:szCs w:val="28"/>
        </w:rPr>
        <w:t>,</w:t>
      </w:r>
      <w:r w:rsidR="00485399"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на 202</w:t>
      </w:r>
      <w:r w:rsidR="005F28D9" w:rsidRPr="00DF3813">
        <w:rPr>
          <w:rFonts w:ascii="Times New Roman" w:hAnsi="Times New Roman" w:cs="Times New Roman"/>
          <w:color w:val="000000"/>
          <w:sz w:val="28"/>
          <w:szCs w:val="28"/>
        </w:rPr>
        <w:t>7-</w:t>
      </w:r>
      <w:r w:rsidR="004354E2" w:rsidRPr="00DF3813">
        <w:rPr>
          <w:rFonts w:ascii="Times New Roman" w:hAnsi="Times New Roman" w:cs="Times New Roman"/>
          <w:color w:val="000000"/>
          <w:sz w:val="28"/>
          <w:szCs w:val="28"/>
        </w:rPr>
        <w:t>202</w:t>
      </w:r>
      <w:r w:rsidR="005F28D9" w:rsidRPr="00DF3813">
        <w:rPr>
          <w:rFonts w:ascii="Times New Roman" w:hAnsi="Times New Roman" w:cs="Times New Roman"/>
          <w:color w:val="000000"/>
          <w:sz w:val="28"/>
          <w:szCs w:val="28"/>
        </w:rPr>
        <w:t>8</w:t>
      </w:r>
      <w:r w:rsidR="004354E2" w:rsidRPr="00DF3813">
        <w:rPr>
          <w:rFonts w:ascii="Times New Roman" w:hAnsi="Times New Roman" w:cs="Times New Roman"/>
          <w:color w:val="000000"/>
          <w:sz w:val="28"/>
          <w:szCs w:val="28"/>
        </w:rPr>
        <w:t xml:space="preserve"> годы </w:t>
      </w:r>
      <w:r w:rsidR="005D265A" w:rsidRPr="00DF3813">
        <w:rPr>
          <w:rFonts w:ascii="Times New Roman" w:hAnsi="Times New Roman" w:cs="Times New Roman"/>
          <w:color w:val="000000"/>
          <w:sz w:val="28"/>
          <w:szCs w:val="28"/>
        </w:rPr>
        <w:t xml:space="preserve">доходы запланированы в сумме </w:t>
      </w:r>
      <w:r w:rsidR="005F28D9" w:rsidRPr="00DF3813">
        <w:rPr>
          <w:rFonts w:ascii="Times New Roman" w:hAnsi="Times New Roman" w:cs="Times New Roman"/>
          <w:color w:val="000000"/>
          <w:sz w:val="28"/>
          <w:szCs w:val="28"/>
        </w:rPr>
        <w:t>5 007,89</w:t>
      </w:r>
      <w:r w:rsidR="005D265A" w:rsidRPr="00DF3813">
        <w:rPr>
          <w:rFonts w:ascii="Times New Roman" w:hAnsi="Times New Roman" w:cs="Times New Roman"/>
          <w:color w:val="000000"/>
          <w:sz w:val="28"/>
          <w:szCs w:val="28"/>
        </w:rPr>
        <w:t xml:space="preserve"> тыс.руб. и </w:t>
      </w:r>
      <w:r w:rsidR="005F28D9" w:rsidRPr="00DF3813">
        <w:rPr>
          <w:rFonts w:ascii="Times New Roman" w:hAnsi="Times New Roman" w:cs="Times New Roman"/>
          <w:color w:val="000000"/>
          <w:sz w:val="28"/>
          <w:szCs w:val="28"/>
        </w:rPr>
        <w:t>5 007,60</w:t>
      </w:r>
      <w:r w:rsidR="005D265A" w:rsidRPr="00DF3813">
        <w:rPr>
          <w:rFonts w:ascii="Times New Roman" w:hAnsi="Times New Roman" w:cs="Times New Roman"/>
          <w:color w:val="000000"/>
          <w:sz w:val="28"/>
          <w:szCs w:val="28"/>
        </w:rPr>
        <w:t xml:space="preserve"> тыс.руб. соответственно</w:t>
      </w:r>
      <w:r w:rsidR="004354E2" w:rsidRPr="00DF3813">
        <w:rPr>
          <w:rFonts w:ascii="Times New Roman" w:hAnsi="Times New Roman" w:cs="Times New Roman"/>
          <w:color w:val="000000"/>
          <w:sz w:val="28"/>
          <w:szCs w:val="28"/>
        </w:rPr>
        <w:t xml:space="preserve">. </w:t>
      </w:r>
      <w:r w:rsidR="00454155" w:rsidRPr="00DF3813">
        <w:rPr>
          <w:rFonts w:ascii="Times New Roman" w:hAnsi="Times New Roman" w:cs="Times New Roman"/>
          <w:sz w:val="28"/>
          <w:szCs w:val="28"/>
        </w:rPr>
        <w:t>В</w:t>
      </w:r>
      <w:r w:rsidRPr="00DF3813">
        <w:rPr>
          <w:rFonts w:ascii="Times New Roman" w:hAnsi="Times New Roman" w:cs="Times New Roman"/>
          <w:sz w:val="28"/>
          <w:szCs w:val="28"/>
        </w:rPr>
        <w:t xml:space="preserve"> 20</w:t>
      </w:r>
      <w:r w:rsidR="005A65CC" w:rsidRPr="00DF3813">
        <w:rPr>
          <w:rFonts w:ascii="Times New Roman" w:hAnsi="Times New Roman" w:cs="Times New Roman"/>
          <w:sz w:val="28"/>
          <w:szCs w:val="28"/>
        </w:rPr>
        <w:t>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w:t>
      </w:r>
      <w:r w:rsidR="00454155" w:rsidRPr="00DF3813">
        <w:rPr>
          <w:rFonts w:ascii="Times New Roman" w:hAnsi="Times New Roman" w:cs="Times New Roman"/>
          <w:sz w:val="28"/>
          <w:szCs w:val="28"/>
        </w:rPr>
        <w:t>у</w:t>
      </w:r>
      <w:r w:rsidRPr="00DF3813">
        <w:rPr>
          <w:rFonts w:ascii="Times New Roman" w:hAnsi="Times New Roman" w:cs="Times New Roman"/>
          <w:sz w:val="28"/>
          <w:szCs w:val="28"/>
        </w:rPr>
        <w:t xml:space="preserve"> доля доходов по данному виду неналоговых доходов составляет </w:t>
      </w:r>
      <w:r w:rsidR="005F28D9" w:rsidRPr="00DF3813">
        <w:rPr>
          <w:rFonts w:ascii="Times New Roman" w:hAnsi="Times New Roman" w:cs="Times New Roman"/>
          <w:sz w:val="28"/>
          <w:szCs w:val="28"/>
        </w:rPr>
        <w:t>45,55</w:t>
      </w:r>
      <w:r w:rsidRPr="00DF3813">
        <w:rPr>
          <w:rFonts w:ascii="Times New Roman" w:hAnsi="Times New Roman" w:cs="Times New Roman"/>
          <w:sz w:val="28"/>
          <w:szCs w:val="28"/>
        </w:rPr>
        <w:t>% в общем объеме неналоговых доходов.</w:t>
      </w:r>
    </w:p>
    <w:p w:rsidR="004354E2" w:rsidRPr="00DF3813" w:rsidRDefault="004354E2" w:rsidP="004354E2">
      <w:pPr>
        <w:autoSpaceDE w:val="0"/>
        <w:autoSpaceDN w:val="0"/>
        <w:adjustRightInd w:val="0"/>
        <w:spacing w:after="0" w:line="240" w:lineRule="auto"/>
        <w:ind w:firstLine="708"/>
        <w:jc w:val="both"/>
        <w:rPr>
          <w:rFonts w:ascii="Times New Roman" w:hAnsi="Times New Roman" w:cs="Times New Roman"/>
          <w:sz w:val="28"/>
        </w:rPr>
      </w:pPr>
      <w:r w:rsidRPr="00DF3813">
        <w:rPr>
          <w:rFonts w:ascii="Times New Roman" w:hAnsi="Times New Roman" w:cs="Times New Roman"/>
          <w:sz w:val="28"/>
          <w:szCs w:val="28"/>
        </w:rPr>
        <w:t>Доходы от использования имущества, находящегося в муниципальной собственности,</w:t>
      </w:r>
      <w:r w:rsidRPr="00DF3813">
        <w:rPr>
          <w:rFonts w:ascii="Times New Roman" w:hAnsi="Times New Roman" w:cs="Times New Roman"/>
          <w:sz w:val="28"/>
        </w:rPr>
        <w:t xml:space="preserve"> </w:t>
      </w:r>
      <w:r w:rsidRPr="00DF3813">
        <w:rPr>
          <w:rFonts w:ascii="Times New Roman" w:hAnsi="Times New Roman" w:cs="Times New Roman"/>
          <w:sz w:val="28"/>
          <w:szCs w:val="28"/>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DF3813">
        <w:rPr>
          <w:rFonts w:ascii="Times New Roman" w:hAnsi="Times New Roman" w:cs="Times New Roman"/>
          <w:sz w:val="28"/>
        </w:rPr>
        <w:t>в соответствии со ст</w:t>
      </w:r>
      <w:r w:rsidR="00454155" w:rsidRPr="00DF3813">
        <w:rPr>
          <w:rFonts w:ascii="Times New Roman" w:hAnsi="Times New Roman" w:cs="Times New Roman"/>
          <w:sz w:val="28"/>
        </w:rPr>
        <w:t>.</w:t>
      </w:r>
      <w:r w:rsidRPr="00DF3813">
        <w:rPr>
          <w:rFonts w:ascii="Times New Roman" w:hAnsi="Times New Roman" w:cs="Times New Roman"/>
          <w:sz w:val="28"/>
        </w:rPr>
        <w:t>62 Бюджетного кодекса РФ являются неналоговыми доходами местного бюджета. В объем неналоговых доходов включены следующие виды доходов:</w:t>
      </w:r>
    </w:p>
    <w:p w:rsidR="005D265A" w:rsidRPr="00DF3813" w:rsidRDefault="005D265A" w:rsidP="00237582">
      <w:pPr>
        <w:pStyle w:val="a5"/>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проценты, полученные от предоставления бюджетных кредитов внутри страны на 202</w:t>
      </w:r>
      <w:r w:rsidR="005F28D9" w:rsidRPr="00DF3813">
        <w:rPr>
          <w:rFonts w:ascii="Times New Roman" w:hAnsi="Times New Roman" w:cs="Times New Roman"/>
          <w:sz w:val="28"/>
          <w:szCs w:val="28"/>
        </w:rPr>
        <w:t xml:space="preserve">6 </w:t>
      </w:r>
      <w:r w:rsidRPr="00DF3813">
        <w:rPr>
          <w:rFonts w:ascii="Times New Roman" w:hAnsi="Times New Roman" w:cs="Times New Roman"/>
          <w:sz w:val="28"/>
          <w:szCs w:val="28"/>
        </w:rPr>
        <w:t xml:space="preserve">год в сумме </w:t>
      </w:r>
      <w:r w:rsidR="005F28D9" w:rsidRPr="00DF3813">
        <w:rPr>
          <w:rFonts w:ascii="Times New Roman" w:hAnsi="Times New Roman" w:cs="Times New Roman"/>
          <w:sz w:val="28"/>
          <w:szCs w:val="28"/>
        </w:rPr>
        <w:t>0,79</w:t>
      </w:r>
      <w:r w:rsidRPr="00DF3813">
        <w:rPr>
          <w:rFonts w:ascii="Times New Roman" w:hAnsi="Times New Roman" w:cs="Times New Roman"/>
          <w:sz w:val="28"/>
          <w:szCs w:val="28"/>
        </w:rPr>
        <w:t xml:space="preserve"> тыс.руб., на 202</w:t>
      </w:r>
      <w:r w:rsidR="005F28D9"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в сумме </w:t>
      </w:r>
      <w:r w:rsidR="00046ACE" w:rsidRPr="00DF3813">
        <w:rPr>
          <w:rFonts w:ascii="Times New Roman" w:hAnsi="Times New Roman" w:cs="Times New Roman"/>
          <w:sz w:val="28"/>
          <w:szCs w:val="28"/>
        </w:rPr>
        <w:t>0,</w:t>
      </w:r>
      <w:r w:rsidR="005F28D9" w:rsidRPr="00DF3813">
        <w:rPr>
          <w:rFonts w:ascii="Times New Roman" w:hAnsi="Times New Roman" w:cs="Times New Roman"/>
          <w:sz w:val="28"/>
          <w:szCs w:val="28"/>
        </w:rPr>
        <w:t>2</w:t>
      </w:r>
      <w:r w:rsidR="00046ACE" w:rsidRPr="00DF3813">
        <w:rPr>
          <w:rFonts w:ascii="Times New Roman" w:hAnsi="Times New Roman" w:cs="Times New Roman"/>
          <w:sz w:val="28"/>
          <w:szCs w:val="28"/>
        </w:rPr>
        <w:t>9</w:t>
      </w:r>
      <w:r w:rsidRPr="00DF3813">
        <w:rPr>
          <w:rFonts w:ascii="Times New Roman" w:hAnsi="Times New Roman" w:cs="Times New Roman"/>
          <w:sz w:val="28"/>
          <w:szCs w:val="28"/>
        </w:rPr>
        <w:t xml:space="preserve"> тыс.руб., на 20</w:t>
      </w:r>
      <w:r w:rsidR="00046ACE" w:rsidRPr="00DF3813">
        <w:rPr>
          <w:rFonts w:ascii="Times New Roman" w:hAnsi="Times New Roman" w:cs="Times New Roman"/>
          <w:sz w:val="28"/>
          <w:szCs w:val="28"/>
        </w:rPr>
        <w:t>2</w:t>
      </w:r>
      <w:r w:rsidR="005F28D9" w:rsidRPr="00DF3813">
        <w:rPr>
          <w:rFonts w:ascii="Times New Roman" w:hAnsi="Times New Roman" w:cs="Times New Roman"/>
          <w:sz w:val="28"/>
          <w:szCs w:val="28"/>
        </w:rPr>
        <w:t>8</w:t>
      </w:r>
      <w:r w:rsidR="008805C6" w:rsidRPr="00DF3813">
        <w:rPr>
          <w:rFonts w:ascii="Times New Roman" w:hAnsi="Times New Roman" w:cs="Times New Roman"/>
          <w:sz w:val="28"/>
          <w:szCs w:val="28"/>
        </w:rPr>
        <w:t xml:space="preserve"> год </w:t>
      </w:r>
      <w:r w:rsidR="005F28D9" w:rsidRPr="00DF3813">
        <w:rPr>
          <w:rFonts w:ascii="Times New Roman" w:hAnsi="Times New Roman" w:cs="Times New Roman"/>
          <w:sz w:val="28"/>
          <w:szCs w:val="28"/>
        </w:rPr>
        <w:t>не предусмотрены</w:t>
      </w:r>
      <w:r w:rsidR="00046ACE" w:rsidRPr="00DF3813">
        <w:rPr>
          <w:rFonts w:ascii="Times New Roman" w:hAnsi="Times New Roman" w:cs="Times New Roman"/>
          <w:sz w:val="28"/>
          <w:szCs w:val="28"/>
        </w:rPr>
        <w:t>.</w:t>
      </w:r>
      <w:r w:rsidRPr="00DF3813">
        <w:rPr>
          <w:rFonts w:ascii="Times New Roman" w:hAnsi="Times New Roman" w:cs="Times New Roman"/>
          <w:sz w:val="28"/>
          <w:szCs w:val="28"/>
        </w:rPr>
        <w:t xml:space="preserve"> Данные доходы являются расчетной величиной в связи с предоставленными кредитами муниципальным образованиям</w:t>
      </w:r>
      <w:r w:rsidR="008805C6" w:rsidRPr="00DF3813">
        <w:rPr>
          <w:rFonts w:ascii="Times New Roman" w:hAnsi="Times New Roman" w:cs="Times New Roman"/>
          <w:sz w:val="28"/>
          <w:szCs w:val="28"/>
        </w:rPr>
        <w:t xml:space="preserve">, входящих в состав </w:t>
      </w:r>
      <w:r w:rsidRPr="00DF3813">
        <w:rPr>
          <w:rFonts w:ascii="Times New Roman" w:hAnsi="Times New Roman" w:cs="Times New Roman"/>
          <w:sz w:val="28"/>
          <w:szCs w:val="28"/>
        </w:rPr>
        <w:t>Усольского района</w:t>
      </w:r>
      <w:r w:rsidR="008805C6" w:rsidRPr="00DF3813">
        <w:rPr>
          <w:rFonts w:ascii="Times New Roman" w:hAnsi="Times New Roman" w:cs="Times New Roman"/>
          <w:sz w:val="28"/>
          <w:szCs w:val="28"/>
        </w:rPr>
        <w:t>;</w:t>
      </w:r>
    </w:p>
    <w:p w:rsidR="004354E2" w:rsidRPr="00DF3813" w:rsidRDefault="004354E2" w:rsidP="00677E84">
      <w:pPr>
        <w:widowControl w:val="0"/>
        <w:numPr>
          <w:ilvl w:val="0"/>
          <w:numId w:val="11"/>
        </w:numPr>
        <w:spacing w:after="0" w:line="240" w:lineRule="auto"/>
        <w:ind w:left="0" w:firstLine="709"/>
        <w:jc w:val="both"/>
        <w:rPr>
          <w:rFonts w:ascii="Times New Roman" w:hAnsi="Times New Roman" w:cs="Times New Roman"/>
          <w:sz w:val="28"/>
        </w:rPr>
      </w:pPr>
      <w:r w:rsidRPr="00DF3813">
        <w:rPr>
          <w:rFonts w:ascii="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которые предусмотрены в проекте бюджете на 202</w:t>
      </w:r>
      <w:r w:rsidR="005F28D9"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w:t>
      </w:r>
      <w:r w:rsidR="00EC6F70" w:rsidRPr="00DF3813">
        <w:rPr>
          <w:rFonts w:ascii="Times New Roman" w:hAnsi="Times New Roman" w:cs="Times New Roman"/>
          <w:sz w:val="28"/>
          <w:szCs w:val="28"/>
        </w:rPr>
        <w:t xml:space="preserve"> на основании данных главных администраторов доходов </w:t>
      </w:r>
      <w:r w:rsidRPr="00DF3813">
        <w:rPr>
          <w:rFonts w:ascii="Times New Roman" w:hAnsi="Times New Roman" w:cs="Times New Roman"/>
          <w:sz w:val="28"/>
          <w:szCs w:val="28"/>
        </w:rPr>
        <w:t>в</w:t>
      </w:r>
      <w:r w:rsidR="008805C6" w:rsidRPr="00DF3813">
        <w:rPr>
          <w:rFonts w:ascii="Times New Roman" w:hAnsi="Times New Roman" w:cs="Times New Roman"/>
          <w:sz w:val="28"/>
          <w:szCs w:val="28"/>
        </w:rPr>
        <w:t xml:space="preserve"> общей</w:t>
      </w:r>
      <w:r w:rsidRPr="00DF3813">
        <w:rPr>
          <w:rFonts w:ascii="Times New Roman" w:hAnsi="Times New Roman" w:cs="Times New Roman"/>
          <w:sz w:val="28"/>
          <w:szCs w:val="28"/>
        </w:rPr>
        <w:t xml:space="preserve"> сумме </w:t>
      </w:r>
      <w:r w:rsidR="005F28D9" w:rsidRPr="00DF3813">
        <w:rPr>
          <w:rFonts w:ascii="Times New Roman" w:hAnsi="Times New Roman" w:cs="Times New Roman"/>
          <w:sz w:val="28"/>
          <w:szCs w:val="28"/>
        </w:rPr>
        <w:t>3 757,60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D64E21" w:rsidRPr="00DF3813">
        <w:rPr>
          <w:rFonts w:ascii="Times New Roman" w:hAnsi="Times New Roman" w:cs="Times New Roman"/>
          <w:sz w:val="28"/>
          <w:szCs w:val="28"/>
        </w:rPr>
        <w:t xml:space="preserve">, что на </w:t>
      </w:r>
      <w:r w:rsidR="005F28D9" w:rsidRPr="00DF3813">
        <w:rPr>
          <w:rFonts w:ascii="Times New Roman" w:hAnsi="Times New Roman" w:cs="Times New Roman"/>
          <w:sz w:val="28"/>
          <w:szCs w:val="28"/>
        </w:rPr>
        <w:t>2 093,47</w:t>
      </w:r>
      <w:r w:rsidR="00D64E21" w:rsidRPr="00DF3813">
        <w:rPr>
          <w:rFonts w:ascii="Times New Roman" w:hAnsi="Times New Roman" w:cs="Times New Roman"/>
          <w:sz w:val="28"/>
          <w:szCs w:val="28"/>
        </w:rPr>
        <w:t xml:space="preserve"> тыс.руб. </w:t>
      </w:r>
      <w:r w:rsidR="00031704" w:rsidRPr="00DF3813">
        <w:rPr>
          <w:rFonts w:ascii="Times New Roman" w:hAnsi="Times New Roman" w:cs="Times New Roman"/>
          <w:sz w:val="28"/>
          <w:szCs w:val="28"/>
        </w:rPr>
        <w:t>ниже</w:t>
      </w:r>
      <w:r w:rsidR="000B14DB" w:rsidRPr="00DF3813">
        <w:rPr>
          <w:rFonts w:ascii="Times New Roman" w:hAnsi="Times New Roman" w:cs="Times New Roman"/>
          <w:sz w:val="28"/>
          <w:szCs w:val="28"/>
        </w:rPr>
        <w:t xml:space="preserve"> ожидаемой оценки за 202</w:t>
      </w:r>
      <w:r w:rsidR="005F28D9" w:rsidRPr="00DF3813">
        <w:rPr>
          <w:rFonts w:ascii="Times New Roman" w:hAnsi="Times New Roman" w:cs="Times New Roman"/>
          <w:sz w:val="28"/>
          <w:szCs w:val="28"/>
        </w:rPr>
        <w:t>5</w:t>
      </w:r>
      <w:r w:rsidR="00D64E21" w:rsidRPr="00DF3813">
        <w:rPr>
          <w:rFonts w:ascii="Times New Roman" w:hAnsi="Times New Roman" w:cs="Times New Roman"/>
          <w:sz w:val="28"/>
          <w:szCs w:val="28"/>
        </w:rPr>
        <w:t xml:space="preserve"> год</w:t>
      </w:r>
      <w:r w:rsidR="000B14DB" w:rsidRPr="00DF3813">
        <w:rPr>
          <w:rFonts w:ascii="Times New Roman" w:hAnsi="Times New Roman" w:cs="Times New Roman"/>
          <w:sz w:val="28"/>
          <w:szCs w:val="28"/>
        </w:rPr>
        <w:t>, на плановый период 202</w:t>
      </w:r>
      <w:r w:rsidR="005F28D9" w:rsidRPr="00DF3813">
        <w:rPr>
          <w:rFonts w:ascii="Times New Roman" w:hAnsi="Times New Roman" w:cs="Times New Roman"/>
          <w:sz w:val="28"/>
          <w:szCs w:val="28"/>
        </w:rPr>
        <w:t>7</w:t>
      </w:r>
      <w:r w:rsidR="000B14DB" w:rsidRPr="00DF3813">
        <w:rPr>
          <w:rFonts w:ascii="Times New Roman" w:hAnsi="Times New Roman" w:cs="Times New Roman"/>
          <w:sz w:val="28"/>
          <w:szCs w:val="28"/>
        </w:rPr>
        <w:t>-202</w:t>
      </w:r>
      <w:r w:rsidR="005F28D9" w:rsidRPr="00DF3813">
        <w:rPr>
          <w:rFonts w:ascii="Times New Roman" w:hAnsi="Times New Roman" w:cs="Times New Roman"/>
          <w:sz w:val="28"/>
          <w:szCs w:val="28"/>
        </w:rPr>
        <w:t>8</w:t>
      </w:r>
      <w:r w:rsidR="000B14DB" w:rsidRPr="00DF3813">
        <w:rPr>
          <w:rFonts w:ascii="Times New Roman" w:hAnsi="Times New Roman" w:cs="Times New Roman"/>
          <w:sz w:val="28"/>
          <w:szCs w:val="28"/>
        </w:rPr>
        <w:t xml:space="preserve"> годов доходы запланированы </w:t>
      </w:r>
      <w:r w:rsidR="005F28D9" w:rsidRPr="00DF3813">
        <w:rPr>
          <w:rFonts w:ascii="Times New Roman" w:hAnsi="Times New Roman" w:cs="Times New Roman"/>
          <w:sz w:val="28"/>
          <w:szCs w:val="28"/>
        </w:rPr>
        <w:t>на уровне прогноза 2026 года</w:t>
      </w:r>
      <w:r w:rsidR="00EC6F70" w:rsidRPr="00DF3813">
        <w:rPr>
          <w:rFonts w:ascii="Times New Roman" w:hAnsi="Times New Roman" w:cs="Times New Roman"/>
          <w:sz w:val="28"/>
          <w:szCs w:val="28"/>
        </w:rPr>
        <w:t>;</w:t>
      </w:r>
    </w:p>
    <w:p w:rsidR="004354E2" w:rsidRPr="00DF3813" w:rsidRDefault="004354E2" w:rsidP="00677E84">
      <w:pPr>
        <w:widowControl w:val="0"/>
        <w:numPr>
          <w:ilvl w:val="0"/>
          <w:numId w:val="11"/>
        </w:numPr>
        <w:spacing w:after="0" w:line="240" w:lineRule="auto"/>
        <w:ind w:left="0" w:firstLine="709"/>
        <w:jc w:val="both"/>
        <w:rPr>
          <w:rFonts w:ascii="Times New Roman" w:hAnsi="Times New Roman" w:cs="Times New Roman"/>
          <w:sz w:val="28"/>
        </w:rPr>
      </w:pPr>
      <w:r w:rsidRPr="00DF3813">
        <w:rPr>
          <w:rFonts w:ascii="Times New Roman" w:hAnsi="Times New Roman" w:cs="Times New Roman"/>
          <w:sz w:val="28"/>
        </w:rPr>
        <w:t xml:space="preserve">прочие </w:t>
      </w:r>
      <w:r w:rsidRPr="00DF3813">
        <w:rPr>
          <w:rFonts w:ascii="Times New Roman" w:hAnsi="Times New Roman" w:cs="Times New Roman"/>
          <w:sz w:val="28"/>
          <w:szCs w:val="28"/>
        </w:rPr>
        <w:t xml:space="preserve">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предусмотрены в проекте бюджета </w:t>
      </w:r>
      <w:r w:rsidRPr="00DF3813">
        <w:rPr>
          <w:rFonts w:ascii="Times New Roman" w:hAnsi="Times New Roman" w:cs="Times New Roman"/>
          <w:sz w:val="28"/>
        </w:rPr>
        <w:t>на 20</w:t>
      </w:r>
      <w:r w:rsidR="00F331EA" w:rsidRPr="00DF3813">
        <w:rPr>
          <w:rFonts w:ascii="Times New Roman" w:hAnsi="Times New Roman" w:cs="Times New Roman"/>
          <w:sz w:val="28"/>
        </w:rPr>
        <w:t>2</w:t>
      </w:r>
      <w:r w:rsidR="005F28D9" w:rsidRPr="00DF3813">
        <w:rPr>
          <w:rFonts w:ascii="Times New Roman" w:hAnsi="Times New Roman" w:cs="Times New Roman"/>
          <w:sz w:val="28"/>
        </w:rPr>
        <w:t>6</w:t>
      </w:r>
      <w:r w:rsidRPr="00DF3813">
        <w:rPr>
          <w:rFonts w:ascii="Times New Roman" w:hAnsi="Times New Roman" w:cs="Times New Roman"/>
          <w:sz w:val="28"/>
        </w:rPr>
        <w:t xml:space="preserve"> год в сумме </w:t>
      </w:r>
      <w:r w:rsidR="009738E9" w:rsidRPr="00DF3813">
        <w:rPr>
          <w:rFonts w:ascii="Times New Roman" w:hAnsi="Times New Roman" w:cs="Times New Roman"/>
          <w:sz w:val="28"/>
        </w:rPr>
        <w:t>1 250,00</w:t>
      </w:r>
      <w:r w:rsidRPr="00DF3813">
        <w:rPr>
          <w:rFonts w:ascii="Times New Roman" w:hAnsi="Times New Roman" w:cs="Times New Roman"/>
          <w:sz w:val="28"/>
        </w:rPr>
        <w:t xml:space="preserve"> </w:t>
      </w:r>
      <w:r w:rsidR="00B51E28" w:rsidRPr="00DF3813">
        <w:rPr>
          <w:rFonts w:ascii="Times New Roman" w:hAnsi="Times New Roman" w:cs="Times New Roman"/>
          <w:sz w:val="28"/>
        </w:rPr>
        <w:lastRenderedPageBreak/>
        <w:t>тыс.руб.</w:t>
      </w:r>
      <w:r w:rsidRPr="00DF3813">
        <w:rPr>
          <w:rFonts w:ascii="Times New Roman" w:hAnsi="Times New Roman" w:cs="Times New Roman"/>
          <w:sz w:val="28"/>
        </w:rPr>
        <w:t xml:space="preserve">, что </w:t>
      </w:r>
      <w:r w:rsidR="00EA2EA9" w:rsidRPr="00DF3813">
        <w:rPr>
          <w:rFonts w:ascii="Times New Roman" w:hAnsi="Times New Roman" w:cs="Times New Roman"/>
          <w:sz w:val="28"/>
        </w:rPr>
        <w:t>ниже</w:t>
      </w:r>
      <w:r w:rsidR="00F331EA" w:rsidRPr="00DF3813">
        <w:rPr>
          <w:rFonts w:ascii="Times New Roman" w:hAnsi="Times New Roman" w:cs="Times New Roman"/>
          <w:sz w:val="28"/>
        </w:rPr>
        <w:t xml:space="preserve"> </w:t>
      </w:r>
      <w:r w:rsidR="00506818" w:rsidRPr="00DF3813">
        <w:rPr>
          <w:rFonts w:ascii="Times New Roman" w:hAnsi="Times New Roman" w:cs="Times New Roman"/>
          <w:sz w:val="28"/>
        </w:rPr>
        <w:t>уровн</w:t>
      </w:r>
      <w:r w:rsidR="00EA2EA9" w:rsidRPr="00DF3813">
        <w:rPr>
          <w:rFonts w:ascii="Times New Roman" w:hAnsi="Times New Roman" w:cs="Times New Roman"/>
          <w:sz w:val="28"/>
        </w:rPr>
        <w:t>я</w:t>
      </w:r>
      <w:r w:rsidRPr="00DF3813">
        <w:rPr>
          <w:rFonts w:ascii="Times New Roman" w:hAnsi="Times New Roman" w:cs="Times New Roman"/>
          <w:sz w:val="28"/>
        </w:rPr>
        <w:t xml:space="preserve"> ожидаемой оценки 20</w:t>
      </w:r>
      <w:r w:rsidR="00EA2EA9" w:rsidRPr="00DF3813">
        <w:rPr>
          <w:rFonts w:ascii="Times New Roman" w:hAnsi="Times New Roman" w:cs="Times New Roman"/>
          <w:sz w:val="28"/>
        </w:rPr>
        <w:t>2</w:t>
      </w:r>
      <w:r w:rsidR="005F28D9" w:rsidRPr="00DF3813">
        <w:rPr>
          <w:rFonts w:ascii="Times New Roman" w:hAnsi="Times New Roman" w:cs="Times New Roman"/>
          <w:sz w:val="28"/>
        </w:rPr>
        <w:t>5</w:t>
      </w:r>
      <w:r w:rsidRPr="00DF3813">
        <w:rPr>
          <w:rFonts w:ascii="Times New Roman" w:hAnsi="Times New Roman" w:cs="Times New Roman"/>
          <w:sz w:val="28"/>
        </w:rPr>
        <w:t xml:space="preserve"> года</w:t>
      </w:r>
      <w:r w:rsidR="00EA2EA9" w:rsidRPr="00DF3813">
        <w:rPr>
          <w:rFonts w:ascii="Times New Roman" w:hAnsi="Times New Roman" w:cs="Times New Roman"/>
          <w:sz w:val="28"/>
        </w:rPr>
        <w:t xml:space="preserve"> на </w:t>
      </w:r>
      <w:r w:rsidR="005F28D9" w:rsidRPr="00DF3813">
        <w:rPr>
          <w:rFonts w:ascii="Times New Roman" w:hAnsi="Times New Roman" w:cs="Times New Roman"/>
          <w:sz w:val="28"/>
        </w:rPr>
        <w:t>42,2</w:t>
      </w:r>
      <w:r w:rsidR="00EA2EA9" w:rsidRPr="00DF3813">
        <w:rPr>
          <w:rFonts w:ascii="Times New Roman" w:hAnsi="Times New Roman" w:cs="Times New Roman"/>
          <w:sz w:val="28"/>
        </w:rPr>
        <w:t xml:space="preserve">% или </w:t>
      </w:r>
      <w:r w:rsidR="005F28D9" w:rsidRPr="00DF3813">
        <w:rPr>
          <w:rFonts w:ascii="Times New Roman" w:hAnsi="Times New Roman" w:cs="Times New Roman"/>
          <w:sz w:val="28"/>
        </w:rPr>
        <w:t>913</w:t>
      </w:r>
      <w:r w:rsidR="00EA2EA9" w:rsidRPr="00DF3813">
        <w:rPr>
          <w:rFonts w:ascii="Times New Roman" w:hAnsi="Times New Roman" w:cs="Times New Roman"/>
          <w:sz w:val="28"/>
        </w:rPr>
        <w:t>,00 тыс.руб.</w:t>
      </w:r>
      <w:r w:rsidR="00506818" w:rsidRPr="00DF3813">
        <w:rPr>
          <w:rFonts w:ascii="Times New Roman" w:hAnsi="Times New Roman" w:cs="Times New Roman"/>
          <w:sz w:val="28"/>
        </w:rPr>
        <w:t xml:space="preserve"> На плановый период 202</w:t>
      </w:r>
      <w:r w:rsidR="005F28D9" w:rsidRPr="00DF3813">
        <w:rPr>
          <w:rFonts w:ascii="Times New Roman" w:hAnsi="Times New Roman" w:cs="Times New Roman"/>
          <w:sz w:val="28"/>
        </w:rPr>
        <w:t>7</w:t>
      </w:r>
      <w:r w:rsidR="00EA2EA9" w:rsidRPr="00DF3813">
        <w:rPr>
          <w:rFonts w:ascii="Times New Roman" w:hAnsi="Times New Roman" w:cs="Times New Roman"/>
          <w:sz w:val="28"/>
        </w:rPr>
        <w:t>-202</w:t>
      </w:r>
      <w:r w:rsidR="005F28D9" w:rsidRPr="00DF3813">
        <w:rPr>
          <w:rFonts w:ascii="Times New Roman" w:hAnsi="Times New Roman" w:cs="Times New Roman"/>
          <w:sz w:val="28"/>
        </w:rPr>
        <w:t>8</w:t>
      </w:r>
      <w:r w:rsidR="00506818" w:rsidRPr="00DF3813">
        <w:rPr>
          <w:rFonts w:ascii="Times New Roman" w:hAnsi="Times New Roman" w:cs="Times New Roman"/>
          <w:sz w:val="28"/>
        </w:rPr>
        <w:t xml:space="preserve"> год</w:t>
      </w:r>
      <w:r w:rsidR="00031704" w:rsidRPr="00DF3813">
        <w:rPr>
          <w:rFonts w:ascii="Times New Roman" w:hAnsi="Times New Roman" w:cs="Times New Roman"/>
          <w:sz w:val="28"/>
        </w:rPr>
        <w:t>ов доходы запланированы</w:t>
      </w:r>
      <w:r w:rsidR="00506818" w:rsidRPr="00DF3813">
        <w:rPr>
          <w:rFonts w:ascii="Times New Roman" w:hAnsi="Times New Roman" w:cs="Times New Roman"/>
          <w:sz w:val="28"/>
        </w:rPr>
        <w:t xml:space="preserve"> на уровне 202</w:t>
      </w:r>
      <w:r w:rsidR="005F28D9" w:rsidRPr="00DF3813">
        <w:rPr>
          <w:rFonts w:ascii="Times New Roman" w:hAnsi="Times New Roman" w:cs="Times New Roman"/>
          <w:sz w:val="28"/>
        </w:rPr>
        <w:t>6</w:t>
      </w:r>
      <w:r w:rsidR="00506818" w:rsidRPr="00DF3813">
        <w:rPr>
          <w:rFonts w:ascii="Times New Roman" w:hAnsi="Times New Roman" w:cs="Times New Roman"/>
          <w:sz w:val="28"/>
        </w:rPr>
        <w:t xml:space="preserve"> года.</w:t>
      </w:r>
    </w:p>
    <w:p w:rsidR="009351CC" w:rsidRPr="00DF3813" w:rsidRDefault="00071FEF" w:rsidP="00254376">
      <w:pPr>
        <w:autoSpaceDE w:val="0"/>
        <w:autoSpaceDN w:val="0"/>
        <w:adjustRightInd w:val="0"/>
        <w:spacing w:after="0" w:line="240" w:lineRule="auto"/>
        <w:ind w:firstLine="709"/>
        <w:jc w:val="both"/>
        <w:rPr>
          <w:rFonts w:ascii="Times New Roman" w:hAnsi="Times New Roman" w:cs="Times New Roman"/>
          <w:iCs/>
          <w:color w:val="000000"/>
          <w:sz w:val="28"/>
          <w:szCs w:val="28"/>
          <w:u w:val="single"/>
        </w:rPr>
      </w:pPr>
      <w:r w:rsidRPr="00DF3813">
        <w:rPr>
          <w:rFonts w:ascii="Times New Roman" w:hAnsi="Times New Roman" w:cs="Times New Roman"/>
          <w:iCs/>
          <w:color w:val="000000"/>
          <w:sz w:val="28"/>
          <w:szCs w:val="28"/>
          <w:u w:val="single"/>
        </w:rPr>
        <w:t>2</w:t>
      </w:r>
      <w:r w:rsidR="009351CC" w:rsidRPr="00DF3813">
        <w:rPr>
          <w:rFonts w:ascii="Times New Roman" w:hAnsi="Times New Roman" w:cs="Times New Roman"/>
          <w:iCs/>
          <w:color w:val="000000"/>
          <w:sz w:val="28"/>
          <w:szCs w:val="28"/>
          <w:u w:val="single"/>
        </w:rPr>
        <w:t>)доходы от продажи материальных и нематериальных активов</w:t>
      </w:r>
    </w:p>
    <w:p w:rsidR="00781675" w:rsidRPr="00DF3813" w:rsidRDefault="009351CC" w:rsidP="005F28D9">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color w:val="000000"/>
          <w:sz w:val="28"/>
          <w:szCs w:val="28"/>
        </w:rPr>
        <w:t>По доходам от продажи материальных и нематериальных активов (по данным главных администраторов доходов) прогноз на 202</w:t>
      </w:r>
      <w:r w:rsidR="005F28D9"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 составляет </w:t>
      </w:r>
      <w:r w:rsidR="005F28D9" w:rsidRPr="00DF3813">
        <w:rPr>
          <w:rFonts w:ascii="Times New Roman" w:hAnsi="Times New Roman" w:cs="Times New Roman"/>
          <w:color w:val="000000"/>
          <w:sz w:val="28"/>
          <w:szCs w:val="28"/>
        </w:rPr>
        <w:t>1 102,00</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что ниже уровня</w:t>
      </w:r>
      <w:r w:rsidR="005A7B26" w:rsidRPr="00DF3813">
        <w:rPr>
          <w:rFonts w:ascii="Times New Roman" w:hAnsi="Times New Roman" w:cs="Times New Roman"/>
          <w:color w:val="000000"/>
          <w:sz w:val="28"/>
          <w:szCs w:val="28"/>
        </w:rPr>
        <w:t xml:space="preserve"> ожидаемой оценки</w:t>
      </w:r>
      <w:r w:rsidRPr="00DF3813">
        <w:rPr>
          <w:rFonts w:ascii="Times New Roman" w:hAnsi="Times New Roman" w:cs="Times New Roman"/>
          <w:color w:val="000000"/>
          <w:sz w:val="28"/>
          <w:szCs w:val="28"/>
        </w:rPr>
        <w:t xml:space="preserve"> 20</w:t>
      </w:r>
      <w:r w:rsidR="00E2585D" w:rsidRPr="00DF3813">
        <w:rPr>
          <w:rFonts w:ascii="Times New Roman" w:hAnsi="Times New Roman" w:cs="Times New Roman"/>
          <w:color w:val="000000"/>
          <w:sz w:val="28"/>
          <w:szCs w:val="28"/>
        </w:rPr>
        <w:t>2</w:t>
      </w:r>
      <w:r w:rsidR="005F28D9"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года</w:t>
      </w:r>
      <w:r w:rsidR="005F28D9" w:rsidRPr="00DF3813">
        <w:rPr>
          <w:rFonts w:ascii="Times New Roman" w:hAnsi="Times New Roman" w:cs="Times New Roman"/>
          <w:color w:val="000000"/>
          <w:sz w:val="28"/>
          <w:szCs w:val="28"/>
        </w:rPr>
        <w:t xml:space="preserve"> (3 817,25 тыс.руб.)</w:t>
      </w:r>
      <w:r w:rsidRPr="00DF3813">
        <w:rPr>
          <w:rFonts w:ascii="Times New Roman" w:hAnsi="Times New Roman" w:cs="Times New Roman"/>
          <w:color w:val="000000"/>
          <w:sz w:val="28"/>
          <w:szCs w:val="28"/>
        </w:rPr>
        <w:t xml:space="preserve"> на </w:t>
      </w:r>
      <w:r w:rsidR="005F28D9" w:rsidRPr="00DF3813">
        <w:rPr>
          <w:rFonts w:ascii="Times New Roman" w:hAnsi="Times New Roman" w:cs="Times New Roman"/>
          <w:color w:val="000000"/>
          <w:sz w:val="28"/>
          <w:szCs w:val="28"/>
        </w:rPr>
        <w:t>2 715,25</w:t>
      </w:r>
      <w:r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Pr="00DF3813">
        <w:rPr>
          <w:rFonts w:ascii="Times New Roman" w:hAnsi="Times New Roman" w:cs="Times New Roman"/>
          <w:color w:val="000000"/>
          <w:sz w:val="28"/>
          <w:szCs w:val="28"/>
        </w:rPr>
        <w:t xml:space="preserve">; на </w:t>
      </w:r>
      <w:r w:rsidR="00885578" w:rsidRPr="00DF3813">
        <w:rPr>
          <w:rFonts w:ascii="Times New Roman" w:hAnsi="Times New Roman" w:cs="Times New Roman"/>
          <w:color w:val="000000"/>
          <w:sz w:val="28"/>
          <w:szCs w:val="28"/>
        </w:rPr>
        <w:t xml:space="preserve">плановый период </w:t>
      </w:r>
      <w:r w:rsidRPr="00DF3813">
        <w:rPr>
          <w:rFonts w:ascii="Times New Roman" w:hAnsi="Times New Roman" w:cs="Times New Roman"/>
          <w:color w:val="000000"/>
          <w:sz w:val="28"/>
          <w:szCs w:val="28"/>
        </w:rPr>
        <w:t>202</w:t>
      </w:r>
      <w:r w:rsidR="005F28D9" w:rsidRPr="00DF3813">
        <w:rPr>
          <w:rFonts w:ascii="Times New Roman" w:hAnsi="Times New Roman" w:cs="Times New Roman"/>
          <w:color w:val="000000"/>
          <w:sz w:val="28"/>
          <w:szCs w:val="28"/>
        </w:rPr>
        <w:t>7</w:t>
      </w:r>
      <w:r w:rsidR="00A65DCA" w:rsidRPr="00DF3813">
        <w:rPr>
          <w:rFonts w:ascii="Times New Roman" w:hAnsi="Times New Roman" w:cs="Times New Roman"/>
          <w:color w:val="000000"/>
          <w:sz w:val="28"/>
          <w:szCs w:val="28"/>
        </w:rPr>
        <w:t>-202</w:t>
      </w:r>
      <w:r w:rsidR="005F28D9" w:rsidRPr="00DF3813">
        <w:rPr>
          <w:rFonts w:ascii="Times New Roman" w:hAnsi="Times New Roman" w:cs="Times New Roman"/>
          <w:color w:val="000000"/>
          <w:sz w:val="28"/>
          <w:szCs w:val="28"/>
        </w:rPr>
        <w:t>8</w:t>
      </w:r>
      <w:r w:rsidRPr="00DF3813">
        <w:rPr>
          <w:rFonts w:ascii="Times New Roman" w:hAnsi="Times New Roman" w:cs="Times New Roman"/>
          <w:color w:val="000000"/>
          <w:sz w:val="28"/>
          <w:szCs w:val="28"/>
        </w:rPr>
        <w:t xml:space="preserve"> год</w:t>
      </w:r>
      <w:r w:rsidR="005A7B26" w:rsidRPr="00DF3813">
        <w:rPr>
          <w:rFonts w:ascii="Times New Roman" w:hAnsi="Times New Roman" w:cs="Times New Roman"/>
          <w:color w:val="000000"/>
          <w:sz w:val="28"/>
          <w:szCs w:val="28"/>
        </w:rPr>
        <w:t>а доходы запланированы</w:t>
      </w:r>
      <w:r w:rsidRPr="00DF3813">
        <w:rPr>
          <w:rFonts w:ascii="Times New Roman" w:hAnsi="Times New Roman" w:cs="Times New Roman"/>
          <w:color w:val="000000"/>
          <w:sz w:val="28"/>
          <w:szCs w:val="28"/>
        </w:rPr>
        <w:t xml:space="preserve"> </w:t>
      </w:r>
      <w:r w:rsidR="005F28D9" w:rsidRPr="00DF3813">
        <w:rPr>
          <w:rFonts w:ascii="Times New Roman" w:hAnsi="Times New Roman" w:cs="Times New Roman"/>
          <w:color w:val="000000"/>
          <w:sz w:val="28"/>
          <w:szCs w:val="28"/>
        </w:rPr>
        <w:t>на уровне 2026 года.</w:t>
      </w:r>
      <w:r w:rsidR="00885578" w:rsidRPr="00DF3813">
        <w:rPr>
          <w:rFonts w:ascii="Times New Roman" w:hAnsi="Times New Roman" w:cs="Times New Roman"/>
          <w:color w:val="000000"/>
          <w:sz w:val="28"/>
          <w:szCs w:val="28"/>
        </w:rPr>
        <w:t xml:space="preserve"> Доля доходов в 202</w:t>
      </w:r>
      <w:r w:rsidR="005F28D9" w:rsidRPr="00DF3813">
        <w:rPr>
          <w:rFonts w:ascii="Times New Roman" w:hAnsi="Times New Roman" w:cs="Times New Roman"/>
          <w:color w:val="000000"/>
          <w:sz w:val="28"/>
          <w:szCs w:val="28"/>
        </w:rPr>
        <w:t>6</w:t>
      </w:r>
      <w:r w:rsidR="00885578" w:rsidRPr="00DF3813">
        <w:rPr>
          <w:rFonts w:ascii="Times New Roman" w:hAnsi="Times New Roman" w:cs="Times New Roman"/>
          <w:color w:val="000000"/>
          <w:sz w:val="28"/>
          <w:szCs w:val="28"/>
        </w:rPr>
        <w:t xml:space="preserve"> году будет составлять </w:t>
      </w:r>
      <w:r w:rsidR="00A65DCA" w:rsidRPr="00DF3813">
        <w:rPr>
          <w:rFonts w:ascii="Times New Roman" w:hAnsi="Times New Roman" w:cs="Times New Roman"/>
          <w:color w:val="000000"/>
          <w:sz w:val="28"/>
          <w:szCs w:val="28"/>
        </w:rPr>
        <w:t>7,03</w:t>
      </w:r>
      <w:r w:rsidR="00885578" w:rsidRPr="00DF3813">
        <w:rPr>
          <w:rFonts w:ascii="Times New Roman" w:hAnsi="Times New Roman" w:cs="Times New Roman"/>
          <w:color w:val="000000"/>
          <w:sz w:val="28"/>
          <w:szCs w:val="28"/>
        </w:rPr>
        <w:t>% в общем объеме неналоговых доходов</w:t>
      </w:r>
      <w:r w:rsidR="00254376" w:rsidRPr="00DF3813">
        <w:rPr>
          <w:rFonts w:ascii="Times New Roman" w:hAnsi="Times New Roman" w:cs="Times New Roman"/>
          <w:color w:val="000000"/>
          <w:sz w:val="28"/>
          <w:szCs w:val="28"/>
        </w:rPr>
        <w:t>.</w:t>
      </w:r>
      <w:r w:rsidR="00781675" w:rsidRPr="00DF3813">
        <w:rPr>
          <w:rFonts w:ascii="Times New Roman" w:hAnsi="Times New Roman" w:cs="Times New Roman"/>
          <w:color w:val="000000"/>
          <w:sz w:val="28"/>
          <w:szCs w:val="28"/>
        </w:rPr>
        <w:t xml:space="preserve"> </w:t>
      </w:r>
      <w:r w:rsidR="00781675" w:rsidRPr="00DF3813">
        <w:rPr>
          <w:rFonts w:ascii="Times New Roman" w:hAnsi="Times New Roman" w:cs="Times New Roman"/>
          <w:sz w:val="28"/>
          <w:szCs w:val="28"/>
        </w:rPr>
        <w:t>В проекте бюджета п</w:t>
      </w:r>
      <w:r w:rsidR="00254376" w:rsidRPr="00DF3813">
        <w:rPr>
          <w:rFonts w:ascii="Times New Roman" w:hAnsi="Times New Roman" w:cs="Times New Roman"/>
          <w:sz w:val="28"/>
          <w:szCs w:val="28"/>
        </w:rPr>
        <w:t>ланируется поступление дохода от продажи земельных участков, находящихся в государственной и муниципальной собственности</w:t>
      </w:r>
      <w:r w:rsidR="00C715FD" w:rsidRPr="00DF3813">
        <w:rPr>
          <w:rFonts w:ascii="Times New Roman" w:hAnsi="Times New Roman" w:cs="Times New Roman"/>
          <w:sz w:val="28"/>
          <w:szCs w:val="28"/>
        </w:rPr>
        <w:t>.</w:t>
      </w:r>
    </w:p>
    <w:p w:rsidR="00C715FD" w:rsidRPr="00DF3813" w:rsidRDefault="00C5118F" w:rsidP="00254376">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Согласно пояснениям Управления по распоряжению муниципальным имуществом администрации Усольского района П</w:t>
      </w:r>
      <w:r w:rsidR="001F4BAE" w:rsidRPr="00DF3813">
        <w:rPr>
          <w:rFonts w:ascii="Times New Roman" w:hAnsi="Times New Roman" w:cs="Times New Roman"/>
          <w:sz w:val="28"/>
          <w:szCs w:val="28"/>
        </w:rPr>
        <w:t>рогнозн</w:t>
      </w:r>
      <w:r w:rsidRPr="00DF3813">
        <w:rPr>
          <w:rFonts w:ascii="Times New Roman" w:hAnsi="Times New Roman" w:cs="Times New Roman"/>
          <w:sz w:val="28"/>
          <w:szCs w:val="28"/>
        </w:rPr>
        <w:t xml:space="preserve">ый </w:t>
      </w:r>
      <w:r w:rsidR="001F4BAE" w:rsidRPr="00DF3813">
        <w:rPr>
          <w:rFonts w:ascii="Times New Roman" w:hAnsi="Times New Roman" w:cs="Times New Roman"/>
          <w:sz w:val="28"/>
          <w:szCs w:val="28"/>
        </w:rPr>
        <w:t>план приватизации муниципального имущества на 202</w:t>
      </w:r>
      <w:r w:rsidRPr="00DF3813">
        <w:rPr>
          <w:rFonts w:ascii="Times New Roman" w:hAnsi="Times New Roman" w:cs="Times New Roman"/>
          <w:sz w:val="28"/>
          <w:szCs w:val="28"/>
        </w:rPr>
        <w:t>6</w:t>
      </w:r>
      <w:r w:rsidR="001F4BAE" w:rsidRPr="00DF3813">
        <w:rPr>
          <w:rFonts w:ascii="Times New Roman" w:hAnsi="Times New Roman" w:cs="Times New Roman"/>
          <w:sz w:val="28"/>
          <w:szCs w:val="28"/>
        </w:rPr>
        <w:t xml:space="preserve"> год</w:t>
      </w:r>
      <w:r w:rsidRPr="00DF3813">
        <w:rPr>
          <w:rFonts w:ascii="Times New Roman" w:hAnsi="Times New Roman" w:cs="Times New Roman"/>
          <w:sz w:val="28"/>
          <w:szCs w:val="28"/>
        </w:rPr>
        <w:t xml:space="preserve"> не утвержден в связи с отсутствием объектов муниципального имущества, подлежащих включению в прогнозный план приватизации</w:t>
      </w:r>
      <w:r w:rsidR="00C715FD" w:rsidRPr="00DF3813">
        <w:rPr>
          <w:rFonts w:ascii="Times New Roman" w:hAnsi="Times New Roman" w:cs="Times New Roman"/>
          <w:sz w:val="28"/>
          <w:szCs w:val="28"/>
        </w:rPr>
        <w:t>.</w:t>
      </w:r>
    </w:p>
    <w:p w:rsidR="003A402F" w:rsidRPr="00DF3813" w:rsidRDefault="00071FEF" w:rsidP="001F4BAE">
      <w:pPr>
        <w:autoSpaceDE w:val="0"/>
        <w:autoSpaceDN w:val="0"/>
        <w:adjustRightInd w:val="0"/>
        <w:spacing w:after="0" w:line="240" w:lineRule="auto"/>
        <w:ind w:firstLine="709"/>
        <w:jc w:val="both"/>
        <w:rPr>
          <w:rFonts w:ascii="Times New Roman" w:hAnsi="Times New Roman" w:cs="Times New Roman"/>
          <w:iCs/>
          <w:sz w:val="28"/>
          <w:szCs w:val="28"/>
          <w:u w:val="single"/>
        </w:rPr>
      </w:pPr>
      <w:r w:rsidRPr="00DF3813">
        <w:rPr>
          <w:rFonts w:ascii="Times New Roman" w:hAnsi="Times New Roman" w:cs="Times New Roman"/>
          <w:sz w:val="28"/>
          <w:szCs w:val="28"/>
          <w:u w:val="single"/>
        </w:rPr>
        <w:t>3</w:t>
      </w:r>
      <w:r w:rsidR="003A402F" w:rsidRPr="00DF3813">
        <w:rPr>
          <w:rFonts w:ascii="Times New Roman" w:hAnsi="Times New Roman" w:cs="Times New Roman"/>
          <w:iCs/>
          <w:sz w:val="28"/>
          <w:szCs w:val="28"/>
          <w:u w:val="single"/>
        </w:rPr>
        <w:t>)штрафы, санкции, возмещение ущерба</w:t>
      </w:r>
    </w:p>
    <w:p w:rsidR="00054B3D" w:rsidRPr="00DF3813" w:rsidRDefault="00097834" w:rsidP="00E01A6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 xml:space="preserve">Прогноз поступлений </w:t>
      </w:r>
      <w:r w:rsidR="003A402F" w:rsidRPr="00DF3813">
        <w:rPr>
          <w:rFonts w:ascii="Times New Roman" w:hAnsi="Times New Roman" w:cs="Times New Roman"/>
          <w:color w:val="000000"/>
          <w:sz w:val="28"/>
          <w:szCs w:val="28"/>
        </w:rPr>
        <w:t>на 202</w:t>
      </w:r>
      <w:r w:rsidR="00FF42BB"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 составил </w:t>
      </w:r>
      <w:r w:rsidR="00FF42BB" w:rsidRPr="00DF3813">
        <w:rPr>
          <w:rFonts w:ascii="Times New Roman" w:hAnsi="Times New Roman" w:cs="Times New Roman"/>
          <w:color w:val="000000"/>
          <w:sz w:val="28"/>
          <w:szCs w:val="28"/>
        </w:rPr>
        <w:t>4 884,00</w:t>
      </w:r>
      <w:r w:rsidR="003A402F"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003A402F" w:rsidRPr="00DF3813">
        <w:rPr>
          <w:rFonts w:ascii="Times New Roman" w:hAnsi="Times New Roman" w:cs="Times New Roman"/>
          <w:color w:val="000000"/>
          <w:sz w:val="28"/>
          <w:szCs w:val="28"/>
        </w:rPr>
        <w:t xml:space="preserve">, что на </w:t>
      </w:r>
      <w:r w:rsidR="001E5C93" w:rsidRPr="00DF3813">
        <w:rPr>
          <w:rFonts w:ascii="Times New Roman" w:hAnsi="Times New Roman" w:cs="Times New Roman"/>
          <w:color w:val="000000"/>
          <w:sz w:val="28"/>
          <w:szCs w:val="28"/>
        </w:rPr>
        <w:t>197,37</w:t>
      </w:r>
      <w:r w:rsidR="003A402F"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00A1647A"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ниже уровня</w:t>
      </w:r>
      <w:r w:rsidRPr="00DF3813">
        <w:rPr>
          <w:rFonts w:ascii="Times New Roman" w:hAnsi="Times New Roman" w:cs="Times New Roman"/>
          <w:color w:val="000000"/>
          <w:sz w:val="28"/>
          <w:szCs w:val="28"/>
        </w:rPr>
        <w:t xml:space="preserve"> </w:t>
      </w:r>
      <w:r w:rsidR="000539E6" w:rsidRPr="00DF3813">
        <w:rPr>
          <w:rFonts w:ascii="Times New Roman" w:hAnsi="Times New Roman" w:cs="Times New Roman"/>
          <w:color w:val="000000"/>
          <w:sz w:val="28"/>
          <w:szCs w:val="28"/>
        </w:rPr>
        <w:t xml:space="preserve">ожидаемого </w:t>
      </w:r>
      <w:r w:rsidRPr="00DF3813">
        <w:rPr>
          <w:rFonts w:ascii="Times New Roman" w:hAnsi="Times New Roman" w:cs="Times New Roman"/>
          <w:color w:val="000000"/>
          <w:sz w:val="28"/>
          <w:szCs w:val="28"/>
        </w:rPr>
        <w:t>исполнения</w:t>
      </w:r>
      <w:r w:rsidR="003A402F" w:rsidRPr="00DF3813">
        <w:rPr>
          <w:rFonts w:ascii="Times New Roman" w:hAnsi="Times New Roman" w:cs="Times New Roman"/>
          <w:color w:val="000000"/>
          <w:sz w:val="28"/>
          <w:szCs w:val="28"/>
        </w:rPr>
        <w:t xml:space="preserve"> 20</w:t>
      </w:r>
      <w:r w:rsidRPr="00DF3813">
        <w:rPr>
          <w:rFonts w:ascii="Times New Roman" w:hAnsi="Times New Roman" w:cs="Times New Roman"/>
          <w:color w:val="000000"/>
          <w:sz w:val="28"/>
          <w:szCs w:val="28"/>
        </w:rPr>
        <w:t>2</w:t>
      </w:r>
      <w:r w:rsidR="001E5C93" w:rsidRPr="00DF3813">
        <w:rPr>
          <w:rFonts w:ascii="Times New Roman" w:hAnsi="Times New Roman" w:cs="Times New Roman"/>
          <w:color w:val="000000"/>
          <w:sz w:val="28"/>
          <w:szCs w:val="28"/>
        </w:rPr>
        <w:t>5</w:t>
      </w:r>
      <w:r w:rsidR="003A402F" w:rsidRPr="00DF3813">
        <w:rPr>
          <w:rFonts w:ascii="Times New Roman" w:hAnsi="Times New Roman" w:cs="Times New Roman"/>
          <w:color w:val="000000"/>
          <w:sz w:val="28"/>
          <w:szCs w:val="28"/>
        </w:rPr>
        <w:t xml:space="preserve"> года;</w:t>
      </w:r>
      <w:r w:rsidR="00EB3326"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на 202</w:t>
      </w:r>
      <w:r w:rsidR="001E5C93" w:rsidRPr="00DF3813">
        <w:rPr>
          <w:rFonts w:ascii="Times New Roman" w:hAnsi="Times New Roman" w:cs="Times New Roman"/>
          <w:color w:val="000000"/>
          <w:sz w:val="28"/>
          <w:szCs w:val="28"/>
        </w:rPr>
        <w:t>7</w:t>
      </w:r>
      <w:r w:rsidR="000539E6"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 xml:space="preserve">год </w:t>
      </w:r>
      <w:r w:rsidR="00337581" w:rsidRPr="00DF3813">
        <w:rPr>
          <w:rFonts w:ascii="Times New Roman" w:hAnsi="Times New Roman" w:cs="Times New Roman"/>
          <w:color w:val="000000"/>
          <w:sz w:val="28"/>
          <w:szCs w:val="28"/>
        </w:rPr>
        <w:t xml:space="preserve">поступление доходов запланировано </w:t>
      </w:r>
      <w:r w:rsidR="00054B3D" w:rsidRPr="00DF3813">
        <w:rPr>
          <w:rFonts w:ascii="Times New Roman" w:hAnsi="Times New Roman" w:cs="Times New Roman"/>
          <w:color w:val="000000"/>
          <w:sz w:val="28"/>
          <w:szCs w:val="28"/>
        </w:rPr>
        <w:t xml:space="preserve">в сумме </w:t>
      </w:r>
      <w:r w:rsidR="001E5C93" w:rsidRPr="00DF3813">
        <w:rPr>
          <w:rFonts w:ascii="Times New Roman" w:hAnsi="Times New Roman" w:cs="Times New Roman"/>
          <w:color w:val="000000"/>
          <w:sz w:val="28"/>
          <w:szCs w:val="28"/>
        </w:rPr>
        <w:t>5 124,60</w:t>
      </w:r>
      <w:r w:rsidR="00054B3D" w:rsidRPr="00DF3813">
        <w:rPr>
          <w:rFonts w:ascii="Times New Roman" w:hAnsi="Times New Roman" w:cs="Times New Roman"/>
          <w:color w:val="000000"/>
          <w:sz w:val="28"/>
          <w:szCs w:val="28"/>
        </w:rPr>
        <w:t xml:space="preserve"> тыс.руб., что больше на </w:t>
      </w:r>
      <w:r w:rsidR="001E5C93" w:rsidRPr="00DF3813">
        <w:rPr>
          <w:rFonts w:ascii="Times New Roman" w:hAnsi="Times New Roman" w:cs="Times New Roman"/>
          <w:color w:val="000000"/>
          <w:sz w:val="28"/>
          <w:szCs w:val="28"/>
        </w:rPr>
        <w:t>240,60</w:t>
      </w:r>
      <w:r w:rsidR="00054B3D" w:rsidRPr="00DF3813">
        <w:rPr>
          <w:rFonts w:ascii="Times New Roman" w:hAnsi="Times New Roman" w:cs="Times New Roman"/>
          <w:color w:val="000000"/>
          <w:sz w:val="28"/>
          <w:szCs w:val="28"/>
        </w:rPr>
        <w:t xml:space="preserve"> тыс.руб. </w:t>
      </w:r>
      <w:r w:rsidR="001E5C93" w:rsidRPr="00DF3813">
        <w:rPr>
          <w:rFonts w:ascii="Times New Roman" w:hAnsi="Times New Roman" w:cs="Times New Roman"/>
          <w:color w:val="000000"/>
          <w:sz w:val="28"/>
          <w:szCs w:val="28"/>
        </w:rPr>
        <w:t xml:space="preserve">или 4,93% </w:t>
      </w:r>
      <w:r w:rsidR="00054B3D" w:rsidRPr="00DF3813">
        <w:rPr>
          <w:rFonts w:ascii="Times New Roman" w:hAnsi="Times New Roman" w:cs="Times New Roman"/>
          <w:color w:val="000000"/>
          <w:sz w:val="28"/>
          <w:szCs w:val="28"/>
        </w:rPr>
        <w:t xml:space="preserve">уровня </w:t>
      </w:r>
      <w:r w:rsidR="003A402F" w:rsidRPr="00DF3813">
        <w:rPr>
          <w:rFonts w:ascii="Times New Roman" w:hAnsi="Times New Roman" w:cs="Times New Roman"/>
          <w:color w:val="000000"/>
          <w:sz w:val="28"/>
          <w:szCs w:val="28"/>
        </w:rPr>
        <w:t>202</w:t>
      </w:r>
      <w:r w:rsidR="001E5C93" w:rsidRPr="00DF3813">
        <w:rPr>
          <w:rFonts w:ascii="Times New Roman" w:hAnsi="Times New Roman" w:cs="Times New Roman"/>
          <w:color w:val="000000"/>
          <w:sz w:val="28"/>
          <w:szCs w:val="28"/>
        </w:rPr>
        <w:t>6</w:t>
      </w:r>
      <w:r w:rsidR="00090BB3"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года;</w:t>
      </w:r>
      <w:r w:rsidR="00EB3326"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на 202</w:t>
      </w:r>
      <w:r w:rsidR="001E5C93" w:rsidRPr="00DF3813">
        <w:rPr>
          <w:rFonts w:ascii="Times New Roman" w:hAnsi="Times New Roman" w:cs="Times New Roman"/>
          <w:color w:val="000000"/>
          <w:sz w:val="28"/>
          <w:szCs w:val="28"/>
        </w:rPr>
        <w:t>8</w:t>
      </w:r>
      <w:r w:rsidR="00EB3326" w:rsidRPr="00DF3813">
        <w:rPr>
          <w:rFonts w:ascii="Times New Roman" w:hAnsi="Times New Roman" w:cs="Times New Roman"/>
          <w:color w:val="000000"/>
          <w:sz w:val="28"/>
          <w:szCs w:val="28"/>
        </w:rPr>
        <w:t xml:space="preserve"> год в размере </w:t>
      </w:r>
      <w:r w:rsidR="001E5C93" w:rsidRPr="00DF3813">
        <w:rPr>
          <w:rFonts w:ascii="Times New Roman" w:hAnsi="Times New Roman" w:cs="Times New Roman"/>
          <w:color w:val="000000"/>
          <w:sz w:val="28"/>
          <w:szCs w:val="28"/>
        </w:rPr>
        <w:t>5 379,90</w:t>
      </w:r>
      <w:r w:rsidR="003A402F"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003A402F" w:rsidRPr="00DF3813">
        <w:rPr>
          <w:rFonts w:ascii="Times New Roman" w:hAnsi="Times New Roman" w:cs="Times New Roman"/>
          <w:color w:val="000000"/>
          <w:sz w:val="28"/>
          <w:szCs w:val="28"/>
        </w:rPr>
        <w:t xml:space="preserve">, </w:t>
      </w:r>
      <w:r w:rsidR="00602EE4" w:rsidRPr="00DF3813">
        <w:rPr>
          <w:rFonts w:ascii="Times New Roman" w:hAnsi="Times New Roman" w:cs="Times New Roman"/>
          <w:color w:val="000000"/>
          <w:sz w:val="28"/>
          <w:szCs w:val="28"/>
        </w:rPr>
        <w:t>увеличение</w:t>
      </w:r>
      <w:r w:rsidR="003A402F" w:rsidRPr="00DF3813">
        <w:rPr>
          <w:rFonts w:ascii="Times New Roman" w:hAnsi="Times New Roman" w:cs="Times New Roman"/>
          <w:color w:val="000000"/>
          <w:sz w:val="28"/>
          <w:szCs w:val="28"/>
        </w:rPr>
        <w:t xml:space="preserve"> </w:t>
      </w:r>
      <w:r w:rsidR="000539E6" w:rsidRPr="00DF3813">
        <w:rPr>
          <w:rFonts w:ascii="Times New Roman" w:hAnsi="Times New Roman" w:cs="Times New Roman"/>
          <w:color w:val="000000"/>
          <w:sz w:val="28"/>
          <w:szCs w:val="28"/>
        </w:rPr>
        <w:t xml:space="preserve">составляет </w:t>
      </w:r>
      <w:r w:rsidR="001E5C93" w:rsidRPr="00DF3813">
        <w:rPr>
          <w:rFonts w:ascii="Times New Roman" w:hAnsi="Times New Roman" w:cs="Times New Roman"/>
          <w:color w:val="000000"/>
          <w:sz w:val="28"/>
          <w:szCs w:val="28"/>
        </w:rPr>
        <w:t>255,30</w:t>
      </w:r>
      <w:r w:rsidR="003A402F" w:rsidRPr="00DF3813">
        <w:rPr>
          <w:rFonts w:ascii="Times New Roman" w:hAnsi="Times New Roman" w:cs="Times New Roman"/>
          <w:color w:val="000000"/>
          <w:sz w:val="28"/>
          <w:szCs w:val="28"/>
        </w:rPr>
        <w:t xml:space="preserve"> </w:t>
      </w:r>
      <w:r w:rsidR="00B51E28" w:rsidRPr="00DF3813">
        <w:rPr>
          <w:rFonts w:ascii="Times New Roman" w:hAnsi="Times New Roman" w:cs="Times New Roman"/>
          <w:color w:val="000000"/>
          <w:sz w:val="28"/>
          <w:szCs w:val="28"/>
        </w:rPr>
        <w:t>тыс.руб.</w:t>
      </w:r>
      <w:r w:rsidR="003A402F" w:rsidRPr="00DF3813">
        <w:rPr>
          <w:rFonts w:ascii="Times New Roman" w:hAnsi="Times New Roman" w:cs="Times New Roman"/>
          <w:color w:val="000000"/>
          <w:sz w:val="28"/>
          <w:szCs w:val="28"/>
        </w:rPr>
        <w:t xml:space="preserve"> </w:t>
      </w:r>
      <w:r w:rsidR="001E5C93" w:rsidRPr="00DF3813">
        <w:rPr>
          <w:rFonts w:ascii="Times New Roman" w:hAnsi="Times New Roman" w:cs="Times New Roman"/>
          <w:color w:val="000000"/>
          <w:sz w:val="28"/>
          <w:szCs w:val="28"/>
        </w:rPr>
        <w:t xml:space="preserve">или 4,98% </w:t>
      </w:r>
      <w:r w:rsidR="003A402F" w:rsidRPr="00DF3813">
        <w:rPr>
          <w:rFonts w:ascii="Times New Roman" w:hAnsi="Times New Roman" w:cs="Times New Roman"/>
          <w:color w:val="000000"/>
          <w:sz w:val="28"/>
          <w:szCs w:val="28"/>
        </w:rPr>
        <w:t>к уровню</w:t>
      </w:r>
      <w:r w:rsidR="00090BB3" w:rsidRPr="00DF3813">
        <w:rPr>
          <w:rFonts w:ascii="Times New Roman" w:hAnsi="Times New Roman" w:cs="Times New Roman"/>
          <w:color w:val="000000"/>
          <w:sz w:val="28"/>
          <w:szCs w:val="28"/>
        </w:rPr>
        <w:t xml:space="preserve"> </w:t>
      </w:r>
      <w:r w:rsidR="00D4494C" w:rsidRPr="00DF3813">
        <w:rPr>
          <w:rFonts w:ascii="Times New Roman" w:hAnsi="Times New Roman" w:cs="Times New Roman"/>
          <w:color w:val="000000"/>
          <w:sz w:val="28"/>
          <w:szCs w:val="28"/>
        </w:rPr>
        <w:t>202</w:t>
      </w:r>
      <w:r w:rsidR="001E5C93" w:rsidRPr="00DF3813">
        <w:rPr>
          <w:rFonts w:ascii="Times New Roman" w:hAnsi="Times New Roman" w:cs="Times New Roman"/>
          <w:color w:val="000000"/>
          <w:sz w:val="28"/>
          <w:szCs w:val="28"/>
        </w:rPr>
        <w:t>7</w:t>
      </w:r>
      <w:r w:rsidR="003A402F" w:rsidRPr="00DF3813">
        <w:rPr>
          <w:rFonts w:ascii="Times New Roman" w:hAnsi="Times New Roman" w:cs="Times New Roman"/>
          <w:color w:val="000000"/>
          <w:sz w:val="28"/>
          <w:szCs w:val="28"/>
        </w:rPr>
        <w:t xml:space="preserve"> год</w:t>
      </w:r>
      <w:r w:rsidR="00054B3D" w:rsidRPr="00DF3813">
        <w:rPr>
          <w:rFonts w:ascii="Times New Roman" w:hAnsi="Times New Roman" w:cs="Times New Roman"/>
          <w:color w:val="000000"/>
          <w:sz w:val="28"/>
          <w:szCs w:val="28"/>
        </w:rPr>
        <w:t>а</w:t>
      </w:r>
      <w:r w:rsidR="003A402F" w:rsidRPr="00DF3813">
        <w:rPr>
          <w:rFonts w:ascii="Times New Roman" w:hAnsi="Times New Roman" w:cs="Times New Roman"/>
          <w:color w:val="000000"/>
          <w:sz w:val="28"/>
          <w:szCs w:val="28"/>
        </w:rPr>
        <w:t>.</w:t>
      </w:r>
      <w:r w:rsidR="00801073" w:rsidRPr="00DF3813">
        <w:rPr>
          <w:rFonts w:ascii="Times New Roman" w:hAnsi="Times New Roman" w:cs="Times New Roman"/>
          <w:color w:val="000000"/>
          <w:sz w:val="28"/>
          <w:szCs w:val="28"/>
        </w:rPr>
        <w:t xml:space="preserve"> </w:t>
      </w:r>
    </w:p>
    <w:p w:rsidR="003A402F" w:rsidRPr="00DF3813" w:rsidRDefault="000539E6" w:rsidP="00E01A6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Д</w:t>
      </w:r>
      <w:r w:rsidR="003A402F" w:rsidRPr="00DF3813">
        <w:rPr>
          <w:rFonts w:ascii="Times New Roman" w:hAnsi="Times New Roman" w:cs="Times New Roman"/>
          <w:color w:val="000000"/>
          <w:sz w:val="28"/>
          <w:szCs w:val="28"/>
        </w:rPr>
        <w:t xml:space="preserve">оля доходов по платежам </w:t>
      </w:r>
      <w:r w:rsidRPr="00DF3813">
        <w:rPr>
          <w:rFonts w:ascii="Times New Roman" w:hAnsi="Times New Roman" w:cs="Times New Roman"/>
          <w:color w:val="000000"/>
          <w:sz w:val="28"/>
          <w:szCs w:val="28"/>
        </w:rPr>
        <w:t>в 202</w:t>
      </w:r>
      <w:r w:rsidR="001E5C93"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году </w:t>
      </w:r>
      <w:r w:rsidR="003A402F" w:rsidRPr="00DF3813">
        <w:rPr>
          <w:rFonts w:ascii="Times New Roman" w:hAnsi="Times New Roman" w:cs="Times New Roman"/>
          <w:color w:val="000000"/>
          <w:sz w:val="28"/>
          <w:szCs w:val="28"/>
        </w:rPr>
        <w:t>состав</w:t>
      </w:r>
      <w:r w:rsidRPr="00DF3813">
        <w:rPr>
          <w:rFonts w:ascii="Times New Roman" w:hAnsi="Times New Roman" w:cs="Times New Roman"/>
          <w:color w:val="000000"/>
          <w:sz w:val="28"/>
          <w:szCs w:val="28"/>
        </w:rPr>
        <w:t>и</w:t>
      </w:r>
      <w:r w:rsidR="003A402F" w:rsidRPr="00DF3813">
        <w:rPr>
          <w:rFonts w:ascii="Times New Roman" w:hAnsi="Times New Roman" w:cs="Times New Roman"/>
          <w:color w:val="000000"/>
          <w:sz w:val="28"/>
          <w:szCs w:val="28"/>
        </w:rPr>
        <w:t xml:space="preserve">т </w:t>
      </w:r>
      <w:r w:rsidR="001E5C93" w:rsidRPr="00DF3813">
        <w:rPr>
          <w:rFonts w:ascii="Times New Roman" w:hAnsi="Times New Roman" w:cs="Times New Roman"/>
          <w:color w:val="000000"/>
          <w:sz w:val="28"/>
          <w:szCs w:val="28"/>
        </w:rPr>
        <w:t>15,22</w:t>
      </w:r>
      <w:r w:rsidR="003A402F" w:rsidRPr="00DF3813">
        <w:rPr>
          <w:rFonts w:ascii="Times New Roman" w:hAnsi="Times New Roman" w:cs="Times New Roman"/>
          <w:color w:val="000000"/>
          <w:sz w:val="28"/>
          <w:szCs w:val="28"/>
        </w:rPr>
        <w:t>% в общем объеме неналоговых доходов.</w:t>
      </w:r>
    </w:p>
    <w:p w:rsidR="0019194F" w:rsidRPr="00DF3813" w:rsidRDefault="0060158E" w:rsidP="0019194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Проектом</w:t>
      </w:r>
      <w:r w:rsidR="0019194F" w:rsidRPr="00DF3813">
        <w:rPr>
          <w:rFonts w:ascii="Times New Roman" w:hAnsi="Times New Roman" w:cs="Times New Roman"/>
          <w:color w:val="000000"/>
          <w:sz w:val="28"/>
          <w:szCs w:val="28"/>
        </w:rPr>
        <w:t xml:space="preserve"> бюджета на 202</w:t>
      </w:r>
      <w:r w:rsidRPr="00DF3813">
        <w:rPr>
          <w:rFonts w:ascii="Times New Roman" w:hAnsi="Times New Roman" w:cs="Times New Roman"/>
          <w:color w:val="000000"/>
          <w:sz w:val="28"/>
          <w:szCs w:val="28"/>
        </w:rPr>
        <w:t>6</w:t>
      </w:r>
      <w:r w:rsidR="0019194F" w:rsidRPr="00DF3813">
        <w:rPr>
          <w:rFonts w:ascii="Times New Roman" w:hAnsi="Times New Roman" w:cs="Times New Roman"/>
          <w:color w:val="000000"/>
          <w:sz w:val="28"/>
          <w:szCs w:val="28"/>
        </w:rPr>
        <w:t xml:space="preserve"> год и на плановой период 20</w:t>
      </w:r>
      <w:r w:rsidRPr="00DF3813">
        <w:rPr>
          <w:rFonts w:ascii="Times New Roman" w:hAnsi="Times New Roman" w:cs="Times New Roman"/>
          <w:color w:val="000000"/>
          <w:sz w:val="28"/>
          <w:szCs w:val="28"/>
        </w:rPr>
        <w:t>27</w:t>
      </w:r>
      <w:r w:rsidR="0019194F" w:rsidRPr="00DF3813">
        <w:rPr>
          <w:rFonts w:ascii="Times New Roman" w:hAnsi="Times New Roman" w:cs="Times New Roman"/>
          <w:color w:val="000000"/>
          <w:sz w:val="28"/>
          <w:szCs w:val="28"/>
        </w:rPr>
        <w:t>и 202</w:t>
      </w:r>
      <w:r w:rsidRPr="00DF3813">
        <w:rPr>
          <w:rFonts w:ascii="Times New Roman" w:hAnsi="Times New Roman" w:cs="Times New Roman"/>
          <w:color w:val="000000"/>
          <w:sz w:val="28"/>
          <w:szCs w:val="28"/>
        </w:rPr>
        <w:t>8</w:t>
      </w:r>
      <w:r w:rsidR="0019194F" w:rsidRPr="00DF3813">
        <w:rPr>
          <w:rFonts w:ascii="Times New Roman" w:hAnsi="Times New Roman" w:cs="Times New Roman"/>
          <w:color w:val="000000"/>
          <w:sz w:val="28"/>
          <w:szCs w:val="28"/>
        </w:rPr>
        <w:t xml:space="preserve"> годов приложением </w:t>
      </w:r>
      <w:r w:rsidRPr="00DF3813">
        <w:rPr>
          <w:rFonts w:ascii="Times New Roman" w:hAnsi="Times New Roman" w:cs="Times New Roman"/>
          <w:color w:val="000000"/>
          <w:sz w:val="28"/>
          <w:szCs w:val="28"/>
        </w:rPr>
        <w:t>4</w:t>
      </w:r>
      <w:r w:rsidR="0019194F" w:rsidRPr="00DF3813">
        <w:rPr>
          <w:rFonts w:ascii="Times New Roman" w:hAnsi="Times New Roman" w:cs="Times New Roman"/>
          <w:color w:val="000000"/>
          <w:sz w:val="28"/>
          <w:szCs w:val="28"/>
        </w:rPr>
        <w:t xml:space="preserve"> к</w:t>
      </w:r>
      <w:r w:rsidRPr="00DF3813">
        <w:rPr>
          <w:rFonts w:ascii="Times New Roman" w:hAnsi="Times New Roman" w:cs="Times New Roman"/>
          <w:color w:val="000000"/>
          <w:sz w:val="28"/>
          <w:szCs w:val="28"/>
        </w:rPr>
        <w:t xml:space="preserve"> проекту Закона </w:t>
      </w:r>
      <w:r w:rsidR="0019194F" w:rsidRPr="00DF3813">
        <w:rPr>
          <w:rFonts w:ascii="Times New Roman" w:hAnsi="Times New Roman" w:cs="Times New Roman"/>
          <w:color w:val="000000"/>
          <w:sz w:val="28"/>
          <w:szCs w:val="28"/>
        </w:rPr>
        <w:t xml:space="preserve">Иркутской области </w:t>
      </w:r>
      <w:r w:rsidRPr="00DF3813">
        <w:rPr>
          <w:rFonts w:ascii="Times New Roman" w:hAnsi="Times New Roman" w:cs="Times New Roman"/>
          <w:color w:val="000000"/>
          <w:sz w:val="28"/>
          <w:szCs w:val="28"/>
        </w:rPr>
        <w:t xml:space="preserve">«Об областном бюджете </w:t>
      </w:r>
      <w:r w:rsidR="0019194F" w:rsidRPr="00DF3813">
        <w:rPr>
          <w:rFonts w:ascii="Times New Roman" w:hAnsi="Times New Roman" w:cs="Times New Roman"/>
          <w:color w:val="000000"/>
          <w:sz w:val="28"/>
          <w:szCs w:val="28"/>
        </w:rPr>
        <w:t>на 202</w:t>
      </w:r>
      <w:r w:rsidRPr="00DF3813">
        <w:rPr>
          <w:rFonts w:ascii="Times New Roman" w:hAnsi="Times New Roman" w:cs="Times New Roman"/>
          <w:color w:val="000000"/>
          <w:sz w:val="28"/>
          <w:szCs w:val="28"/>
        </w:rPr>
        <w:t xml:space="preserve">6 и на плановый период 2027 и </w:t>
      </w:r>
      <w:r w:rsidR="0019194F" w:rsidRPr="00DF3813">
        <w:rPr>
          <w:rFonts w:ascii="Times New Roman" w:hAnsi="Times New Roman" w:cs="Times New Roman"/>
          <w:color w:val="000000"/>
          <w:sz w:val="28"/>
          <w:szCs w:val="28"/>
        </w:rPr>
        <w:t>202</w:t>
      </w:r>
      <w:r w:rsidRPr="00DF3813">
        <w:rPr>
          <w:rFonts w:ascii="Times New Roman" w:hAnsi="Times New Roman" w:cs="Times New Roman"/>
          <w:color w:val="000000"/>
          <w:sz w:val="28"/>
          <w:szCs w:val="28"/>
        </w:rPr>
        <w:t>8</w:t>
      </w:r>
      <w:r w:rsidR="0019194F" w:rsidRPr="00DF3813">
        <w:rPr>
          <w:rFonts w:ascii="Times New Roman" w:hAnsi="Times New Roman" w:cs="Times New Roman"/>
          <w:color w:val="000000"/>
          <w:sz w:val="28"/>
          <w:szCs w:val="28"/>
        </w:rPr>
        <w:t xml:space="preserve"> год</w:t>
      </w:r>
      <w:r w:rsidRPr="00DF3813">
        <w:rPr>
          <w:rFonts w:ascii="Times New Roman" w:hAnsi="Times New Roman" w:cs="Times New Roman"/>
          <w:color w:val="000000"/>
          <w:sz w:val="28"/>
          <w:szCs w:val="28"/>
        </w:rPr>
        <w:t>ов»</w:t>
      </w:r>
      <w:r w:rsidR="0019194F" w:rsidRPr="00DF3813">
        <w:rPr>
          <w:rFonts w:ascii="Times New Roman" w:hAnsi="Times New Roman" w:cs="Times New Roman"/>
          <w:color w:val="000000"/>
          <w:sz w:val="28"/>
          <w:szCs w:val="28"/>
        </w:rPr>
        <w:t xml:space="preserve"> установлены дифференцированные нормативы отчислений в местные бюджеты от сумм пеней, подлежащих зачислению в соответствии с пп.1 п.11 ст.46 Бюджетного кодекса РФ, так Усольскому району предусмотрен </w:t>
      </w:r>
      <w:r w:rsidR="00824963" w:rsidRPr="00DF3813">
        <w:rPr>
          <w:rFonts w:ascii="Times New Roman" w:hAnsi="Times New Roman" w:cs="Times New Roman"/>
          <w:color w:val="000000"/>
          <w:sz w:val="28"/>
          <w:szCs w:val="28"/>
        </w:rPr>
        <w:t xml:space="preserve">дифференцированный </w:t>
      </w:r>
      <w:r w:rsidR="0019194F" w:rsidRPr="00DF3813">
        <w:rPr>
          <w:rFonts w:ascii="Times New Roman" w:hAnsi="Times New Roman" w:cs="Times New Roman"/>
          <w:color w:val="000000"/>
          <w:sz w:val="28"/>
          <w:szCs w:val="28"/>
        </w:rPr>
        <w:t>норматив в размере 0,133%.</w:t>
      </w:r>
    </w:p>
    <w:p w:rsidR="003A402F" w:rsidRPr="00DF3813" w:rsidRDefault="00071FEF" w:rsidP="00E01A68">
      <w:pPr>
        <w:autoSpaceDE w:val="0"/>
        <w:autoSpaceDN w:val="0"/>
        <w:adjustRightInd w:val="0"/>
        <w:spacing w:after="0" w:line="240" w:lineRule="auto"/>
        <w:ind w:firstLine="708"/>
        <w:jc w:val="both"/>
        <w:rPr>
          <w:rFonts w:ascii="Times New Roman" w:hAnsi="Times New Roman" w:cs="Times New Roman"/>
          <w:iCs/>
          <w:color w:val="000000"/>
          <w:sz w:val="28"/>
          <w:szCs w:val="28"/>
          <w:u w:val="single"/>
        </w:rPr>
      </w:pPr>
      <w:r w:rsidRPr="00DF3813">
        <w:rPr>
          <w:rFonts w:ascii="Times New Roman" w:hAnsi="Times New Roman" w:cs="Times New Roman"/>
          <w:color w:val="000000"/>
          <w:sz w:val="28"/>
          <w:szCs w:val="28"/>
          <w:u w:val="single"/>
        </w:rPr>
        <w:t>4</w:t>
      </w:r>
      <w:r w:rsidR="00E01A68" w:rsidRPr="00DF3813">
        <w:rPr>
          <w:rFonts w:ascii="Times New Roman" w:hAnsi="Times New Roman" w:cs="Times New Roman"/>
          <w:color w:val="000000"/>
          <w:sz w:val="28"/>
          <w:szCs w:val="28"/>
          <w:u w:val="single"/>
        </w:rPr>
        <w:t>)</w:t>
      </w:r>
      <w:r w:rsidR="003A402F" w:rsidRPr="00DF3813">
        <w:rPr>
          <w:rFonts w:ascii="Times New Roman" w:hAnsi="Times New Roman" w:cs="Times New Roman"/>
          <w:iCs/>
          <w:color w:val="000000"/>
          <w:sz w:val="28"/>
          <w:szCs w:val="28"/>
          <w:u w:val="single"/>
        </w:rPr>
        <w:t>прочие неналоговые доходы</w:t>
      </w:r>
    </w:p>
    <w:p w:rsidR="003A402F" w:rsidRPr="00DF3813" w:rsidRDefault="00FF42BB" w:rsidP="00E01A6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Первоначальным п</w:t>
      </w:r>
      <w:r w:rsidR="002C0A8C" w:rsidRPr="00DF3813">
        <w:rPr>
          <w:rFonts w:ascii="Times New Roman" w:hAnsi="Times New Roman" w:cs="Times New Roman"/>
          <w:color w:val="000000"/>
          <w:sz w:val="28"/>
          <w:szCs w:val="28"/>
        </w:rPr>
        <w:t xml:space="preserve">роектом бюджета </w:t>
      </w:r>
      <w:r w:rsidRPr="00DF3813">
        <w:rPr>
          <w:rFonts w:ascii="Times New Roman" w:hAnsi="Times New Roman" w:cs="Times New Roman"/>
          <w:color w:val="000000"/>
          <w:sz w:val="28"/>
          <w:szCs w:val="28"/>
        </w:rPr>
        <w:t xml:space="preserve">на 2026-2028 годы </w:t>
      </w:r>
      <w:r w:rsidR="002C0A8C" w:rsidRPr="00DF3813">
        <w:rPr>
          <w:rFonts w:ascii="Times New Roman" w:hAnsi="Times New Roman" w:cs="Times New Roman"/>
          <w:color w:val="000000"/>
          <w:sz w:val="28"/>
          <w:szCs w:val="28"/>
        </w:rPr>
        <w:t>поступление от п</w:t>
      </w:r>
      <w:r w:rsidR="003A402F" w:rsidRPr="00DF3813">
        <w:rPr>
          <w:rFonts w:ascii="Times New Roman" w:hAnsi="Times New Roman" w:cs="Times New Roman"/>
          <w:color w:val="000000"/>
          <w:sz w:val="28"/>
          <w:szCs w:val="28"/>
        </w:rPr>
        <w:t>рочи</w:t>
      </w:r>
      <w:r w:rsidR="002C0A8C" w:rsidRPr="00DF3813">
        <w:rPr>
          <w:rFonts w:ascii="Times New Roman" w:hAnsi="Times New Roman" w:cs="Times New Roman"/>
          <w:color w:val="000000"/>
          <w:sz w:val="28"/>
          <w:szCs w:val="28"/>
        </w:rPr>
        <w:t>х</w:t>
      </w:r>
      <w:r w:rsidR="003A402F" w:rsidRPr="00DF3813">
        <w:rPr>
          <w:rFonts w:ascii="Times New Roman" w:hAnsi="Times New Roman" w:cs="Times New Roman"/>
          <w:color w:val="000000"/>
          <w:sz w:val="28"/>
          <w:szCs w:val="28"/>
        </w:rPr>
        <w:t xml:space="preserve"> неналоговы</w:t>
      </w:r>
      <w:r w:rsidR="002C0A8C" w:rsidRPr="00DF3813">
        <w:rPr>
          <w:rFonts w:ascii="Times New Roman" w:hAnsi="Times New Roman" w:cs="Times New Roman"/>
          <w:color w:val="000000"/>
          <w:sz w:val="28"/>
          <w:szCs w:val="28"/>
        </w:rPr>
        <w:t>х</w:t>
      </w:r>
      <w:r w:rsidR="003A402F" w:rsidRPr="00DF3813">
        <w:rPr>
          <w:rFonts w:ascii="Times New Roman" w:hAnsi="Times New Roman" w:cs="Times New Roman"/>
          <w:color w:val="000000"/>
          <w:sz w:val="28"/>
          <w:szCs w:val="28"/>
        </w:rPr>
        <w:t xml:space="preserve"> доход</w:t>
      </w:r>
      <w:r w:rsidR="002C0A8C" w:rsidRPr="00DF3813">
        <w:rPr>
          <w:rFonts w:ascii="Times New Roman" w:hAnsi="Times New Roman" w:cs="Times New Roman"/>
          <w:color w:val="000000"/>
          <w:sz w:val="28"/>
          <w:szCs w:val="28"/>
        </w:rPr>
        <w:t>ов</w:t>
      </w:r>
      <w:r w:rsidR="003A402F" w:rsidRPr="00DF3813">
        <w:rPr>
          <w:rFonts w:ascii="Times New Roman" w:hAnsi="Times New Roman" w:cs="Times New Roman"/>
          <w:color w:val="000000"/>
          <w:sz w:val="28"/>
          <w:szCs w:val="28"/>
        </w:rPr>
        <w:t xml:space="preserve"> </w:t>
      </w:r>
      <w:r w:rsidR="002C0A8C" w:rsidRPr="00DF3813">
        <w:rPr>
          <w:rFonts w:ascii="Times New Roman" w:hAnsi="Times New Roman" w:cs="Times New Roman"/>
          <w:color w:val="000000"/>
          <w:sz w:val="28"/>
          <w:szCs w:val="28"/>
        </w:rPr>
        <w:t xml:space="preserve">не </w:t>
      </w:r>
      <w:r w:rsidR="003A402F" w:rsidRPr="00DF3813">
        <w:rPr>
          <w:rFonts w:ascii="Times New Roman" w:hAnsi="Times New Roman" w:cs="Times New Roman"/>
          <w:color w:val="000000"/>
          <w:sz w:val="28"/>
          <w:szCs w:val="28"/>
        </w:rPr>
        <w:t>запланирован</w:t>
      </w:r>
      <w:r w:rsidRPr="00DF3813">
        <w:rPr>
          <w:rFonts w:ascii="Times New Roman" w:hAnsi="Times New Roman" w:cs="Times New Roman"/>
          <w:color w:val="000000"/>
          <w:sz w:val="28"/>
          <w:szCs w:val="28"/>
        </w:rPr>
        <w:t>о</w:t>
      </w:r>
      <w:r w:rsidR="003A402F" w:rsidRPr="00DF3813">
        <w:rPr>
          <w:rFonts w:ascii="Times New Roman" w:hAnsi="Times New Roman" w:cs="Times New Roman"/>
          <w:color w:val="000000"/>
          <w:sz w:val="28"/>
          <w:szCs w:val="28"/>
        </w:rPr>
        <w:t xml:space="preserve">. По оценке </w:t>
      </w:r>
      <w:r w:rsidR="00E53A3E" w:rsidRPr="00DF3813">
        <w:rPr>
          <w:rFonts w:ascii="Times New Roman" w:hAnsi="Times New Roman" w:cs="Times New Roman"/>
          <w:color w:val="000000"/>
          <w:sz w:val="28"/>
          <w:szCs w:val="28"/>
        </w:rPr>
        <w:t>исполнения</w:t>
      </w:r>
      <w:r w:rsidR="003A402F" w:rsidRPr="00DF3813">
        <w:rPr>
          <w:rFonts w:ascii="Times New Roman" w:hAnsi="Times New Roman" w:cs="Times New Roman"/>
          <w:color w:val="000000"/>
          <w:sz w:val="28"/>
          <w:szCs w:val="28"/>
        </w:rPr>
        <w:t xml:space="preserve"> за 20</w:t>
      </w:r>
      <w:r w:rsidRPr="00DF3813">
        <w:rPr>
          <w:rFonts w:ascii="Times New Roman" w:hAnsi="Times New Roman" w:cs="Times New Roman"/>
          <w:color w:val="000000"/>
          <w:sz w:val="28"/>
          <w:szCs w:val="28"/>
        </w:rPr>
        <w:t>25</w:t>
      </w:r>
      <w:r w:rsidR="003A402F" w:rsidRPr="00DF3813">
        <w:rPr>
          <w:rFonts w:ascii="Times New Roman" w:hAnsi="Times New Roman" w:cs="Times New Roman"/>
          <w:color w:val="000000"/>
          <w:sz w:val="28"/>
          <w:szCs w:val="28"/>
        </w:rPr>
        <w:t xml:space="preserve"> год </w:t>
      </w:r>
      <w:r w:rsidR="00FE0238" w:rsidRPr="00DF3813">
        <w:rPr>
          <w:rFonts w:ascii="Times New Roman" w:hAnsi="Times New Roman" w:cs="Times New Roman"/>
          <w:color w:val="000000"/>
          <w:sz w:val="28"/>
          <w:szCs w:val="28"/>
        </w:rPr>
        <w:t>(</w:t>
      </w:r>
      <w:r w:rsidRPr="00DF3813">
        <w:rPr>
          <w:rFonts w:ascii="Times New Roman" w:hAnsi="Times New Roman" w:cs="Times New Roman"/>
          <w:color w:val="000000"/>
          <w:sz w:val="28"/>
          <w:szCs w:val="28"/>
        </w:rPr>
        <w:t>495,59</w:t>
      </w:r>
      <w:r w:rsidR="00FE0238" w:rsidRPr="00DF3813">
        <w:rPr>
          <w:rFonts w:ascii="Times New Roman" w:hAnsi="Times New Roman" w:cs="Times New Roman"/>
          <w:color w:val="000000"/>
          <w:sz w:val="28"/>
          <w:szCs w:val="28"/>
        </w:rPr>
        <w:t xml:space="preserve"> тыс.руб.) </w:t>
      </w:r>
      <w:r w:rsidR="003A402F" w:rsidRPr="00DF3813">
        <w:rPr>
          <w:rFonts w:ascii="Times New Roman" w:hAnsi="Times New Roman" w:cs="Times New Roman"/>
          <w:color w:val="000000"/>
          <w:sz w:val="28"/>
          <w:szCs w:val="28"/>
        </w:rPr>
        <w:t>доля доходов по данному виду</w:t>
      </w:r>
      <w:r w:rsidR="00E01A68" w:rsidRPr="00DF3813">
        <w:rPr>
          <w:rFonts w:ascii="Times New Roman" w:hAnsi="Times New Roman" w:cs="Times New Roman"/>
          <w:color w:val="000000"/>
          <w:sz w:val="28"/>
          <w:szCs w:val="28"/>
        </w:rPr>
        <w:t xml:space="preserve"> </w:t>
      </w:r>
      <w:r w:rsidR="003A402F" w:rsidRPr="00DF3813">
        <w:rPr>
          <w:rFonts w:ascii="Times New Roman" w:hAnsi="Times New Roman" w:cs="Times New Roman"/>
          <w:color w:val="000000"/>
          <w:sz w:val="28"/>
          <w:szCs w:val="28"/>
        </w:rPr>
        <w:t>не</w:t>
      </w:r>
      <w:r w:rsidR="009E76D1" w:rsidRPr="00DF3813">
        <w:rPr>
          <w:rFonts w:ascii="Times New Roman" w:hAnsi="Times New Roman" w:cs="Times New Roman"/>
          <w:color w:val="000000"/>
          <w:sz w:val="28"/>
          <w:szCs w:val="28"/>
        </w:rPr>
        <w:t xml:space="preserve">налоговых доходов </w:t>
      </w:r>
      <w:r w:rsidR="008E735F" w:rsidRPr="00DF3813">
        <w:rPr>
          <w:rFonts w:ascii="Times New Roman" w:hAnsi="Times New Roman" w:cs="Times New Roman"/>
          <w:color w:val="000000"/>
          <w:sz w:val="28"/>
          <w:szCs w:val="28"/>
        </w:rPr>
        <w:t xml:space="preserve">будет </w:t>
      </w:r>
      <w:r w:rsidR="009E76D1" w:rsidRPr="00DF3813">
        <w:rPr>
          <w:rFonts w:ascii="Times New Roman" w:hAnsi="Times New Roman" w:cs="Times New Roman"/>
          <w:color w:val="000000"/>
          <w:sz w:val="28"/>
          <w:szCs w:val="28"/>
        </w:rPr>
        <w:t>составля</w:t>
      </w:r>
      <w:r w:rsidR="008E735F" w:rsidRPr="00DF3813">
        <w:rPr>
          <w:rFonts w:ascii="Times New Roman" w:hAnsi="Times New Roman" w:cs="Times New Roman"/>
          <w:color w:val="000000"/>
          <w:sz w:val="28"/>
          <w:szCs w:val="28"/>
        </w:rPr>
        <w:t>ть</w:t>
      </w:r>
      <w:r w:rsidR="009E76D1"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1,54</w:t>
      </w:r>
      <w:r w:rsidR="003A402F" w:rsidRPr="00DF3813">
        <w:rPr>
          <w:rFonts w:ascii="Times New Roman" w:hAnsi="Times New Roman" w:cs="Times New Roman"/>
          <w:color w:val="000000"/>
          <w:sz w:val="28"/>
          <w:szCs w:val="28"/>
        </w:rPr>
        <w:t>% в общем объеме неналоговых доходов.</w:t>
      </w:r>
    </w:p>
    <w:p w:rsidR="00E80BCA" w:rsidRPr="00DF3813" w:rsidRDefault="00E80BCA" w:rsidP="003A402F">
      <w:pPr>
        <w:spacing w:after="0" w:line="240" w:lineRule="auto"/>
        <w:ind w:firstLine="709"/>
        <w:jc w:val="both"/>
        <w:rPr>
          <w:rFonts w:ascii="Times New Roman" w:hAnsi="Times New Roman" w:cs="Times New Roman"/>
          <w:sz w:val="28"/>
          <w:szCs w:val="28"/>
        </w:rPr>
      </w:pPr>
    </w:p>
    <w:p w:rsidR="003A402F" w:rsidRPr="00DF3813" w:rsidRDefault="003A402F" w:rsidP="00517165">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Безвозмездные поступления</w:t>
      </w:r>
    </w:p>
    <w:p w:rsidR="00FB4831" w:rsidRPr="00DF3813" w:rsidRDefault="00FB4831" w:rsidP="00FB4831">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п.4 ст.41 Б</w:t>
      </w:r>
      <w:r w:rsidR="00016AD8" w:rsidRPr="00DF3813">
        <w:rPr>
          <w:rFonts w:ascii="Times New Roman" w:hAnsi="Times New Roman" w:cs="Times New Roman"/>
          <w:sz w:val="28"/>
          <w:szCs w:val="28"/>
        </w:rPr>
        <w:t xml:space="preserve">юджетного кодекса </w:t>
      </w:r>
      <w:r w:rsidRPr="00DF3813">
        <w:rPr>
          <w:rFonts w:ascii="Times New Roman" w:hAnsi="Times New Roman" w:cs="Times New Roman"/>
          <w:sz w:val="28"/>
          <w:szCs w:val="28"/>
        </w:rPr>
        <w:t>РФ к безвозмездным поступлениям относятся:</w:t>
      </w:r>
    </w:p>
    <w:p w:rsidR="00E43E20" w:rsidRPr="00DF3813" w:rsidRDefault="00FB4831" w:rsidP="00677E84">
      <w:pPr>
        <w:pStyle w:val="a5"/>
        <w:numPr>
          <w:ilvl w:val="0"/>
          <w:numId w:val="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дотации из других бюджетов бюджетной системы Российской Федерации;</w:t>
      </w:r>
    </w:p>
    <w:p w:rsidR="00E43E20" w:rsidRPr="00DF3813" w:rsidRDefault="00FB4831" w:rsidP="00677E84">
      <w:pPr>
        <w:pStyle w:val="a5"/>
        <w:numPr>
          <w:ilvl w:val="0"/>
          <w:numId w:val="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субсидии из других бюджетов бюджетной системы Российской Федерации</w:t>
      </w:r>
      <w:r w:rsidR="00E43E20" w:rsidRPr="00DF3813">
        <w:rPr>
          <w:rFonts w:ascii="Times New Roman" w:hAnsi="Times New Roman" w:cs="Times New Roman"/>
          <w:sz w:val="28"/>
          <w:szCs w:val="28"/>
        </w:rPr>
        <w:t xml:space="preserve"> </w:t>
      </w:r>
      <w:r w:rsidRPr="00DF3813">
        <w:rPr>
          <w:rFonts w:ascii="Times New Roman" w:hAnsi="Times New Roman" w:cs="Times New Roman"/>
          <w:sz w:val="28"/>
          <w:szCs w:val="28"/>
        </w:rPr>
        <w:t>(межбюджетные субсидии);</w:t>
      </w:r>
    </w:p>
    <w:p w:rsidR="00E43E20" w:rsidRPr="00DF3813" w:rsidRDefault="00FB4831" w:rsidP="00677E84">
      <w:pPr>
        <w:pStyle w:val="a5"/>
        <w:numPr>
          <w:ilvl w:val="0"/>
          <w:numId w:val="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субвенции из </w:t>
      </w:r>
      <w:r w:rsidR="00087446" w:rsidRPr="00DF3813">
        <w:rPr>
          <w:rFonts w:ascii="Times New Roman" w:hAnsi="Times New Roman" w:cs="Times New Roman"/>
          <w:sz w:val="28"/>
          <w:szCs w:val="28"/>
        </w:rPr>
        <w:t>ф</w:t>
      </w:r>
      <w:r w:rsidRPr="00DF3813">
        <w:rPr>
          <w:rFonts w:ascii="Times New Roman" w:hAnsi="Times New Roman" w:cs="Times New Roman"/>
          <w:sz w:val="28"/>
          <w:szCs w:val="28"/>
        </w:rPr>
        <w:t>едерального бюджета и (или) из бюджетов субъектов</w:t>
      </w:r>
      <w:r w:rsidR="00E43E20" w:rsidRPr="00DF3813">
        <w:rPr>
          <w:rFonts w:ascii="Times New Roman" w:hAnsi="Times New Roman" w:cs="Times New Roman"/>
          <w:sz w:val="28"/>
          <w:szCs w:val="28"/>
        </w:rPr>
        <w:t xml:space="preserve"> </w:t>
      </w:r>
      <w:r w:rsidRPr="00DF3813">
        <w:rPr>
          <w:rFonts w:ascii="Times New Roman" w:hAnsi="Times New Roman" w:cs="Times New Roman"/>
          <w:sz w:val="28"/>
          <w:szCs w:val="28"/>
        </w:rPr>
        <w:t>Российской Федерации;</w:t>
      </w:r>
    </w:p>
    <w:p w:rsidR="00E43E20" w:rsidRPr="00DF3813" w:rsidRDefault="00FB4831" w:rsidP="00677E84">
      <w:pPr>
        <w:pStyle w:val="a5"/>
        <w:numPr>
          <w:ilvl w:val="0"/>
          <w:numId w:val="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иные межбюджетные трансферты из других бюджетов бюджетной системы</w:t>
      </w:r>
      <w:r w:rsidR="00E43E20" w:rsidRPr="00DF3813">
        <w:rPr>
          <w:rFonts w:ascii="Times New Roman" w:hAnsi="Times New Roman" w:cs="Times New Roman"/>
          <w:sz w:val="28"/>
          <w:szCs w:val="28"/>
        </w:rPr>
        <w:t xml:space="preserve"> </w:t>
      </w:r>
      <w:r w:rsidRPr="00DF3813">
        <w:rPr>
          <w:rFonts w:ascii="Times New Roman" w:hAnsi="Times New Roman" w:cs="Times New Roman"/>
          <w:sz w:val="28"/>
          <w:szCs w:val="28"/>
        </w:rPr>
        <w:t>Российской Федерации;</w:t>
      </w:r>
    </w:p>
    <w:p w:rsidR="00FB4831" w:rsidRPr="00DF3813" w:rsidRDefault="00FB4831" w:rsidP="00677E84">
      <w:pPr>
        <w:pStyle w:val="a5"/>
        <w:numPr>
          <w:ilvl w:val="0"/>
          <w:numId w:val="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безвозмездные поступления от физических и юридических лиц,</w:t>
      </w:r>
      <w:r w:rsidR="00E43E20" w:rsidRPr="00DF3813">
        <w:rPr>
          <w:rFonts w:ascii="Times New Roman" w:hAnsi="Times New Roman" w:cs="Times New Roman"/>
          <w:sz w:val="28"/>
          <w:szCs w:val="28"/>
        </w:rPr>
        <w:t xml:space="preserve"> </w:t>
      </w:r>
      <w:r w:rsidRPr="00DF3813">
        <w:rPr>
          <w:rFonts w:ascii="Times New Roman" w:hAnsi="Times New Roman" w:cs="Times New Roman"/>
          <w:sz w:val="28"/>
          <w:szCs w:val="28"/>
        </w:rPr>
        <w:t>международных организаций и правительств иностранных государств, в том числе</w:t>
      </w:r>
      <w:r w:rsidR="00E43E20" w:rsidRPr="00DF3813">
        <w:rPr>
          <w:rFonts w:ascii="Times New Roman" w:hAnsi="Times New Roman" w:cs="Times New Roman"/>
          <w:sz w:val="28"/>
          <w:szCs w:val="28"/>
        </w:rPr>
        <w:t xml:space="preserve"> </w:t>
      </w:r>
      <w:r w:rsidRPr="00DF3813">
        <w:rPr>
          <w:rFonts w:ascii="Times New Roman" w:hAnsi="Times New Roman" w:cs="Times New Roman"/>
          <w:sz w:val="28"/>
          <w:szCs w:val="28"/>
        </w:rPr>
        <w:t>добровольные пожертвования.</w:t>
      </w:r>
    </w:p>
    <w:p w:rsidR="00D976FB" w:rsidRPr="00DF3813" w:rsidRDefault="00D976FB" w:rsidP="003A5AC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В соответствии с проектом </w:t>
      </w:r>
      <w:r w:rsidR="007F0F77" w:rsidRPr="00DF3813">
        <w:rPr>
          <w:rFonts w:ascii="Times New Roman" w:hAnsi="Times New Roman" w:cs="Times New Roman"/>
          <w:sz w:val="28"/>
          <w:szCs w:val="28"/>
        </w:rPr>
        <w:t xml:space="preserve">решения Думы </w:t>
      </w:r>
      <w:r w:rsidRPr="00DF3813">
        <w:rPr>
          <w:rFonts w:ascii="Times New Roman" w:hAnsi="Times New Roman" w:cs="Times New Roman"/>
          <w:sz w:val="28"/>
          <w:szCs w:val="28"/>
        </w:rPr>
        <w:t>безвозмездные поступления в 202</w:t>
      </w:r>
      <w:r w:rsidR="00DF2E68"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 прогнозируются в объеме </w:t>
      </w:r>
      <w:r w:rsidR="00DF2E68" w:rsidRPr="00DF3813">
        <w:rPr>
          <w:rFonts w:ascii="Times New Roman" w:hAnsi="Times New Roman" w:cs="Times New Roman"/>
          <w:sz w:val="28"/>
          <w:szCs w:val="28"/>
        </w:rPr>
        <w:t>1 522 729,80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DF2E68" w:rsidRPr="00DF3813">
        <w:rPr>
          <w:rFonts w:ascii="Times New Roman" w:hAnsi="Times New Roman" w:cs="Times New Roman"/>
          <w:sz w:val="28"/>
          <w:szCs w:val="28"/>
        </w:rPr>
        <w:t>364 605,56</w:t>
      </w:r>
      <w:r w:rsidR="009A2E1F"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DF2E68" w:rsidRPr="00DF3813">
        <w:rPr>
          <w:rFonts w:ascii="Times New Roman" w:hAnsi="Times New Roman" w:cs="Times New Roman"/>
          <w:sz w:val="28"/>
          <w:szCs w:val="28"/>
        </w:rPr>
        <w:t>19,32</w:t>
      </w:r>
      <w:r w:rsidRPr="00DF3813">
        <w:rPr>
          <w:rFonts w:ascii="Times New Roman" w:hAnsi="Times New Roman" w:cs="Times New Roman"/>
          <w:sz w:val="28"/>
          <w:szCs w:val="28"/>
        </w:rPr>
        <w:t xml:space="preserve">% ниже уровня </w:t>
      </w:r>
      <w:r w:rsidR="002723FC" w:rsidRPr="00DF3813">
        <w:rPr>
          <w:rFonts w:ascii="Times New Roman" w:hAnsi="Times New Roman" w:cs="Times New Roman"/>
          <w:sz w:val="28"/>
          <w:szCs w:val="28"/>
        </w:rPr>
        <w:t xml:space="preserve">ожидаемого исполнения </w:t>
      </w:r>
      <w:r w:rsidRPr="00DF3813">
        <w:rPr>
          <w:rFonts w:ascii="Times New Roman" w:hAnsi="Times New Roman" w:cs="Times New Roman"/>
          <w:sz w:val="28"/>
          <w:szCs w:val="28"/>
        </w:rPr>
        <w:t>202</w:t>
      </w:r>
      <w:r w:rsidR="00DF2E68"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w:t>
      </w:r>
      <w:r w:rsidR="002723FC" w:rsidRPr="00DF3813">
        <w:rPr>
          <w:rFonts w:ascii="Times New Roman" w:hAnsi="Times New Roman" w:cs="Times New Roman"/>
          <w:sz w:val="28"/>
          <w:szCs w:val="28"/>
        </w:rPr>
        <w:t xml:space="preserve"> (</w:t>
      </w:r>
      <w:r w:rsidR="00DF2E68" w:rsidRPr="00DF3813">
        <w:rPr>
          <w:rFonts w:ascii="Times New Roman" w:hAnsi="Times New Roman" w:cs="Times New Roman"/>
          <w:sz w:val="28"/>
          <w:szCs w:val="28"/>
        </w:rPr>
        <w:t>1 887 335,36</w:t>
      </w:r>
      <w:r w:rsidR="009A2E1F"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2723FC" w:rsidRPr="00DF3813">
        <w:rPr>
          <w:rFonts w:ascii="Times New Roman" w:hAnsi="Times New Roman" w:cs="Times New Roman"/>
          <w:sz w:val="28"/>
          <w:szCs w:val="28"/>
        </w:rPr>
        <w:t>)</w:t>
      </w:r>
      <w:r w:rsidRPr="00DF3813">
        <w:rPr>
          <w:rFonts w:ascii="Times New Roman" w:hAnsi="Times New Roman" w:cs="Times New Roman"/>
          <w:sz w:val="28"/>
          <w:szCs w:val="28"/>
        </w:rPr>
        <w:t>, в 202</w:t>
      </w:r>
      <w:r w:rsidR="00DF2E68"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году в сумме </w:t>
      </w:r>
      <w:r w:rsidR="00DF2E68" w:rsidRPr="00DF3813">
        <w:rPr>
          <w:rFonts w:ascii="Times New Roman" w:hAnsi="Times New Roman" w:cs="Times New Roman"/>
          <w:sz w:val="28"/>
          <w:szCs w:val="28"/>
        </w:rPr>
        <w:t>1 455 696,70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DF2E68" w:rsidRPr="00DF3813">
        <w:rPr>
          <w:rFonts w:ascii="Times New Roman" w:hAnsi="Times New Roman" w:cs="Times New Roman"/>
          <w:sz w:val="28"/>
          <w:szCs w:val="28"/>
        </w:rPr>
        <w:t>67 033,10</w:t>
      </w:r>
      <w:r w:rsidR="00455A90"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DF2E68" w:rsidRPr="00DF3813">
        <w:rPr>
          <w:rFonts w:ascii="Times New Roman" w:hAnsi="Times New Roman" w:cs="Times New Roman"/>
          <w:sz w:val="28"/>
          <w:szCs w:val="28"/>
        </w:rPr>
        <w:t>4,4</w:t>
      </w:r>
      <w:r w:rsidRPr="00DF3813">
        <w:rPr>
          <w:rFonts w:ascii="Times New Roman" w:hAnsi="Times New Roman" w:cs="Times New Roman"/>
          <w:sz w:val="28"/>
          <w:szCs w:val="28"/>
        </w:rPr>
        <w:t xml:space="preserve">% </w:t>
      </w:r>
      <w:r w:rsidR="00C754AE" w:rsidRPr="00DF3813">
        <w:rPr>
          <w:rFonts w:ascii="Times New Roman" w:hAnsi="Times New Roman" w:cs="Times New Roman"/>
          <w:sz w:val="28"/>
          <w:szCs w:val="28"/>
        </w:rPr>
        <w:t>ниже</w:t>
      </w:r>
      <w:r w:rsidRPr="00DF3813">
        <w:rPr>
          <w:rFonts w:ascii="Times New Roman" w:hAnsi="Times New Roman" w:cs="Times New Roman"/>
          <w:sz w:val="28"/>
          <w:szCs w:val="28"/>
        </w:rPr>
        <w:t xml:space="preserve"> уровня 202</w:t>
      </w:r>
      <w:r w:rsidR="00DF2E68"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года, в 20</w:t>
      </w:r>
      <w:r w:rsidR="00E50224" w:rsidRPr="00DF3813">
        <w:rPr>
          <w:rFonts w:ascii="Times New Roman" w:hAnsi="Times New Roman" w:cs="Times New Roman"/>
          <w:sz w:val="28"/>
          <w:szCs w:val="28"/>
        </w:rPr>
        <w:t>2</w:t>
      </w:r>
      <w:r w:rsidR="00DF2E68"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году в сумме </w:t>
      </w:r>
      <w:r w:rsidR="00DF2E68" w:rsidRPr="00DF3813">
        <w:rPr>
          <w:rFonts w:ascii="Times New Roman" w:hAnsi="Times New Roman" w:cs="Times New Roman"/>
          <w:sz w:val="28"/>
          <w:szCs w:val="28"/>
        </w:rPr>
        <w:t>1 458 243,50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5E5EDF" w:rsidRPr="00DF3813">
        <w:rPr>
          <w:rFonts w:ascii="Times New Roman" w:hAnsi="Times New Roman" w:cs="Times New Roman"/>
          <w:sz w:val="28"/>
          <w:szCs w:val="28"/>
        </w:rPr>
        <w:t>2 546,80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DF2E68" w:rsidRPr="00DF3813">
        <w:rPr>
          <w:rFonts w:ascii="Times New Roman" w:hAnsi="Times New Roman" w:cs="Times New Roman"/>
          <w:sz w:val="28"/>
          <w:szCs w:val="28"/>
        </w:rPr>
        <w:t>0,17</w:t>
      </w:r>
      <w:r w:rsidRPr="00DF3813">
        <w:rPr>
          <w:rFonts w:ascii="Times New Roman" w:hAnsi="Times New Roman" w:cs="Times New Roman"/>
          <w:sz w:val="28"/>
          <w:szCs w:val="28"/>
        </w:rPr>
        <w:t xml:space="preserve">% </w:t>
      </w:r>
      <w:r w:rsidR="004D25AB" w:rsidRPr="00DF3813">
        <w:rPr>
          <w:rFonts w:ascii="Times New Roman" w:hAnsi="Times New Roman" w:cs="Times New Roman"/>
          <w:sz w:val="28"/>
          <w:szCs w:val="28"/>
        </w:rPr>
        <w:t>выше</w:t>
      </w:r>
      <w:r w:rsidRPr="00DF3813">
        <w:rPr>
          <w:rFonts w:ascii="Times New Roman" w:hAnsi="Times New Roman" w:cs="Times New Roman"/>
          <w:sz w:val="28"/>
          <w:szCs w:val="28"/>
        </w:rPr>
        <w:t xml:space="preserve"> уровня 202</w:t>
      </w:r>
      <w:r w:rsidR="00DF2E68"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года.</w:t>
      </w:r>
    </w:p>
    <w:p w:rsidR="00A20459" w:rsidRPr="00DF3813" w:rsidRDefault="00F65F79" w:rsidP="003A5ACB">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Объем безвозмездных поступлений в </w:t>
      </w:r>
      <w:r w:rsidR="003A5ACB" w:rsidRPr="00DF3813">
        <w:rPr>
          <w:rFonts w:ascii="Times New Roman" w:hAnsi="Times New Roman" w:cs="Times New Roman"/>
          <w:sz w:val="28"/>
          <w:szCs w:val="28"/>
        </w:rPr>
        <w:t xml:space="preserve">бюджет Усольского района </w:t>
      </w:r>
      <w:r w:rsidRPr="00DF3813">
        <w:rPr>
          <w:rFonts w:ascii="Times New Roman" w:hAnsi="Times New Roman" w:cs="Times New Roman"/>
          <w:sz w:val="28"/>
          <w:szCs w:val="28"/>
        </w:rPr>
        <w:t>на 202</w:t>
      </w:r>
      <w:r w:rsidR="00DF2E68"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на плановый период 202</w:t>
      </w:r>
      <w:r w:rsidR="00DF2E68"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DF2E68"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определен в</w:t>
      </w:r>
      <w:r w:rsidR="003A5ACB"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соответствии с проектом </w:t>
      </w:r>
      <w:r w:rsidR="003A5ACB" w:rsidRPr="00DF3813">
        <w:rPr>
          <w:rFonts w:ascii="Times New Roman" w:hAnsi="Times New Roman" w:cs="Times New Roman"/>
          <w:sz w:val="28"/>
          <w:szCs w:val="28"/>
        </w:rPr>
        <w:t>Закона Иркутской области «Об областном бюджете на 202</w:t>
      </w:r>
      <w:r w:rsidR="00DF2E68" w:rsidRPr="00DF3813">
        <w:rPr>
          <w:rFonts w:ascii="Times New Roman" w:hAnsi="Times New Roman" w:cs="Times New Roman"/>
          <w:sz w:val="28"/>
          <w:szCs w:val="28"/>
        </w:rPr>
        <w:t>6</w:t>
      </w:r>
      <w:r w:rsidR="003A5ACB" w:rsidRPr="00DF3813">
        <w:rPr>
          <w:rFonts w:ascii="Times New Roman" w:hAnsi="Times New Roman" w:cs="Times New Roman"/>
          <w:sz w:val="28"/>
          <w:szCs w:val="28"/>
        </w:rPr>
        <w:t xml:space="preserve"> год и на плановый период 202</w:t>
      </w:r>
      <w:r w:rsidR="00DF2E68" w:rsidRPr="00DF3813">
        <w:rPr>
          <w:rFonts w:ascii="Times New Roman" w:hAnsi="Times New Roman" w:cs="Times New Roman"/>
          <w:sz w:val="28"/>
          <w:szCs w:val="28"/>
        </w:rPr>
        <w:t>7</w:t>
      </w:r>
      <w:r w:rsidR="003A5ACB" w:rsidRPr="00DF3813">
        <w:rPr>
          <w:rFonts w:ascii="Times New Roman" w:hAnsi="Times New Roman" w:cs="Times New Roman"/>
          <w:sz w:val="28"/>
          <w:szCs w:val="28"/>
        </w:rPr>
        <w:t xml:space="preserve"> и 202</w:t>
      </w:r>
      <w:r w:rsidR="00DF2E68" w:rsidRPr="00DF3813">
        <w:rPr>
          <w:rFonts w:ascii="Times New Roman" w:hAnsi="Times New Roman" w:cs="Times New Roman"/>
          <w:sz w:val="28"/>
          <w:szCs w:val="28"/>
        </w:rPr>
        <w:t>8</w:t>
      </w:r>
      <w:r w:rsidR="003A5ACB" w:rsidRPr="00DF3813">
        <w:rPr>
          <w:rFonts w:ascii="Times New Roman" w:hAnsi="Times New Roman" w:cs="Times New Roman"/>
          <w:sz w:val="28"/>
          <w:szCs w:val="28"/>
        </w:rPr>
        <w:t xml:space="preserve"> годов».</w:t>
      </w:r>
    </w:p>
    <w:p w:rsidR="002723FC" w:rsidRPr="00DF3813" w:rsidRDefault="00D976FB" w:rsidP="003A5AC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Динамика бюджетных назначений по безвозмездным поступлениям от других бюджетов бюджетной системы РФ и прочих </w:t>
      </w:r>
      <w:r w:rsidR="002723FC" w:rsidRPr="00DF3813">
        <w:rPr>
          <w:rFonts w:ascii="Times New Roman" w:hAnsi="Times New Roman" w:cs="Times New Roman"/>
          <w:sz w:val="28"/>
          <w:szCs w:val="28"/>
        </w:rPr>
        <w:t>безвозмездных поступлений за 202</w:t>
      </w:r>
      <w:r w:rsidR="00DF2E68" w:rsidRPr="00DF3813">
        <w:rPr>
          <w:rFonts w:ascii="Times New Roman" w:hAnsi="Times New Roman" w:cs="Times New Roman"/>
          <w:sz w:val="28"/>
          <w:szCs w:val="28"/>
        </w:rPr>
        <w:t>6</w:t>
      </w:r>
      <w:r w:rsidR="002723FC" w:rsidRPr="00DF3813">
        <w:rPr>
          <w:rFonts w:ascii="Times New Roman" w:hAnsi="Times New Roman" w:cs="Times New Roman"/>
          <w:sz w:val="28"/>
          <w:szCs w:val="28"/>
        </w:rPr>
        <w:t xml:space="preserve"> – </w:t>
      </w:r>
      <w:r w:rsidRPr="00DF3813">
        <w:rPr>
          <w:rFonts w:ascii="Times New Roman" w:hAnsi="Times New Roman" w:cs="Times New Roman"/>
          <w:sz w:val="28"/>
          <w:szCs w:val="28"/>
        </w:rPr>
        <w:t>202</w:t>
      </w:r>
      <w:r w:rsidR="00DF2E68" w:rsidRPr="00DF3813">
        <w:rPr>
          <w:rFonts w:ascii="Times New Roman" w:hAnsi="Times New Roman" w:cs="Times New Roman"/>
          <w:sz w:val="28"/>
          <w:szCs w:val="28"/>
        </w:rPr>
        <w:t>8</w:t>
      </w:r>
      <w:r w:rsidR="002723FC" w:rsidRPr="00DF3813">
        <w:rPr>
          <w:rFonts w:ascii="Times New Roman" w:hAnsi="Times New Roman" w:cs="Times New Roman"/>
          <w:sz w:val="28"/>
          <w:szCs w:val="28"/>
        </w:rPr>
        <w:t xml:space="preserve"> годы, приведена в таблице </w:t>
      </w:r>
      <w:r w:rsidR="009064CB" w:rsidRPr="00DF3813">
        <w:rPr>
          <w:rFonts w:ascii="Times New Roman" w:hAnsi="Times New Roman" w:cs="Times New Roman"/>
          <w:sz w:val="28"/>
          <w:szCs w:val="28"/>
        </w:rPr>
        <w:t>10</w:t>
      </w:r>
      <w:r w:rsidR="00493A76" w:rsidRPr="00DF3813">
        <w:rPr>
          <w:rFonts w:ascii="Times New Roman" w:hAnsi="Times New Roman" w:cs="Times New Roman"/>
          <w:sz w:val="28"/>
          <w:szCs w:val="28"/>
        </w:rPr>
        <w:t>.</w:t>
      </w:r>
    </w:p>
    <w:p w:rsidR="00493A76" w:rsidRPr="00DF3813" w:rsidRDefault="00493A76" w:rsidP="00493A76">
      <w:pPr>
        <w:spacing w:after="0" w:line="240" w:lineRule="auto"/>
        <w:ind w:firstLine="709"/>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9064CB" w:rsidRPr="00DF3813">
        <w:rPr>
          <w:rFonts w:ascii="Times New Roman" w:hAnsi="Times New Roman" w:cs="Times New Roman"/>
          <w:i/>
          <w:sz w:val="24"/>
          <w:szCs w:val="24"/>
        </w:rPr>
        <w:t>10</w:t>
      </w:r>
      <w:r w:rsidRPr="00DF3813">
        <w:rPr>
          <w:rFonts w:ascii="Times New Roman" w:hAnsi="Times New Roman" w:cs="Times New Roman"/>
          <w:i/>
          <w:sz w:val="24"/>
          <w:szCs w:val="24"/>
        </w:rPr>
        <w:t>, тыс.руб.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417"/>
        <w:gridCol w:w="1134"/>
        <w:gridCol w:w="1276"/>
        <w:gridCol w:w="1247"/>
        <w:gridCol w:w="850"/>
      </w:tblGrid>
      <w:tr w:rsidR="00476384" w:rsidRPr="00DF3813" w:rsidTr="00305840">
        <w:trPr>
          <w:trHeight w:val="480"/>
        </w:trPr>
        <w:tc>
          <w:tcPr>
            <w:tcW w:w="2694" w:type="dxa"/>
            <w:vMerge w:val="restart"/>
            <w:shd w:val="clear" w:color="auto" w:fill="D9D9D9" w:themeFill="background1" w:themeFillShade="D9"/>
            <w:vAlign w:val="center"/>
          </w:tcPr>
          <w:p w:rsidR="00476384" w:rsidRPr="00DF3813" w:rsidRDefault="00476384" w:rsidP="00476384">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Безвозмездные поступления</w:t>
            </w:r>
          </w:p>
        </w:tc>
        <w:tc>
          <w:tcPr>
            <w:tcW w:w="1134" w:type="dxa"/>
            <w:vMerge w:val="restart"/>
            <w:shd w:val="clear" w:color="auto" w:fill="D9D9D9" w:themeFill="background1" w:themeFillShade="D9"/>
            <w:vAlign w:val="center"/>
          </w:tcPr>
          <w:p w:rsidR="00476384" w:rsidRPr="00DF3813" w:rsidRDefault="00476384" w:rsidP="00907BE1">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Оценка 20</w:t>
            </w:r>
            <w:r w:rsidR="00BB697A" w:rsidRPr="00DF3813">
              <w:rPr>
                <w:rFonts w:ascii="Times New Roman" w:hAnsi="Times New Roman" w:cs="Times New Roman"/>
                <w:b/>
                <w:i/>
                <w:sz w:val="20"/>
                <w:szCs w:val="20"/>
              </w:rPr>
              <w:t>25</w:t>
            </w:r>
            <w:r w:rsidR="00EB1DB0" w:rsidRPr="00DF3813">
              <w:rPr>
                <w:rFonts w:ascii="Times New Roman" w:hAnsi="Times New Roman" w:cs="Times New Roman"/>
                <w:b/>
                <w:i/>
                <w:sz w:val="20"/>
                <w:szCs w:val="20"/>
              </w:rPr>
              <w:t xml:space="preserve"> </w:t>
            </w:r>
            <w:r w:rsidRPr="00DF3813">
              <w:rPr>
                <w:rFonts w:ascii="Times New Roman" w:hAnsi="Times New Roman" w:cs="Times New Roman"/>
                <w:b/>
                <w:i/>
                <w:sz w:val="20"/>
                <w:szCs w:val="20"/>
              </w:rPr>
              <w:t>год</w:t>
            </w:r>
          </w:p>
        </w:tc>
        <w:tc>
          <w:tcPr>
            <w:tcW w:w="1417" w:type="dxa"/>
            <w:vMerge w:val="restart"/>
            <w:shd w:val="clear" w:color="auto" w:fill="D9D9D9" w:themeFill="background1" w:themeFillShade="D9"/>
            <w:vAlign w:val="center"/>
          </w:tcPr>
          <w:p w:rsidR="00476384" w:rsidRPr="00DF3813" w:rsidRDefault="00476384" w:rsidP="00907BE1">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Бюджет 202</w:t>
            </w:r>
            <w:r w:rsidR="00BB697A" w:rsidRPr="00DF3813">
              <w:rPr>
                <w:rFonts w:ascii="Times New Roman" w:hAnsi="Times New Roman" w:cs="Times New Roman"/>
                <w:b/>
                <w:i/>
                <w:sz w:val="20"/>
                <w:szCs w:val="20"/>
              </w:rPr>
              <w:t>6</w:t>
            </w:r>
            <w:r w:rsidR="00EB1DB0" w:rsidRPr="00DF3813">
              <w:rPr>
                <w:rFonts w:ascii="Times New Roman" w:hAnsi="Times New Roman" w:cs="Times New Roman"/>
                <w:b/>
                <w:i/>
                <w:sz w:val="20"/>
                <w:szCs w:val="20"/>
              </w:rPr>
              <w:t xml:space="preserve"> </w:t>
            </w:r>
            <w:r w:rsidRPr="00DF3813">
              <w:rPr>
                <w:rFonts w:ascii="Times New Roman" w:hAnsi="Times New Roman" w:cs="Times New Roman"/>
                <w:b/>
                <w:i/>
                <w:sz w:val="20"/>
                <w:szCs w:val="20"/>
              </w:rPr>
              <w:t>год</w:t>
            </w:r>
          </w:p>
        </w:tc>
        <w:tc>
          <w:tcPr>
            <w:tcW w:w="1134" w:type="dxa"/>
            <w:vMerge w:val="restart"/>
            <w:shd w:val="clear" w:color="auto" w:fill="D9D9D9" w:themeFill="background1" w:themeFillShade="D9"/>
            <w:vAlign w:val="center"/>
          </w:tcPr>
          <w:p w:rsidR="00476384" w:rsidRPr="00DF3813" w:rsidRDefault="00476384" w:rsidP="00907BE1">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Бюджет 202</w:t>
            </w:r>
            <w:r w:rsidR="00BB697A" w:rsidRPr="00DF3813">
              <w:rPr>
                <w:rFonts w:ascii="Times New Roman" w:hAnsi="Times New Roman" w:cs="Times New Roman"/>
                <w:b/>
                <w:i/>
                <w:sz w:val="20"/>
                <w:szCs w:val="20"/>
              </w:rPr>
              <w:t>7</w:t>
            </w:r>
            <w:r w:rsidR="00EB1DB0" w:rsidRPr="00DF3813">
              <w:rPr>
                <w:rFonts w:ascii="Times New Roman" w:hAnsi="Times New Roman" w:cs="Times New Roman"/>
                <w:b/>
                <w:i/>
                <w:sz w:val="20"/>
                <w:szCs w:val="20"/>
              </w:rPr>
              <w:t xml:space="preserve"> </w:t>
            </w:r>
            <w:r w:rsidRPr="00DF3813">
              <w:rPr>
                <w:rFonts w:ascii="Times New Roman" w:hAnsi="Times New Roman" w:cs="Times New Roman"/>
                <w:b/>
                <w:i/>
                <w:sz w:val="20"/>
                <w:szCs w:val="20"/>
              </w:rPr>
              <w:t>год</w:t>
            </w:r>
          </w:p>
        </w:tc>
        <w:tc>
          <w:tcPr>
            <w:tcW w:w="1276" w:type="dxa"/>
            <w:vMerge w:val="restart"/>
            <w:shd w:val="clear" w:color="auto" w:fill="D9D9D9" w:themeFill="background1" w:themeFillShade="D9"/>
            <w:vAlign w:val="center"/>
          </w:tcPr>
          <w:p w:rsidR="00476384" w:rsidRPr="00DF3813" w:rsidRDefault="00476384" w:rsidP="00907BE1">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Бюджет 202</w:t>
            </w:r>
            <w:r w:rsidR="00BB697A" w:rsidRPr="00DF3813">
              <w:rPr>
                <w:rFonts w:ascii="Times New Roman" w:hAnsi="Times New Roman" w:cs="Times New Roman"/>
                <w:b/>
                <w:i/>
                <w:sz w:val="20"/>
                <w:szCs w:val="20"/>
              </w:rPr>
              <w:t>8</w:t>
            </w:r>
            <w:r w:rsidR="00EB1DB0" w:rsidRPr="00DF3813">
              <w:rPr>
                <w:rFonts w:ascii="Times New Roman" w:hAnsi="Times New Roman" w:cs="Times New Roman"/>
                <w:b/>
                <w:i/>
                <w:sz w:val="20"/>
                <w:szCs w:val="20"/>
              </w:rPr>
              <w:t xml:space="preserve"> </w:t>
            </w:r>
            <w:r w:rsidRPr="00DF3813">
              <w:rPr>
                <w:rFonts w:ascii="Times New Roman" w:hAnsi="Times New Roman" w:cs="Times New Roman"/>
                <w:b/>
                <w:i/>
                <w:sz w:val="20"/>
                <w:szCs w:val="20"/>
              </w:rPr>
              <w:t>год</w:t>
            </w:r>
          </w:p>
        </w:tc>
        <w:tc>
          <w:tcPr>
            <w:tcW w:w="2097" w:type="dxa"/>
            <w:gridSpan w:val="2"/>
            <w:shd w:val="clear" w:color="auto" w:fill="D9D9D9" w:themeFill="background1" w:themeFillShade="D9"/>
          </w:tcPr>
          <w:p w:rsidR="00476384" w:rsidRPr="00DF3813" w:rsidRDefault="00476384" w:rsidP="00476384">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Отклонение</w:t>
            </w:r>
          </w:p>
          <w:p w:rsidR="00476384" w:rsidRPr="00DF3813" w:rsidRDefault="00476384" w:rsidP="00907BE1">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202</w:t>
            </w:r>
            <w:r w:rsidR="00BB697A" w:rsidRPr="00DF3813">
              <w:rPr>
                <w:rFonts w:ascii="Times New Roman" w:hAnsi="Times New Roman" w:cs="Times New Roman"/>
                <w:b/>
                <w:i/>
                <w:sz w:val="20"/>
                <w:szCs w:val="20"/>
              </w:rPr>
              <w:t>6</w:t>
            </w:r>
            <w:r w:rsidRPr="00DF3813">
              <w:rPr>
                <w:rFonts w:ascii="Times New Roman" w:hAnsi="Times New Roman" w:cs="Times New Roman"/>
                <w:b/>
                <w:i/>
                <w:sz w:val="20"/>
                <w:szCs w:val="20"/>
              </w:rPr>
              <w:t>/202</w:t>
            </w:r>
            <w:r w:rsidR="00BB697A" w:rsidRPr="00DF3813">
              <w:rPr>
                <w:rFonts w:ascii="Times New Roman" w:hAnsi="Times New Roman" w:cs="Times New Roman"/>
                <w:b/>
                <w:i/>
                <w:sz w:val="20"/>
                <w:szCs w:val="20"/>
              </w:rPr>
              <w:t>5</w:t>
            </w:r>
            <w:r w:rsidR="00474492" w:rsidRPr="00DF3813">
              <w:rPr>
                <w:rFonts w:ascii="Times New Roman" w:hAnsi="Times New Roman" w:cs="Times New Roman"/>
                <w:b/>
                <w:i/>
                <w:sz w:val="20"/>
                <w:szCs w:val="20"/>
              </w:rPr>
              <w:t xml:space="preserve"> </w:t>
            </w:r>
          </w:p>
        </w:tc>
      </w:tr>
      <w:tr w:rsidR="006906E3" w:rsidRPr="00DF3813" w:rsidTr="00305840">
        <w:trPr>
          <w:trHeight w:val="60"/>
        </w:trPr>
        <w:tc>
          <w:tcPr>
            <w:tcW w:w="2694" w:type="dxa"/>
            <w:vMerge/>
            <w:shd w:val="clear" w:color="auto" w:fill="D9D9D9" w:themeFill="background1" w:themeFillShade="D9"/>
          </w:tcPr>
          <w:p w:rsidR="00455A90" w:rsidRPr="00DF3813" w:rsidRDefault="00455A90" w:rsidP="00476384">
            <w:pPr>
              <w:spacing w:after="0" w:line="240" w:lineRule="auto"/>
              <w:jc w:val="both"/>
              <w:rPr>
                <w:rFonts w:ascii="Times New Roman" w:hAnsi="Times New Roman" w:cs="Times New Roman"/>
                <w:i/>
                <w:sz w:val="20"/>
                <w:szCs w:val="20"/>
              </w:rPr>
            </w:pPr>
          </w:p>
        </w:tc>
        <w:tc>
          <w:tcPr>
            <w:tcW w:w="1134" w:type="dxa"/>
            <w:vMerge/>
            <w:shd w:val="clear" w:color="auto" w:fill="D9D9D9" w:themeFill="background1" w:themeFillShade="D9"/>
            <w:vAlign w:val="center"/>
          </w:tcPr>
          <w:p w:rsidR="00455A90" w:rsidRPr="00DF3813" w:rsidRDefault="00455A90" w:rsidP="00476384">
            <w:pPr>
              <w:spacing w:after="0" w:line="240" w:lineRule="auto"/>
              <w:jc w:val="center"/>
              <w:rPr>
                <w:rFonts w:ascii="Times New Roman" w:hAnsi="Times New Roman" w:cs="Times New Roman"/>
                <w:i/>
                <w:sz w:val="20"/>
                <w:szCs w:val="20"/>
              </w:rPr>
            </w:pPr>
          </w:p>
        </w:tc>
        <w:tc>
          <w:tcPr>
            <w:tcW w:w="1417" w:type="dxa"/>
            <w:vMerge/>
            <w:shd w:val="clear" w:color="auto" w:fill="D9D9D9" w:themeFill="background1" w:themeFillShade="D9"/>
            <w:vAlign w:val="center"/>
          </w:tcPr>
          <w:p w:rsidR="00455A90" w:rsidRPr="00DF3813" w:rsidRDefault="00455A90" w:rsidP="00476384">
            <w:pPr>
              <w:spacing w:after="0" w:line="240" w:lineRule="auto"/>
              <w:jc w:val="center"/>
              <w:rPr>
                <w:rFonts w:ascii="Times New Roman" w:hAnsi="Times New Roman" w:cs="Times New Roman"/>
                <w:i/>
                <w:sz w:val="20"/>
                <w:szCs w:val="20"/>
              </w:rPr>
            </w:pPr>
          </w:p>
        </w:tc>
        <w:tc>
          <w:tcPr>
            <w:tcW w:w="1134" w:type="dxa"/>
            <w:vMerge/>
            <w:shd w:val="clear" w:color="auto" w:fill="D9D9D9" w:themeFill="background1" w:themeFillShade="D9"/>
            <w:vAlign w:val="center"/>
          </w:tcPr>
          <w:p w:rsidR="00455A90" w:rsidRPr="00DF3813" w:rsidRDefault="00455A90" w:rsidP="00476384">
            <w:pPr>
              <w:spacing w:after="0" w:line="240" w:lineRule="auto"/>
              <w:jc w:val="center"/>
              <w:rPr>
                <w:rFonts w:ascii="Times New Roman" w:hAnsi="Times New Roman" w:cs="Times New Roman"/>
                <w:i/>
                <w:sz w:val="20"/>
                <w:szCs w:val="20"/>
              </w:rPr>
            </w:pPr>
          </w:p>
        </w:tc>
        <w:tc>
          <w:tcPr>
            <w:tcW w:w="1276" w:type="dxa"/>
            <w:vMerge/>
            <w:shd w:val="clear" w:color="auto" w:fill="D9D9D9" w:themeFill="background1" w:themeFillShade="D9"/>
            <w:vAlign w:val="center"/>
          </w:tcPr>
          <w:p w:rsidR="00455A90" w:rsidRPr="00DF3813" w:rsidRDefault="00455A90" w:rsidP="00476384">
            <w:pPr>
              <w:spacing w:after="0" w:line="240" w:lineRule="auto"/>
              <w:jc w:val="center"/>
              <w:rPr>
                <w:rFonts w:ascii="Times New Roman" w:hAnsi="Times New Roman" w:cs="Times New Roman"/>
                <w:i/>
                <w:sz w:val="20"/>
                <w:szCs w:val="20"/>
              </w:rPr>
            </w:pPr>
          </w:p>
        </w:tc>
        <w:tc>
          <w:tcPr>
            <w:tcW w:w="1247" w:type="dxa"/>
            <w:shd w:val="clear" w:color="auto" w:fill="D9D9D9" w:themeFill="background1" w:themeFillShade="D9"/>
          </w:tcPr>
          <w:p w:rsidR="00455A90" w:rsidRPr="00DF3813" w:rsidRDefault="00455A90" w:rsidP="00476384">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в сумме</w:t>
            </w:r>
          </w:p>
        </w:tc>
        <w:tc>
          <w:tcPr>
            <w:tcW w:w="850" w:type="dxa"/>
            <w:shd w:val="clear" w:color="auto" w:fill="D9D9D9" w:themeFill="background1" w:themeFillShade="D9"/>
          </w:tcPr>
          <w:p w:rsidR="00455A90" w:rsidRPr="00DF3813" w:rsidRDefault="00455A90" w:rsidP="00476384">
            <w:pPr>
              <w:spacing w:after="0" w:line="240" w:lineRule="auto"/>
              <w:jc w:val="center"/>
              <w:rPr>
                <w:rFonts w:ascii="Times New Roman" w:hAnsi="Times New Roman" w:cs="Times New Roman"/>
                <w:b/>
                <w:i/>
                <w:sz w:val="20"/>
                <w:szCs w:val="20"/>
              </w:rPr>
            </w:pPr>
            <w:r w:rsidRPr="00DF3813">
              <w:rPr>
                <w:rFonts w:ascii="Times New Roman" w:hAnsi="Times New Roman" w:cs="Times New Roman"/>
                <w:b/>
                <w:i/>
                <w:sz w:val="20"/>
                <w:szCs w:val="20"/>
              </w:rPr>
              <w:t>в %</w:t>
            </w:r>
          </w:p>
        </w:tc>
      </w:tr>
      <w:tr w:rsidR="00C93B4A" w:rsidRPr="00DF3813" w:rsidTr="00305840">
        <w:trPr>
          <w:trHeight w:val="118"/>
        </w:trPr>
        <w:tc>
          <w:tcPr>
            <w:tcW w:w="2694"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1</w:t>
            </w:r>
          </w:p>
        </w:tc>
        <w:tc>
          <w:tcPr>
            <w:tcW w:w="1134"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2</w:t>
            </w:r>
          </w:p>
        </w:tc>
        <w:tc>
          <w:tcPr>
            <w:tcW w:w="1417"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3</w:t>
            </w:r>
          </w:p>
        </w:tc>
        <w:tc>
          <w:tcPr>
            <w:tcW w:w="1134"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4</w:t>
            </w:r>
          </w:p>
        </w:tc>
        <w:tc>
          <w:tcPr>
            <w:tcW w:w="1276"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5</w:t>
            </w:r>
          </w:p>
        </w:tc>
        <w:tc>
          <w:tcPr>
            <w:tcW w:w="1247"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6</w:t>
            </w:r>
          </w:p>
        </w:tc>
        <w:tc>
          <w:tcPr>
            <w:tcW w:w="850" w:type="dxa"/>
            <w:shd w:val="clear" w:color="auto" w:fill="D9D9D9" w:themeFill="background1" w:themeFillShade="D9"/>
            <w:vAlign w:val="center"/>
          </w:tcPr>
          <w:p w:rsidR="00C93B4A" w:rsidRPr="00DF3813" w:rsidRDefault="00C93B4A" w:rsidP="00C93B4A">
            <w:pPr>
              <w:spacing w:after="0" w:line="240" w:lineRule="auto"/>
              <w:jc w:val="center"/>
              <w:rPr>
                <w:rFonts w:ascii="Times New Roman" w:hAnsi="Times New Roman" w:cs="Times New Roman"/>
                <w:sz w:val="18"/>
                <w:szCs w:val="20"/>
              </w:rPr>
            </w:pPr>
            <w:r w:rsidRPr="00DF3813">
              <w:rPr>
                <w:rFonts w:ascii="Times New Roman" w:hAnsi="Times New Roman" w:cs="Times New Roman"/>
                <w:sz w:val="18"/>
                <w:szCs w:val="20"/>
              </w:rPr>
              <w:t>7</w:t>
            </w:r>
          </w:p>
        </w:tc>
      </w:tr>
      <w:tr w:rsidR="006906E3" w:rsidRPr="00DF3813" w:rsidTr="00305840">
        <w:trPr>
          <w:trHeight w:val="60"/>
        </w:trPr>
        <w:tc>
          <w:tcPr>
            <w:tcW w:w="2694" w:type="dxa"/>
            <w:vAlign w:val="center"/>
          </w:tcPr>
          <w:p w:rsidR="00455A90" w:rsidRPr="00DF3813" w:rsidRDefault="00455A90" w:rsidP="00E90803">
            <w:pPr>
              <w:spacing w:after="0" w:line="240" w:lineRule="auto"/>
              <w:rPr>
                <w:rFonts w:ascii="Times New Roman" w:hAnsi="Times New Roman" w:cs="Times New Roman"/>
                <w:sz w:val="20"/>
                <w:szCs w:val="20"/>
              </w:rPr>
            </w:pPr>
            <w:r w:rsidRPr="00DF3813">
              <w:rPr>
                <w:rFonts w:ascii="Times New Roman" w:hAnsi="Times New Roman" w:cs="Times New Roman"/>
                <w:sz w:val="20"/>
                <w:szCs w:val="20"/>
              </w:rPr>
              <w:t>Дотации</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180796,20</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8212,20</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-172584,00</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-95,46</w:t>
            </w:r>
          </w:p>
        </w:tc>
      </w:tr>
      <w:tr w:rsidR="006906E3" w:rsidRPr="00DF3813" w:rsidTr="00305840">
        <w:trPr>
          <w:trHeight w:val="60"/>
        </w:trPr>
        <w:tc>
          <w:tcPr>
            <w:tcW w:w="2694" w:type="dxa"/>
            <w:vAlign w:val="center"/>
          </w:tcPr>
          <w:p w:rsidR="00455A90" w:rsidRPr="00DF3813" w:rsidRDefault="00455A90" w:rsidP="00E90803">
            <w:pPr>
              <w:spacing w:after="0" w:line="240" w:lineRule="auto"/>
              <w:rPr>
                <w:rFonts w:ascii="Times New Roman" w:hAnsi="Times New Roman" w:cs="Times New Roman"/>
                <w:sz w:val="20"/>
                <w:szCs w:val="20"/>
              </w:rPr>
            </w:pPr>
            <w:r w:rsidRPr="00DF3813">
              <w:rPr>
                <w:rFonts w:ascii="Times New Roman" w:hAnsi="Times New Roman" w:cs="Times New Roman"/>
                <w:sz w:val="20"/>
                <w:szCs w:val="20"/>
              </w:rPr>
              <w:t>Субсидии</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90112,58</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167336,90</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144228,70</w:t>
            </w:r>
          </w:p>
        </w:tc>
        <w:tc>
          <w:tcPr>
            <w:tcW w:w="1276"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143077,90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77224,32</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85,70</w:t>
            </w:r>
          </w:p>
        </w:tc>
      </w:tr>
      <w:tr w:rsidR="006906E3" w:rsidRPr="00DF3813" w:rsidTr="00305840">
        <w:trPr>
          <w:trHeight w:val="60"/>
        </w:trPr>
        <w:tc>
          <w:tcPr>
            <w:tcW w:w="2694" w:type="dxa"/>
            <w:vAlign w:val="center"/>
          </w:tcPr>
          <w:p w:rsidR="00455A90" w:rsidRPr="00DF3813" w:rsidRDefault="00455A90" w:rsidP="00E90803">
            <w:pPr>
              <w:spacing w:after="0" w:line="240" w:lineRule="auto"/>
              <w:rPr>
                <w:rFonts w:ascii="Times New Roman" w:hAnsi="Times New Roman" w:cs="Times New Roman"/>
                <w:sz w:val="20"/>
                <w:szCs w:val="20"/>
              </w:rPr>
            </w:pPr>
            <w:r w:rsidRPr="00DF3813">
              <w:rPr>
                <w:rFonts w:ascii="Times New Roman" w:hAnsi="Times New Roman" w:cs="Times New Roman"/>
                <w:sz w:val="20"/>
                <w:szCs w:val="20"/>
              </w:rPr>
              <w:t>Субвенции</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1518712,5</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1347180,70</w:t>
            </w:r>
          </w:p>
        </w:tc>
        <w:tc>
          <w:tcPr>
            <w:tcW w:w="1134"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1311468,0</w:t>
            </w:r>
          </w:p>
        </w:tc>
        <w:tc>
          <w:tcPr>
            <w:tcW w:w="1276"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1315165,60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-171531,80</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-11,28</w:t>
            </w:r>
          </w:p>
        </w:tc>
      </w:tr>
      <w:tr w:rsidR="006906E3" w:rsidRPr="00DF3813" w:rsidTr="00305840">
        <w:trPr>
          <w:trHeight w:val="115"/>
        </w:trPr>
        <w:tc>
          <w:tcPr>
            <w:tcW w:w="2694" w:type="dxa"/>
            <w:vAlign w:val="center"/>
          </w:tcPr>
          <w:p w:rsidR="00455A90" w:rsidRPr="00DF3813" w:rsidRDefault="00455A90" w:rsidP="00E90803">
            <w:pPr>
              <w:spacing w:after="0" w:line="240" w:lineRule="auto"/>
              <w:rPr>
                <w:rFonts w:ascii="Times New Roman" w:hAnsi="Times New Roman" w:cs="Times New Roman"/>
                <w:sz w:val="20"/>
                <w:szCs w:val="20"/>
              </w:rPr>
            </w:pPr>
            <w:r w:rsidRPr="00DF3813">
              <w:rPr>
                <w:rFonts w:ascii="Times New Roman" w:hAnsi="Times New Roman" w:cs="Times New Roman"/>
                <w:sz w:val="20"/>
                <w:szCs w:val="20"/>
              </w:rPr>
              <w:t>Иные межбюджетные трансферты</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96838,38</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134"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-96838,38</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w:t>
            </w:r>
          </w:p>
        </w:tc>
      </w:tr>
      <w:tr w:rsidR="006906E3" w:rsidRPr="00DF3813" w:rsidTr="00305840">
        <w:trPr>
          <w:trHeight w:val="115"/>
        </w:trPr>
        <w:tc>
          <w:tcPr>
            <w:tcW w:w="2694" w:type="dxa"/>
            <w:vAlign w:val="center"/>
          </w:tcPr>
          <w:p w:rsidR="00455A90" w:rsidRPr="00DF3813" w:rsidRDefault="007E0931" w:rsidP="00E90803">
            <w:pPr>
              <w:autoSpaceDE w:val="0"/>
              <w:autoSpaceDN w:val="0"/>
              <w:adjustRightInd w:val="0"/>
              <w:spacing w:after="0" w:line="240" w:lineRule="auto"/>
              <w:jc w:val="both"/>
              <w:rPr>
                <w:rFonts w:ascii="Times New Roman" w:hAnsi="Times New Roman" w:cs="Times New Roman"/>
                <w:sz w:val="20"/>
                <w:szCs w:val="20"/>
              </w:rPr>
            </w:pPr>
            <w:r w:rsidRPr="00DF3813">
              <w:rPr>
                <w:rFonts w:ascii="Times New Roman" w:hAnsi="Times New Roman" w:cs="Times New Roman"/>
                <w:sz w:val="20"/>
                <w:szCs w:val="20"/>
              </w:rPr>
              <w:t xml:space="preserve">Доходы бюджетов от возврата остатков субсидий, субвенций и иных </w:t>
            </w:r>
            <w:r w:rsidR="008F6853" w:rsidRPr="00DF3813">
              <w:rPr>
                <w:rFonts w:ascii="Times New Roman" w:hAnsi="Times New Roman" w:cs="Times New Roman"/>
                <w:sz w:val="20"/>
                <w:szCs w:val="20"/>
              </w:rPr>
              <w:t>МБТ</w:t>
            </w:r>
            <w:r w:rsidRPr="00DF3813">
              <w:rPr>
                <w:rFonts w:ascii="Times New Roman" w:hAnsi="Times New Roman" w:cs="Times New Roman"/>
                <w:sz w:val="20"/>
                <w:szCs w:val="20"/>
              </w:rPr>
              <w:t>, имеющих целевое назначение, прошлых лет;</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6491,22</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134"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-6491,22</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w:t>
            </w:r>
          </w:p>
        </w:tc>
      </w:tr>
      <w:tr w:rsidR="006906E3" w:rsidRPr="00DF3813" w:rsidTr="00305840">
        <w:trPr>
          <w:trHeight w:val="115"/>
        </w:trPr>
        <w:tc>
          <w:tcPr>
            <w:tcW w:w="2694" w:type="dxa"/>
            <w:vAlign w:val="center"/>
          </w:tcPr>
          <w:p w:rsidR="00455A90" w:rsidRPr="00DF3813" w:rsidRDefault="00455A90" w:rsidP="00E90803">
            <w:pPr>
              <w:spacing w:after="0" w:line="240" w:lineRule="auto"/>
              <w:rPr>
                <w:rFonts w:ascii="Times New Roman" w:hAnsi="Times New Roman" w:cs="Times New Roman"/>
                <w:sz w:val="20"/>
                <w:szCs w:val="20"/>
              </w:rPr>
            </w:pPr>
            <w:r w:rsidRPr="00DF3813">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134"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-5615,52</w:t>
            </w:r>
          </w:p>
        </w:tc>
        <w:tc>
          <w:tcPr>
            <w:tcW w:w="1417" w:type="dxa"/>
            <w:vAlign w:val="center"/>
          </w:tcPr>
          <w:p w:rsidR="00455A90" w:rsidRPr="00DF3813" w:rsidRDefault="00FB6056"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134"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47"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-5615,52</w:t>
            </w:r>
          </w:p>
        </w:tc>
        <w:tc>
          <w:tcPr>
            <w:tcW w:w="850" w:type="dxa"/>
            <w:vAlign w:val="center"/>
          </w:tcPr>
          <w:p w:rsidR="00455A90" w:rsidRPr="00DF3813" w:rsidRDefault="00FA4D49" w:rsidP="00E90803">
            <w:p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w:t>
            </w:r>
          </w:p>
        </w:tc>
      </w:tr>
      <w:tr w:rsidR="006906E3" w:rsidRPr="00DF3813" w:rsidTr="00305840">
        <w:trPr>
          <w:trHeight w:val="115"/>
        </w:trPr>
        <w:tc>
          <w:tcPr>
            <w:tcW w:w="2694" w:type="dxa"/>
            <w:vAlign w:val="center"/>
          </w:tcPr>
          <w:p w:rsidR="00D45742" w:rsidRPr="00DF3813" w:rsidRDefault="00455A90" w:rsidP="00E90803">
            <w:pPr>
              <w:spacing w:after="0" w:line="240" w:lineRule="auto"/>
              <w:rPr>
                <w:rFonts w:ascii="Times New Roman" w:hAnsi="Times New Roman" w:cs="Times New Roman"/>
                <w:b/>
                <w:sz w:val="20"/>
                <w:szCs w:val="20"/>
              </w:rPr>
            </w:pPr>
            <w:r w:rsidRPr="00DF3813">
              <w:rPr>
                <w:rFonts w:ascii="Times New Roman" w:hAnsi="Times New Roman" w:cs="Times New Roman"/>
                <w:b/>
                <w:sz w:val="20"/>
                <w:szCs w:val="20"/>
              </w:rPr>
              <w:t>Итого:</w:t>
            </w:r>
          </w:p>
        </w:tc>
        <w:tc>
          <w:tcPr>
            <w:tcW w:w="1134" w:type="dxa"/>
            <w:vAlign w:val="center"/>
          </w:tcPr>
          <w:p w:rsidR="00455A90" w:rsidRPr="00DF3813" w:rsidRDefault="00FB6056"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1887335,36</w:t>
            </w:r>
          </w:p>
        </w:tc>
        <w:tc>
          <w:tcPr>
            <w:tcW w:w="1417" w:type="dxa"/>
            <w:vAlign w:val="center"/>
          </w:tcPr>
          <w:p w:rsidR="00455A90" w:rsidRPr="00DF3813" w:rsidRDefault="00FB6056"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1522729,80</w:t>
            </w:r>
          </w:p>
        </w:tc>
        <w:tc>
          <w:tcPr>
            <w:tcW w:w="1134" w:type="dxa"/>
            <w:vAlign w:val="center"/>
          </w:tcPr>
          <w:p w:rsidR="00455A90" w:rsidRPr="00DF3813" w:rsidRDefault="00FA4D49"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1455696,7</w:t>
            </w:r>
          </w:p>
        </w:tc>
        <w:tc>
          <w:tcPr>
            <w:tcW w:w="1276" w:type="dxa"/>
            <w:vAlign w:val="center"/>
          </w:tcPr>
          <w:p w:rsidR="00455A90" w:rsidRPr="00DF3813" w:rsidRDefault="00FA4D49"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1458243,50</w:t>
            </w:r>
          </w:p>
        </w:tc>
        <w:tc>
          <w:tcPr>
            <w:tcW w:w="1247" w:type="dxa"/>
            <w:vAlign w:val="center"/>
          </w:tcPr>
          <w:p w:rsidR="00455A90" w:rsidRPr="00DF3813" w:rsidRDefault="00FA4D49"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-364605,56</w:t>
            </w:r>
          </w:p>
        </w:tc>
        <w:tc>
          <w:tcPr>
            <w:tcW w:w="850" w:type="dxa"/>
            <w:vAlign w:val="center"/>
          </w:tcPr>
          <w:p w:rsidR="00D45742" w:rsidRPr="00DF3813" w:rsidRDefault="00FA4D49" w:rsidP="00E90803">
            <w:p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-19,32</w:t>
            </w:r>
          </w:p>
        </w:tc>
      </w:tr>
    </w:tbl>
    <w:p w:rsidR="00113ECB" w:rsidRPr="00DF3813" w:rsidRDefault="00113ECB" w:rsidP="00D976FB">
      <w:pPr>
        <w:spacing w:after="0" w:line="240" w:lineRule="auto"/>
        <w:ind w:firstLine="709"/>
        <w:jc w:val="both"/>
        <w:rPr>
          <w:rFonts w:ascii="Times New Roman" w:hAnsi="Times New Roman" w:cs="Times New Roman"/>
          <w:sz w:val="28"/>
          <w:szCs w:val="28"/>
        </w:rPr>
      </w:pPr>
    </w:p>
    <w:p w:rsidR="005F78DC" w:rsidRPr="00DF3813" w:rsidRDefault="00035BB0" w:rsidP="00D976F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bCs/>
          <w:sz w:val="28"/>
          <w:szCs w:val="28"/>
        </w:rPr>
        <w:t>Проектом Закона Иркутской области об областном бюджете на 202</w:t>
      </w:r>
      <w:r w:rsidR="00FB6056" w:rsidRPr="00DF3813">
        <w:rPr>
          <w:rFonts w:ascii="Times New Roman" w:hAnsi="Times New Roman" w:cs="Times New Roman"/>
          <w:bCs/>
          <w:sz w:val="28"/>
          <w:szCs w:val="28"/>
        </w:rPr>
        <w:t>6</w:t>
      </w:r>
      <w:r w:rsidRPr="00DF3813">
        <w:rPr>
          <w:rFonts w:ascii="Times New Roman" w:hAnsi="Times New Roman" w:cs="Times New Roman"/>
          <w:bCs/>
          <w:sz w:val="28"/>
          <w:szCs w:val="28"/>
        </w:rPr>
        <w:t>-202</w:t>
      </w:r>
      <w:r w:rsidR="00FB6056" w:rsidRPr="00DF3813">
        <w:rPr>
          <w:rFonts w:ascii="Times New Roman" w:hAnsi="Times New Roman" w:cs="Times New Roman"/>
          <w:bCs/>
          <w:sz w:val="28"/>
          <w:szCs w:val="28"/>
        </w:rPr>
        <w:t>8</w:t>
      </w:r>
      <w:r w:rsidRPr="00DF3813">
        <w:rPr>
          <w:rFonts w:ascii="Times New Roman" w:hAnsi="Times New Roman" w:cs="Times New Roman"/>
          <w:bCs/>
          <w:sz w:val="28"/>
          <w:szCs w:val="28"/>
        </w:rPr>
        <w:t xml:space="preserve"> годы в п</w:t>
      </w:r>
      <w:r w:rsidR="000B5F30" w:rsidRPr="00DF3813">
        <w:rPr>
          <w:rFonts w:ascii="Times New Roman" w:hAnsi="Times New Roman" w:cs="Times New Roman"/>
          <w:sz w:val="28"/>
          <w:szCs w:val="28"/>
        </w:rPr>
        <w:t>ервоначальном чтении</w:t>
      </w:r>
      <w:r w:rsidR="000B5F30" w:rsidRPr="00DF3813">
        <w:rPr>
          <w:rFonts w:ascii="Times New Roman" w:hAnsi="Times New Roman" w:cs="Times New Roman"/>
          <w:b/>
          <w:sz w:val="28"/>
          <w:szCs w:val="28"/>
        </w:rPr>
        <w:t xml:space="preserve"> </w:t>
      </w:r>
      <w:r w:rsidR="00D976FB" w:rsidRPr="00DF3813">
        <w:rPr>
          <w:rFonts w:ascii="Times New Roman" w:hAnsi="Times New Roman" w:cs="Times New Roman"/>
          <w:bCs/>
          <w:sz w:val="28"/>
          <w:szCs w:val="28"/>
        </w:rPr>
        <w:t>поступл</w:t>
      </w:r>
      <w:r w:rsidR="005F78DC" w:rsidRPr="00DF3813">
        <w:rPr>
          <w:rFonts w:ascii="Times New Roman" w:hAnsi="Times New Roman" w:cs="Times New Roman"/>
          <w:bCs/>
          <w:sz w:val="28"/>
          <w:szCs w:val="28"/>
        </w:rPr>
        <w:t xml:space="preserve">ение дотаций </w:t>
      </w:r>
      <w:r w:rsidR="000B5F30" w:rsidRPr="00DF3813">
        <w:rPr>
          <w:rFonts w:ascii="Times New Roman" w:hAnsi="Times New Roman" w:cs="Times New Roman"/>
          <w:bCs/>
          <w:sz w:val="28"/>
          <w:szCs w:val="28"/>
        </w:rPr>
        <w:t xml:space="preserve">Усольскому району </w:t>
      </w:r>
      <w:r w:rsidR="000B5F30" w:rsidRPr="00DF3813">
        <w:rPr>
          <w:rFonts w:ascii="Times New Roman" w:hAnsi="Times New Roman" w:cs="Times New Roman"/>
          <w:bCs/>
          <w:sz w:val="28"/>
          <w:szCs w:val="28"/>
        </w:rPr>
        <w:lastRenderedPageBreak/>
        <w:t>предусмотрено</w:t>
      </w:r>
      <w:r w:rsidRPr="00DF3813">
        <w:rPr>
          <w:rFonts w:ascii="Times New Roman" w:hAnsi="Times New Roman" w:cs="Times New Roman"/>
          <w:bCs/>
          <w:sz w:val="28"/>
          <w:szCs w:val="28"/>
        </w:rPr>
        <w:t xml:space="preserve"> только на 202</w:t>
      </w:r>
      <w:r w:rsidR="00FB6056" w:rsidRPr="00DF3813">
        <w:rPr>
          <w:rFonts w:ascii="Times New Roman" w:hAnsi="Times New Roman" w:cs="Times New Roman"/>
          <w:bCs/>
          <w:sz w:val="28"/>
          <w:szCs w:val="28"/>
        </w:rPr>
        <w:t>6</w:t>
      </w:r>
      <w:r w:rsidRPr="00DF3813">
        <w:rPr>
          <w:rFonts w:ascii="Times New Roman" w:hAnsi="Times New Roman" w:cs="Times New Roman"/>
          <w:bCs/>
          <w:sz w:val="28"/>
          <w:szCs w:val="28"/>
        </w:rPr>
        <w:t xml:space="preserve"> год в </w:t>
      </w:r>
      <w:r w:rsidR="000B5F30" w:rsidRPr="00DF3813">
        <w:rPr>
          <w:rFonts w:ascii="Times New Roman" w:hAnsi="Times New Roman" w:cs="Times New Roman"/>
          <w:bCs/>
          <w:sz w:val="28"/>
          <w:szCs w:val="28"/>
        </w:rPr>
        <w:t>объем</w:t>
      </w:r>
      <w:r w:rsidRPr="00DF3813">
        <w:rPr>
          <w:rFonts w:ascii="Times New Roman" w:hAnsi="Times New Roman" w:cs="Times New Roman"/>
          <w:bCs/>
          <w:sz w:val="28"/>
          <w:szCs w:val="28"/>
        </w:rPr>
        <w:t>е</w:t>
      </w:r>
      <w:r w:rsidR="000B5F30" w:rsidRPr="00DF3813">
        <w:rPr>
          <w:rFonts w:ascii="Times New Roman" w:hAnsi="Times New Roman" w:cs="Times New Roman"/>
          <w:bCs/>
          <w:sz w:val="28"/>
          <w:szCs w:val="28"/>
        </w:rPr>
        <w:t xml:space="preserve"> </w:t>
      </w:r>
      <w:r w:rsidR="00FB6056" w:rsidRPr="00DF3813">
        <w:rPr>
          <w:rFonts w:ascii="Times New Roman" w:hAnsi="Times New Roman" w:cs="Times New Roman"/>
          <w:bCs/>
          <w:sz w:val="28"/>
          <w:szCs w:val="28"/>
        </w:rPr>
        <w:t>8 212,20</w:t>
      </w:r>
      <w:r w:rsidR="000B5F30" w:rsidRPr="00DF3813">
        <w:rPr>
          <w:rFonts w:ascii="Times New Roman" w:hAnsi="Times New Roman" w:cs="Times New Roman"/>
          <w:bCs/>
          <w:sz w:val="28"/>
          <w:szCs w:val="28"/>
        </w:rPr>
        <w:t xml:space="preserve"> тыс.руб.</w:t>
      </w:r>
      <w:r w:rsidR="000B5F30" w:rsidRPr="00DF3813">
        <w:rPr>
          <w:rFonts w:ascii="Times New Roman" w:hAnsi="Times New Roman" w:cs="Times New Roman"/>
          <w:b/>
          <w:sz w:val="28"/>
          <w:szCs w:val="28"/>
        </w:rPr>
        <w:t xml:space="preserve"> </w:t>
      </w:r>
      <w:r w:rsidR="00E90803" w:rsidRPr="00DF3813">
        <w:rPr>
          <w:rFonts w:ascii="Times New Roman" w:hAnsi="Times New Roman" w:cs="Times New Roman"/>
          <w:sz w:val="28"/>
          <w:szCs w:val="28"/>
        </w:rPr>
        <w:t>О</w:t>
      </w:r>
      <w:r w:rsidR="00144080" w:rsidRPr="00DF3813">
        <w:rPr>
          <w:rFonts w:ascii="Times New Roman" w:hAnsi="Times New Roman" w:cs="Times New Roman"/>
          <w:sz w:val="28"/>
          <w:szCs w:val="28"/>
        </w:rPr>
        <w:t>жидаемая оценка исполнения 202</w:t>
      </w:r>
      <w:r w:rsidR="00FA4D49" w:rsidRPr="00DF3813">
        <w:rPr>
          <w:rFonts w:ascii="Times New Roman" w:hAnsi="Times New Roman" w:cs="Times New Roman"/>
          <w:sz w:val="28"/>
          <w:szCs w:val="28"/>
        </w:rPr>
        <w:t>5</w:t>
      </w:r>
      <w:r w:rsidR="00144080" w:rsidRPr="00DF3813">
        <w:rPr>
          <w:rFonts w:ascii="Times New Roman" w:hAnsi="Times New Roman" w:cs="Times New Roman"/>
          <w:sz w:val="28"/>
          <w:szCs w:val="28"/>
        </w:rPr>
        <w:t xml:space="preserve"> года </w:t>
      </w:r>
      <w:r w:rsidR="00E90803" w:rsidRPr="00DF3813">
        <w:rPr>
          <w:rFonts w:ascii="Times New Roman" w:hAnsi="Times New Roman" w:cs="Times New Roman"/>
          <w:sz w:val="28"/>
          <w:szCs w:val="28"/>
        </w:rPr>
        <w:t xml:space="preserve">составит </w:t>
      </w:r>
      <w:r w:rsidR="00FA4D49" w:rsidRPr="00DF3813">
        <w:rPr>
          <w:rFonts w:ascii="Times New Roman" w:hAnsi="Times New Roman" w:cs="Times New Roman"/>
          <w:sz w:val="28"/>
          <w:szCs w:val="28"/>
        </w:rPr>
        <w:t>180 796,20</w:t>
      </w:r>
      <w:r w:rsidR="00E90803" w:rsidRPr="00DF3813">
        <w:rPr>
          <w:rFonts w:ascii="Times New Roman" w:hAnsi="Times New Roman" w:cs="Times New Roman"/>
          <w:sz w:val="28"/>
          <w:szCs w:val="28"/>
        </w:rPr>
        <w:t xml:space="preserve"> тыс.руб.</w:t>
      </w:r>
    </w:p>
    <w:p w:rsidR="005F78DC" w:rsidRPr="00DF3813" w:rsidRDefault="00D976FB" w:rsidP="00D976F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По субсидиям, в сравнении с ожидаемой оценкой на 20</w:t>
      </w:r>
      <w:r w:rsidR="003F487E" w:rsidRPr="00DF3813">
        <w:rPr>
          <w:rFonts w:ascii="Times New Roman" w:hAnsi="Times New Roman" w:cs="Times New Roman"/>
          <w:sz w:val="28"/>
          <w:szCs w:val="28"/>
        </w:rPr>
        <w:t>2</w:t>
      </w:r>
      <w:r w:rsidR="004E1373"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отмечается </w:t>
      </w:r>
      <w:r w:rsidR="003F487E" w:rsidRPr="00DF3813">
        <w:rPr>
          <w:rFonts w:ascii="Times New Roman" w:hAnsi="Times New Roman" w:cs="Times New Roman"/>
          <w:sz w:val="28"/>
          <w:szCs w:val="28"/>
        </w:rPr>
        <w:t>увеличение</w:t>
      </w:r>
      <w:r w:rsidRPr="00DF3813">
        <w:rPr>
          <w:rFonts w:ascii="Times New Roman" w:hAnsi="Times New Roman" w:cs="Times New Roman"/>
          <w:sz w:val="28"/>
          <w:szCs w:val="28"/>
        </w:rPr>
        <w:t xml:space="preserve"> объема </w:t>
      </w:r>
      <w:r w:rsidR="003F487E" w:rsidRPr="00DF3813">
        <w:rPr>
          <w:rFonts w:ascii="Times New Roman" w:hAnsi="Times New Roman" w:cs="Times New Roman"/>
          <w:sz w:val="28"/>
          <w:szCs w:val="28"/>
        </w:rPr>
        <w:t xml:space="preserve">поступлений </w:t>
      </w:r>
      <w:r w:rsidRPr="00DF3813">
        <w:rPr>
          <w:rFonts w:ascii="Times New Roman" w:hAnsi="Times New Roman" w:cs="Times New Roman"/>
          <w:sz w:val="28"/>
          <w:szCs w:val="28"/>
        </w:rPr>
        <w:t xml:space="preserve">на </w:t>
      </w:r>
      <w:r w:rsidR="004E1373" w:rsidRPr="00DF3813">
        <w:rPr>
          <w:rFonts w:ascii="Times New Roman" w:hAnsi="Times New Roman" w:cs="Times New Roman"/>
          <w:sz w:val="28"/>
          <w:szCs w:val="28"/>
        </w:rPr>
        <w:t>85,7</w:t>
      </w:r>
      <w:r w:rsidRPr="00DF3813">
        <w:rPr>
          <w:rFonts w:ascii="Times New Roman" w:hAnsi="Times New Roman" w:cs="Times New Roman"/>
          <w:sz w:val="28"/>
          <w:szCs w:val="28"/>
        </w:rPr>
        <w:t>%</w:t>
      </w:r>
      <w:r w:rsidR="00144080" w:rsidRPr="00DF3813">
        <w:rPr>
          <w:rFonts w:ascii="Times New Roman" w:hAnsi="Times New Roman" w:cs="Times New Roman"/>
          <w:sz w:val="28"/>
          <w:szCs w:val="28"/>
        </w:rPr>
        <w:t xml:space="preserve"> или </w:t>
      </w:r>
      <w:r w:rsidR="00E90803" w:rsidRPr="00DF3813">
        <w:rPr>
          <w:rFonts w:ascii="Times New Roman" w:hAnsi="Times New Roman" w:cs="Times New Roman"/>
          <w:sz w:val="28"/>
          <w:szCs w:val="28"/>
        </w:rPr>
        <w:t xml:space="preserve">на </w:t>
      </w:r>
      <w:r w:rsidR="004E1373" w:rsidRPr="00DF3813">
        <w:rPr>
          <w:rFonts w:ascii="Times New Roman" w:hAnsi="Times New Roman" w:cs="Times New Roman"/>
          <w:sz w:val="28"/>
          <w:szCs w:val="28"/>
        </w:rPr>
        <w:t>77 224,32</w:t>
      </w:r>
      <w:r w:rsidR="00144080" w:rsidRPr="00DF3813">
        <w:rPr>
          <w:rFonts w:ascii="Times New Roman" w:hAnsi="Times New Roman" w:cs="Times New Roman"/>
          <w:sz w:val="28"/>
          <w:szCs w:val="28"/>
        </w:rPr>
        <w:t xml:space="preserve"> тыс.руб.</w:t>
      </w:r>
      <w:r w:rsidRPr="00DF3813">
        <w:rPr>
          <w:rFonts w:ascii="Times New Roman" w:hAnsi="Times New Roman" w:cs="Times New Roman"/>
          <w:sz w:val="28"/>
          <w:szCs w:val="28"/>
        </w:rPr>
        <w:t xml:space="preserve"> в 202</w:t>
      </w:r>
      <w:r w:rsidR="004E1373"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 в 202</w:t>
      </w:r>
      <w:r w:rsidR="004E1373" w:rsidRPr="00DF3813">
        <w:rPr>
          <w:rFonts w:ascii="Times New Roman" w:hAnsi="Times New Roman" w:cs="Times New Roman"/>
          <w:sz w:val="28"/>
          <w:szCs w:val="28"/>
        </w:rPr>
        <w:t>7</w:t>
      </w:r>
      <w:r w:rsidR="00144080" w:rsidRPr="00DF3813">
        <w:rPr>
          <w:rFonts w:ascii="Times New Roman" w:hAnsi="Times New Roman" w:cs="Times New Roman"/>
          <w:sz w:val="28"/>
          <w:szCs w:val="28"/>
        </w:rPr>
        <w:t xml:space="preserve"> году к уровню 202</w:t>
      </w:r>
      <w:r w:rsidR="004E1373" w:rsidRPr="00DF3813">
        <w:rPr>
          <w:rFonts w:ascii="Times New Roman" w:hAnsi="Times New Roman" w:cs="Times New Roman"/>
          <w:sz w:val="28"/>
          <w:szCs w:val="28"/>
        </w:rPr>
        <w:t>6</w:t>
      </w:r>
      <w:r w:rsidR="00144080" w:rsidRPr="00DF3813">
        <w:rPr>
          <w:rFonts w:ascii="Times New Roman" w:hAnsi="Times New Roman" w:cs="Times New Roman"/>
          <w:sz w:val="28"/>
          <w:szCs w:val="28"/>
        </w:rPr>
        <w:t xml:space="preserve"> года </w:t>
      </w:r>
      <w:r w:rsidR="00FB6841" w:rsidRPr="00DF3813">
        <w:rPr>
          <w:rFonts w:ascii="Times New Roman" w:hAnsi="Times New Roman" w:cs="Times New Roman"/>
          <w:sz w:val="28"/>
          <w:szCs w:val="28"/>
        </w:rPr>
        <w:t>уменьшение</w:t>
      </w:r>
      <w:r w:rsidR="00144080" w:rsidRPr="00DF3813">
        <w:rPr>
          <w:rFonts w:ascii="Times New Roman" w:hAnsi="Times New Roman" w:cs="Times New Roman"/>
          <w:sz w:val="28"/>
          <w:szCs w:val="28"/>
        </w:rPr>
        <w:t xml:space="preserve"> составит </w:t>
      </w:r>
      <w:r w:rsidR="003E2DEE" w:rsidRPr="00DF3813">
        <w:rPr>
          <w:rFonts w:ascii="Times New Roman" w:hAnsi="Times New Roman" w:cs="Times New Roman"/>
          <w:sz w:val="28"/>
          <w:szCs w:val="28"/>
        </w:rPr>
        <w:t>13,8</w:t>
      </w:r>
      <w:r w:rsidR="004E1373" w:rsidRPr="00DF3813">
        <w:rPr>
          <w:rFonts w:ascii="Times New Roman" w:hAnsi="Times New Roman" w:cs="Times New Roman"/>
          <w:sz w:val="28"/>
          <w:szCs w:val="28"/>
        </w:rPr>
        <w:t>1</w:t>
      </w:r>
      <w:r w:rsidRPr="00DF3813">
        <w:rPr>
          <w:rFonts w:ascii="Times New Roman" w:hAnsi="Times New Roman" w:cs="Times New Roman"/>
          <w:sz w:val="28"/>
          <w:szCs w:val="28"/>
        </w:rPr>
        <w:t>%</w:t>
      </w:r>
      <w:r w:rsidR="006944A8" w:rsidRPr="00DF3813">
        <w:rPr>
          <w:rFonts w:ascii="Times New Roman" w:hAnsi="Times New Roman" w:cs="Times New Roman"/>
          <w:sz w:val="28"/>
          <w:szCs w:val="28"/>
        </w:rPr>
        <w:t xml:space="preserve"> или </w:t>
      </w:r>
      <w:r w:rsidR="004E1373" w:rsidRPr="00DF3813">
        <w:rPr>
          <w:rFonts w:ascii="Times New Roman" w:hAnsi="Times New Roman" w:cs="Times New Roman"/>
          <w:sz w:val="28"/>
          <w:szCs w:val="28"/>
        </w:rPr>
        <w:t>23 108,20</w:t>
      </w:r>
      <w:r w:rsidR="006944A8" w:rsidRPr="00DF3813">
        <w:rPr>
          <w:rFonts w:ascii="Times New Roman" w:hAnsi="Times New Roman" w:cs="Times New Roman"/>
          <w:sz w:val="28"/>
          <w:szCs w:val="28"/>
        </w:rPr>
        <w:t xml:space="preserve"> тыс.руб.</w:t>
      </w:r>
      <w:r w:rsidRPr="00DF3813">
        <w:rPr>
          <w:rFonts w:ascii="Times New Roman" w:hAnsi="Times New Roman" w:cs="Times New Roman"/>
          <w:sz w:val="28"/>
          <w:szCs w:val="28"/>
        </w:rPr>
        <w:t>, в 202</w:t>
      </w:r>
      <w:r w:rsidR="004E1373" w:rsidRPr="00DF3813">
        <w:rPr>
          <w:rFonts w:ascii="Times New Roman" w:hAnsi="Times New Roman" w:cs="Times New Roman"/>
          <w:sz w:val="28"/>
          <w:szCs w:val="28"/>
        </w:rPr>
        <w:t>8</w:t>
      </w:r>
      <w:r w:rsidR="00144080" w:rsidRPr="00DF3813">
        <w:rPr>
          <w:rFonts w:ascii="Times New Roman" w:hAnsi="Times New Roman" w:cs="Times New Roman"/>
          <w:sz w:val="28"/>
          <w:szCs w:val="28"/>
        </w:rPr>
        <w:t xml:space="preserve"> году </w:t>
      </w:r>
      <w:r w:rsidR="006944A8" w:rsidRPr="00DF3813">
        <w:rPr>
          <w:rFonts w:ascii="Times New Roman" w:hAnsi="Times New Roman" w:cs="Times New Roman"/>
          <w:sz w:val="28"/>
          <w:szCs w:val="28"/>
        </w:rPr>
        <w:t xml:space="preserve">уменьшение составит </w:t>
      </w:r>
      <w:r w:rsidR="004E1373" w:rsidRPr="00DF3813">
        <w:rPr>
          <w:rFonts w:ascii="Times New Roman" w:hAnsi="Times New Roman" w:cs="Times New Roman"/>
          <w:sz w:val="28"/>
          <w:szCs w:val="28"/>
        </w:rPr>
        <w:t>1 150,80</w:t>
      </w:r>
      <w:r w:rsidR="006944A8" w:rsidRPr="00DF3813">
        <w:rPr>
          <w:rFonts w:ascii="Times New Roman" w:hAnsi="Times New Roman" w:cs="Times New Roman"/>
          <w:sz w:val="28"/>
          <w:szCs w:val="28"/>
        </w:rPr>
        <w:t xml:space="preserve"> тыс.руб. или </w:t>
      </w:r>
      <w:r w:rsidR="004E1373" w:rsidRPr="00DF3813">
        <w:rPr>
          <w:rFonts w:ascii="Times New Roman" w:hAnsi="Times New Roman" w:cs="Times New Roman"/>
          <w:sz w:val="28"/>
          <w:szCs w:val="28"/>
        </w:rPr>
        <w:t>0,80</w:t>
      </w:r>
      <w:r w:rsidR="005F78DC" w:rsidRPr="00DF3813">
        <w:rPr>
          <w:rFonts w:ascii="Times New Roman" w:hAnsi="Times New Roman" w:cs="Times New Roman"/>
          <w:sz w:val="28"/>
          <w:szCs w:val="28"/>
        </w:rPr>
        <w:t>%</w:t>
      </w:r>
      <w:r w:rsidR="00E90803" w:rsidRPr="00DF3813">
        <w:rPr>
          <w:rFonts w:ascii="Times New Roman" w:hAnsi="Times New Roman" w:cs="Times New Roman"/>
          <w:sz w:val="28"/>
          <w:szCs w:val="28"/>
        </w:rPr>
        <w:t xml:space="preserve"> к уровню 202</w:t>
      </w:r>
      <w:r w:rsidR="004E1373" w:rsidRPr="00DF3813">
        <w:rPr>
          <w:rFonts w:ascii="Times New Roman" w:hAnsi="Times New Roman" w:cs="Times New Roman"/>
          <w:sz w:val="28"/>
          <w:szCs w:val="28"/>
        </w:rPr>
        <w:t>7</w:t>
      </w:r>
      <w:r w:rsidR="00E90803" w:rsidRPr="00DF3813">
        <w:rPr>
          <w:rFonts w:ascii="Times New Roman" w:hAnsi="Times New Roman" w:cs="Times New Roman"/>
          <w:sz w:val="28"/>
          <w:szCs w:val="28"/>
        </w:rPr>
        <w:t xml:space="preserve"> года</w:t>
      </w:r>
      <w:r w:rsidR="005F78DC" w:rsidRPr="00DF3813">
        <w:rPr>
          <w:rFonts w:ascii="Times New Roman" w:hAnsi="Times New Roman" w:cs="Times New Roman"/>
          <w:sz w:val="28"/>
          <w:szCs w:val="28"/>
        </w:rPr>
        <w:t>.</w:t>
      </w:r>
    </w:p>
    <w:p w:rsidR="00D30903" w:rsidRPr="00DF3813" w:rsidRDefault="00D976FB" w:rsidP="00D976F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По субвенциям, в сравнении с ожидаемой оценкой на 20</w:t>
      </w:r>
      <w:r w:rsidR="00187410" w:rsidRPr="00DF3813">
        <w:rPr>
          <w:rFonts w:ascii="Times New Roman" w:hAnsi="Times New Roman" w:cs="Times New Roman"/>
          <w:sz w:val="28"/>
          <w:szCs w:val="28"/>
        </w:rPr>
        <w:t>2</w:t>
      </w:r>
      <w:r w:rsidR="004E1373"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отмечается </w:t>
      </w:r>
      <w:r w:rsidR="004E1373" w:rsidRPr="00DF3813">
        <w:rPr>
          <w:rFonts w:ascii="Times New Roman" w:hAnsi="Times New Roman" w:cs="Times New Roman"/>
          <w:sz w:val="28"/>
          <w:szCs w:val="28"/>
        </w:rPr>
        <w:t>уменьшение</w:t>
      </w:r>
      <w:r w:rsidRPr="00DF3813">
        <w:rPr>
          <w:rFonts w:ascii="Times New Roman" w:hAnsi="Times New Roman" w:cs="Times New Roman"/>
          <w:sz w:val="28"/>
          <w:szCs w:val="28"/>
        </w:rPr>
        <w:t xml:space="preserve"> объема </w:t>
      </w:r>
      <w:r w:rsidR="00E90803" w:rsidRPr="00DF3813">
        <w:rPr>
          <w:rFonts w:ascii="Times New Roman" w:hAnsi="Times New Roman" w:cs="Times New Roman"/>
          <w:sz w:val="28"/>
          <w:szCs w:val="28"/>
        </w:rPr>
        <w:t xml:space="preserve">поступлений </w:t>
      </w:r>
      <w:r w:rsidRPr="00DF3813">
        <w:rPr>
          <w:rFonts w:ascii="Times New Roman" w:hAnsi="Times New Roman" w:cs="Times New Roman"/>
          <w:sz w:val="28"/>
          <w:szCs w:val="28"/>
        </w:rPr>
        <w:t>на</w:t>
      </w:r>
      <w:r w:rsidR="004E1373" w:rsidRPr="00DF3813">
        <w:rPr>
          <w:rFonts w:ascii="Times New Roman" w:hAnsi="Times New Roman" w:cs="Times New Roman"/>
          <w:sz w:val="28"/>
          <w:szCs w:val="28"/>
        </w:rPr>
        <w:t xml:space="preserve"> 11,29</w:t>
      </w:r>
      <w:r w:rsidRPr="00DF3813">
        <w:rPr>
          <w:rFonts w:ascii="Times New Roman" w:hAnsi="Times New Roman" w:cs="Times New Roman"/>
          <w:sz w:val="28"/>
          <w:szCs w:val="28"/>
        </w:rPr>
        <w:t xml:space="preserve">% </w:t>
      </w:r>
      <w:r w:rsidR="00E90803" w:rsidRPr="00DF3813">
        <w:rPr>
          <w:rFonts w:ascii="Times New Roman" w:hAnsi="Times New Roman" w:cs="Times New Roman"/>
          <w:sz w:val="28"/>
          <w:szCs w:val="28"/>
        </w:rPr>
        <w:t xml:space="preserve">или </w:t>
      </w:r>
      <w:r w:rsidR="004E1373" w:rsidRPr="00DF3813">
        <w:rPr>
          <w:rFonts w:ascii="Times New Roman" w:hAnsi="Times New Roman" w:cs="Times New Roman"/>
          <w:sz w:val="28"/>
          <w:szCs w:val="28"/>
        </w:rPr>
        <w:t>171 531,80</w:t>
      </w:r>
      <w:r w:rsidR="00E90803" w:rsidRPr="00DF3813">
        <w:rPr>
          <w:rFonts w:ascii="Times New Roman" w:hAnsi="Times New Roman" w:cs="Times New Roman"/>
          <w:sz w:val="28"/>
          <w:szCs w:val="28"/>
        </w:rPr>
        <w:t xml:space="preserve"> тыс.руб. </w:t>
      </w:r>
      <w:r w:rsidRPr="00DF3813">
        <w:rPr>
          <w:rFonts w:ascii="Times New Roman" w:hAnsi="Times New Roman" w:cs="Times New Roman"/>
          <w:sz w:val="28"/>
          <w:szCs w:val="28"/>
        </w:rPr>
        <w:t>в 202</w:t>
      </w:r>
      <w:r w:rsidR="004E1373"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году</w:t>
      </w:r>
      <w:r w:rsidR="00434A0B" w:rsidRPr="00DF3813">
        <w:rPr>
          <w:rFonts w:ascii="Times New Roman" w:hAnsi="Times New Roman" w:cs="Times New Roman"/>
          <w:sz w:val="28"/>
          <w:szCs w:val="28"/>
        </w:rPr>
        <w:t>. В плановом периоде 202</w:t>
      </w:r>
      <w:r w:rsidR="00F3414E" w:rsidRPr="00DF3813">
        <w:rPr>
          <w:rFonts w:ascii="Times New Roman" w:hAnsi="Times New Roman" w:cs="Times New Roman"/>
          <w:sz w:val="28"/>
          <w:szCs w:val="28"/>
        </w:rPr>
        <w:t>7</w:t>
      </w:r>
      <w:r w:rsidR="00434A0B" w:rsidRPr="00DF3813">
        <w:rPr>
          <w:rFonts w:ascii="Times New Roman" w:hAnsi="Times New Roman" w:cs="Times New Roman"/>
          <w:sz w:val="28"/>
          <w:szCs w:val="28"/>
        </w:rPr>
        <w:t>-202</w:t>
      </w:r>
      <w:r w:rsidR="00F3414E" w:rsidRPr="00DF3813">
        <w:rPr>
          <w:rFonts w:ascii="Times New Roman" w:hAnsi="Times New Roman" w:cs="Times New Roman"/>
          <w:sz w:val="28"/>
          <w:szCs w:val="28"/>
        </w:rPr>
        <w:t>8</w:t>
      </w:r>
      <w:r w:rsidR="00E90803" w:rsidRPr="00DF3813">
        <w:rPr>
          <w:rFonts w:ascii="Times New Roman" w:hAnsi="Times New Roman" w:cs="Times New Roman"/>
          <w:sz w:val="28"/>
          <w:szCs w:val="28"/>
        </w:rPr>
        <w:t xml:space="preserve"> годов к уровню предыдущего</w:t>
      </w:r>
      <w:r w:rsidR="00187410" w:rsidRPr="00DF3813">
        <w:rPr>
          <w:rFonts w:ascii="Times New Roman" w:hAnsi="Times New Roman" w:cs="Times New Roman"/>
          <w:sz w:val="28"/>
          <w:szCs w:val="28"/>
        </w:rPr>
        <w:t xml:space="preserve"> года планируется снижение</w:t>
      </w:r>
      <w:r w:rsidR="00434A0B" w:rsidRPr="00DF3813">
        <w:rPr>
          <w:rFonts w:ascii="Times New Roman" w:hAnsi="Times New Roman" w:cs="Times New Roman"/>
          <w:sz w:val="28"/>
          <w:szCs w:val="28"/>
        </w:rPr>
        <w:t xml:space="preserve"> на </w:t>
      </w:r>
      <w:r w:rsidR="00F3414E" w:rsidRPr="00DF3813">
        <w:rPr>
          <w:rFonts w:ascii="Times New Roman" w:hAnsi="Times New Roman" w:cs="Times New Roman"/>
          <w:sz w:val="28"/>
          <w:szCs w:val="28"/>
        </w:rPr>
        <w:t>2,65</w:t>
      </w:r>
      <w:r w:rsidRPr="00DF3813">
        <w:rPr>
          <w:rFonts w:ascii="Times New Roman" w:hAnsi="Times New Roman" w:cs="Times New Roman"/>
          <w:sz w:val="28"/>
          <w:szCs w:val="28"/>
        </w:rPr>
        <w:t xml:space="preserve">% </w:t>
      </w:r>
      <w:r w:rsidR="00E90803" w:rsidRPr="00DF3813">
        <w:rPr>
          <w:rFonts w:ascii="Times New Roman" w:hAnsi="Times New Roman" w:cs="Times New Roman"/>
          <w:sz w:val="28"/>
          <w:szCs w:val="28"/>
        </w:rPr>
        <w:t xml:space="preserve">или </w:t>
      </w:r>
      <w:r w:rsidR="00F3414E" w:rsidRPr="00DF3813">
        <w:rPr>
          <w:rFonts w:ascii="Times New Roman" w:hAnsi="Times New Roman" w:cs="Times New Roman"/>
          <w:sz w:val="28"/>
          <w:szCs w:val="28"/>
        </w:rPr>
        <w:t>35 712,70</w:t>
      </w:r>
      <w:r w:rsidR="00E90803" w:rsidRPr="00DF3813">
        <w:rPr>
          <w:rFonts w:ascii="Times New Roman" w:hAnsi="Times New Roman" w:cs="Times New Roman"/>
          <w:sz w:val="28"/>
          <w:szCs w:val="28"/>
        </w:rPr>
        <w:t xml:space="preserve"> тыс.руб. </w:t>
      </w:r>
      <w:r w:rsidRPr="00DF3813">
        <w:rPr>
          <w:rFonts w:ascii="Times New Roman" w:hAnsi="Times New Roman" w:cs="Times New Roman"/>
          <w:sz w:val="28"/>
          <w:szCs w:val="28"/>
        </w:rPr>
        <w:t xml:space="preserve">в </w:t>
      </w:r>
      <w:r w:rsidR="005737EC" w:rsidRPr="00DF3813">
        <w:rPr>
          <w:rFonts w:ascii="Times New Roman" w:hAnsi="Times New Roman" w:cs="Times New Roman"/>
          <w:sz w:val="28"/>
          <w:szCs w:val="28"/>
        </w:rPr>
        <w:t>202</w:t>
      </w:r>
      <w:r w:rsidR="00F3414E" w:rsidRPr="00DF3813">
        <w:rPr>
          <w:rFonts w:ascii="Times New Roman" w:hAnsi="Times New Roman" w:cs="Times New Roman"/>
          <w:sz w:val="28"/>
          <w:szCs w:val="28"/>
        </w:rPr>
        <w:t>7</w:t>
      </w:r>
      <w:r w:rsidRPr="00DF3813">
        <w:rPr>
          <w:rFonts w:ascii="Times New Roman" w:hAnsi="Times New Roman" w:cs="Times New Roman"/>
          <w:sz w:val="28"/>
          <w:szCs w:val="28"/>
        </w:rPr>
        <w:t xml:space="preserve"> г</w:t>
      </w:r>
      <w:r w:rsidR="005737EC" w:rsidRPr="00DF3813">
        <w:rPr>
          <w:rFonts w:ascii="Times New Roman" w:hAnsi="Times New Roman" w:cs="Times New Roman"/>
          <w:sz w:val="28"/>
          <w:szCs w:val="28"/>
        </w:rPr>
        <w:t>оду</w:t>
      </w:r>
      <w:r w:rsidR="00F3414E" w:rsidRPr="00DF3813">
        <w:rPr>
          <w:rFonts w:ascii="Times New Roman" w:hAnsi="Times New Roman" w:cs="Times New Roman"/>
          <w:sz w:val="28"/>
          <w:szCs w:val="28"/>
        </w:rPr>
        <w:t xml:space="preserve"> и</w:t>
      </w:r>
      <w:r w:rsidR="005737EC" w:rsidRPr="00DF3813">
        <w:rPr>
          <w:rFonts w:ascii="Times New Roman" w:hAnsi="Times New Roman" w:cs="Times New Roman"/>
          <w:sz w:val="28"/>
          <w:szCs w:val="28"/>
        </w:rPr>
        <w:t xml:space="preserve"> </w:t>
      </w:r>
      <w:r w:rsidR="00F3414E" w:rsidRPr="00DF3813">
        <w:rPr>
          <w:rFonts w:ascii="Times New Roman" w:hAnsi="Times New Roman" w:cs="Times New Roman"/>
          <w:sz w:val="28"/>
          <w:szCs w:val="28"/>
        </w:rPr>
        <w:t>увеличение</w:t>
      </w:r>
      <w:r w:rsidR="00434A0B" w:rsidRPr="00DF3813">
        <w:rPr>
          <w:rFonts w:ascii="Times New Roman" w:hAnsi="Times New Roman" w:cs="Times New Roman"/>
          <w:sz w:val="28"/>
          <w:szCs w:val="28"/>
        </w:rPr>
        <w:t xml:space="preserve"> </w:t>
      </w:r>
      <w:r w:rsidR="00D30903" w:rsidRPr="00DF3813">
        <w:rPr>
          <w:rFonts w:ascii="Times New Roman" w:hAnsi="Times New Roman" w:cs="Times New Roman"/>
          <w:sz w:val="28"/>
          <w:szCs w:val="28"/>
        </w:rPr>
        <w:t xml:space="preserve">на </w:t>
      </w:r>
      <w:r w:rsidR="00F3414E" w:rsidRPr="00DF3813">
        <w:rPr>
          <w:rFonts w:ascii="Times New Roman" w:hAnsi="Times New Roman" w:cs="Times New Roman"/>
          <w:sz w:val="28"/>
          <w:szCs w:val="28"/>
        </w:rPr>
        <w:t>0,28</w:t>
      </w:r>
      <w:r w:rsidR="00D30903" w:rsidRPr="00DF3813">
        <w:rPr>
          <w:rFonts w:ascii="Times New Roman" w:hAnsi="Times New Roman" w:cs="Times New Roman"/>
          <w:sz w:val="28"/>
          <w:szCs w:val="28"/>
        </w:rPr>
        <w:t xml:space="preserve">% </w:t>
      </w:r>
      <w:r w:rsidR="00E90803" w:rsidRPr="00DF3813">
        <w:rPr>
          <w:rFonts w:ascii="Times New Roman" w:hAnsi="Times New Roman" w:cs="Times New Roman"/>
          <w:sz w:val="28"/>
          <w:szCs w:val="28"/>
        </w:rPr>
        <w:t xml:space="preserve">или </w:t>
      </w:r>
      <w:r w:rsidR="00F3414E" w:rsidRPr="00DF3813">
        <w:rPr>
          <w:rFonts w:ascii="Times New Roman" w:hAnsi="Times New Roman" w:cs="Times New Roman"/>
          <w:sz w:val="28"/>
          <w:szCs w:val="28"/>
        </w:rPr>
        <w:t>3 697,60</w:t>
      </w:r>
      <w:r w:rsidR="00E90803" w:rsidRPr="00DF3813">
        <w:rPr>
          <w:rFonts w:ascii="Times New Roman" w:hAnsi="Times New Roman" w:cs="Times New Roman"/>
          <w:sz w:val="28"/>
          <w:szCs w:val="28"/>
        </w:rPr>
        <w:t xml:space="preserve"> тыс.руб. </w:t>
      </w:r>
      <w:r w:rsidR="00D30903" w:rsidRPr="00DF3813">
        <w:rPr>
          <w:rFonts w:ascii="Times New Roman" w:hAnsi="Times New Roman" w:cs="Times New Roman"/>
          <w:sz w:val="28"/>
          <w:szCs w:val="28"/>
        </w:rPr>
        <w:t>в 202</w:t>
      </w:r>
      <w:r w:rsidR="00F3414E" w:rsidRPr="00DF3813">
        <w:rPr>
          <w:rFonts w:ascii="Times New Roman" w:hAnsi="Times New Roman" w:cs="Times New Roman"/>
          <w:sz w:val="28"/>
          <w:szCs w:val="28"/>
        </w:rPr>
        <w:t>8</w:t>
      </w:r>
      <w:r w:rsidR="00D30903" w:rsidRPr="00DF3813">
        <w:rPr>
          <w:rFonts w:ascii="Times New Roman" w:hAnsi="Times New Roman" w:cs="Times New Roman"/>
          <w:sz w:val="28"/>
          <w:szCs w:val="28"/>
        </w:rPr>
        <w:t xml:space="preserve"> году.</w:t>
      </w:r>
    </w:p>
    <w:p w:rsidR="00185866" w:rsidRPr="00DF3813" w:rsidRDefault="00117051" w:rsidP="00FB7269">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По подгруппе доходов иные межбюджетные трансферты поступления на 2026-2028 годы не прогнозируется в связи с отсутствием на момент формирования проекта бюджета заключенных Соглашений о передаче МБТ, распределенных бюджетных назначений областного бюджета. </w:t>
      </w:r>
    </w:p>
    <w:p w:rsidR="00113ECB" w:rsidRPr="00DF3813" w:rsidRDefault="00D976FB" w:rsidP="005F4584">
      <w:pPr>
        <w:spacing w:after="0" w:line="240" w:lineRule="auto"/>
        <w:ind w:firstLine="709"/>
        <w:jc w:val="both"/>
        <w:rPr>
          <w:rFonts w:ascii="Times New Roman" w:hAnsi="Times New Roman" w:cs="Times New Roman"/>
          <w:color w:val="000000" w:themeColor="text1"/>
          <w:sz w:val="28"/>
          <w:szCs w:val="28"/>
        </w:rPr>
      </w:pPr>
      <w:r w:rsidRPr="00DF3813">
        <w:rPr>
          <w:rFonts w:ascii="Times New Roman" w:hAnsi="Times New Roman" w:cs="Times New Roman"/>
          <w:sz w:val="28"/>
          <w:szCs w:val="28"/>
        </w:rPr>
        <w:t xml:space="preserve">В общем объеме </w:t>
      </w:r>
      <w:r w:rsidR="00185866" w:rsidRPr="00DF3813">
        <w:rPr>
          <w:rFonts w:ascii="Times New Roman" w:hAnsi="Times New Roman" w:cs="Times New Roman"/>
          <w:sz w:val="28"/>
          <w:szCs w:val="28"/>
        </w:rPr>
        <w:t xml:space="preserve">удельный вес по видам </w:t>
      </w:r>
      <w:r w:rsidRPr="00DF3813">
        <w:rPr>
          <w:rFonts w:ascii="Times New Roman" w:hAnsi="Times New Roman" w:cs="Times New Roman"/>
          <w:sz w:val="28"/>
          <w:szCs w:val="28"/>
        </w:rPr>
        <w:t xml:space="preserve">прогнозируемых безвозмездных </w:t>
      </w:r>
      <w:r w:rsidRPr="00DF3813">
        <w:rPr>
          <w:rFonts w:ascii="Times New Roman" w:hAnsi="Times New Roman" w:cs="Times New Roman"/>
          <w:color w:val="000000" w:themeColor="text1"/>
          <w:sz w:val="28"/>
          <w:szCs w:val="28"/>
        </w:rPr>
        <w:t>поступлений в 202</w:t>
      </w:r>
      <w:r w:rsidR="00FA4D49" w:rsidRPr="00DF3813">
        <w:rPr>
          <w:rFonts w:ascii="Times New Roman" w:hAnsi="Times New Roman" w:cs="Times New Roman"/>
          <w:color w:val="000000" w:themeColor="text1"/>
          <w:sz w:val="28"/>
          <w:szCs w:val="28"/>
        </w:rPr>
        <w:t>6</w:t>
      </w:r>
      <w:r w:rsidR="00185866" w:rsidRPr="00DF3813">
        <w:rPr>
          <w:rFonts w:ascii="Times New Roman" w:hAnsi="Times New Roman" w:cs="Times New Roman"/>
          <w:color w:val="000000" w:themeColor="text1"/>
          <w:sz w:val="28"/>
          <w:szCs w:val="28"/>
        </w:rPr>
        <w:t xml:space="preserve"> году</w:t>
      </w:r>
      <w:r w:rsidRPr="00DF3813">
        <w:rPr>
          <w:rFonts w:ascii="Times New Roman" w:hAnsi="Times New Roman" w:cs="Times New Roman"/>
          <w:color w:val="000000" w:themeColor="text1"/>
          <w:sz w:val="28"/>
          <w:szCs w:val="28"/>
        </w:rPr>
        <w:t xml:space="preserve"> составит: дотации – </w:t>
      </w:r>
      <w:r w:rsidR="00FA4D49" w:rsidRPr="00DF3813">
        <w:rPr>
          <w:rFonts w:ascii="Times New Roman" w:hAnsi="Times New Roman" w:cs="Times New Roman"/>
          <w:color w:val="000000" w:themeColor="text1"/>
          <w:sz w:val="28"/>
          <w:szCs w:val="28"/>
        </w:rPr>
        <w:t>0,54</w:t>
      </w:r>
      <w:r w:rsidRPr="00DF3813">
        <w:rPr>
          <w:rFonts w:ascii="Times New Roman" w:hAnsi="Times New Roman" w:cs="Times New Roman"/>
          <w:color w:val="000000" w:themeColor="text1"/>
          <w:sz w:val="28"/>
          <w:szCs w:val="28"/>
        </w:rPr>
        <w:t>%</w:t>
      </w:r>
      <w:r w:rsidR="00D30903" w:rsidRPr="00DF3813">
        <w:rPr>
          <w:rFonts w:ascii="Times New Roman" w:hAnsi="Times New Roman" w:cs="Times New Roman"/>
          <w:color w:val="000000" w:themeColor="text1"/>
          <w:sz w:val="28"/>
          <w:szCs w:val="28"/>
        </w:rPr>
        <w:t>;</w:t>
      </w:r>
      <w:r w:rsidRPr="00DF3813">
        <w:rPr>
          <w:rFonts w:ascii="Times New Roman" w:hAnsi="Times New Roman" w:cs="Times New Roman"/>
          <w:color w:val="000000" w:themeColor="text1"/>
          <w:sz w:val="28"/>
          <w:szCs w:val="28"/>
        </w:rPr>
        <w:t xml:space="preserve"> субсидии – </w:t>
      </w:r>
      <w:r w:rsidR="00FA4D49" w:rsidRPr="00DF3813">
        <w:rPr>
          <w:rFonts w:ascii="Times New Roman" w:hAnsi="Times New Roman" w:cs="Times New Roman"/>
          <w:color w:val="000000" w:themeColor="text1"/>
          <w:sz w:val="28"/>
          <w:szCs w:val="28"/>
        </w:rPr>
        <w:t>10,99</w:t>
      </w:r>
      <w:r w:rsidRPr="00DF3813">
        <w:rPr>
          <w:rFonts w:ascii="Times New Roman" w:hAnsi="Times New Roman" w:cs="Times New Roman"/>
          <w:color w:val="000000" w:themeColor="text1"/>
          <w:sz w:val="28"/>
          <w:szCs w:val="28"/>
        </w:rPr>
        <w:t>%</w:t>
      </w:r>
      <w:r w:rsidR="00D30903" w:rsidRPr="00DF3813">
        <w:rPr>
          <w:rFonts w:ascii="Times New Roman" w:hAnsi="Times New Roman" w:cs="Times New Roman"/>
          <w:color w:val="000000" w:themeColor="text1"/>
          <w:sz w:val="28"/>
          <w:szCs w:val="28"/>
        </w:rPr>
        <w:t>;</w:t>
      </w:r>
      <w:r w:rsidRPr="00DF3813">
        <w:rPr>
          <w:rFonts w:ascii="Times New Roman" w:hAnsi="Times New Roman" w:cs="Times New Roman"/>
          <w:color w:val="000000" w:themeColor="text1"/>
          <w:sz w:val="28"/>
          <w:szCs w:val="28"/>
        </w:rPr>
        <w:t xml:space="preserve"> субвенции – </w:t>
      </w:r>
      <w:r w:rsidR="00FA4D49" w:rsidRPr="00DF3813">
        <w:rPr>
          <w:rFonts w:ascii="Times New Roman" w:hAnsi="Times New Roman" w:cs="Times New Roman"/>
          <w:color w:val="000000" w:themeColor="text1"/>
          <w:sz w:val="28"/>
          <w:szCs w:val="28"/>
        </w:rPr>
        <w:t>88,47</w:t>
      </w:r>
      <w:r w:rsidRPr="00DF3813">
        <w:rPr>
          <w:rFonts w:ascii="Times New Roman" w:hAnsi="Times New Roman" w:cs="Times New Roman"/>
          <w:color w:val="000000" w:themeColor="text1"/>
          <w:sz w:val="28"/>
          <w:szCs w:val="28"/>
        </w:rPr>
        <w:t>%.</w:t>
      </w:r>
    </w:p>
    <w:p w:rsidR="005F4584" w:rsidRPr="00DF3813" w:rsidRDefault="005F4584" w:rsidP="005F4584">
      <w:pPr>
        <w:widowControl w:val="0"/>
        <w:numPr>
          <w:ilvl w:val="12"/>
          <w:numId w:val="0"/>
        </w:numPr>
        <w:spacing w:after="0" w:line="240" w:lineRule="auto"/>
        <w:ind w:firstLine="720"/>
        <w:jc w:val="both"/>
        <w:rPr>
          <w:rFonts w:ascii="Times New Roman" w:hAnsi="Times New Roman" w:cs="Times New Roman"/>
          <w:color w:val="000000" w:themeColor="text1"/>
          <w:sz w:val="28"/>
          <w:szCs w:val="28"/>
        </w:rPr>
      </w:pPr>
      <w:r w:rsidRPr="00DF3813">
        <w:rPr>
          <w:rFonts w:ascii="Times New Roman" w:hAnsi="Times New Roman" w:cs="Times New Roman"/>
          <w:color w:val="000000" w:themeColor="text1"/>
          <w:sz w:val="28"/>
          <w:szCs w:val="28"/>
        </w:rPr>
        <w:t>Прогнозируемое снижение безвозмездных поступлений обусловлено тем, что объем межбюджетных трансфертов не полностью распределен между бюджетами в проекте Федерального закона «О федеральном бюджете на 202</w:t>
      </w:r>
      <w:r w:rsidR="00117051"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год и на плановый период 20</w:t>
      </w:r>
      <w:r w:rsidR="00FB6841" w:rsidRPr="00DF3813">
        <w:rPr>
          <w:rFonts w:ascii="Times New Roman" w:hAnsi="Times New Roman" w:cs="Times New Roman"/>
          <w:color w:val="000000" w:themeColor="text1"/>
          <w:sz w:val="28"/>
          <w:szCs w:val="28"/>
        </w:rPr>
        <w:t>2</w:t>
      </w:r>
      <w:r w:rsidR="00117051" w:rsidRPr="00DF3813">
        <w:rPr>
          <w:rFonts w:ascii="Times New Roman" w:hAnsi="Times New Roman" w:cs="Times New Roman"/>
          <w:color w:val="000000" w:themeColor="text1"/>
          <w:sz w:val="28"/>
          <w:szCs w:val="28"/>
        </w:rPr>
        <w:t>7</w:t>
      </w:r>
      <w:r w:rsidRPr="00DF3813">
        <w:rPr>
          <w:rFonts w:ascii="Times New Roman" w:hAnsi="Times New Roman" w:cs="Times New Roman"/>
          <w:color w:val="000000" w:themeColor="text1"/>
          <w:sz w:val="28"/>
          <w:szCs w:val="28"/>
        </w:rPr>
        <w:t xml:space="preserve"> и 202</w:t>
      </w:r>
      <w:r w:rsidR="00117051" w:rsidRPr="00DF3813">
        <w:rPr>
          <w:rFonts w:ascii="Times New Roman" w:hAnsi="Times New Roman" w:cs="Times New Roman"/>
          <w:color w:val="000000" w:themeColor="text1"/>
          <w:sz w:val="28"/>
          <w:szCs w:val="28"/>
        </w:rPr>
        <w:t>8</w:t>
      </w:r>
      <w:r w:rsidRPr="00DF3813">
        <w:rPr>
          <w:rFonts w:ascii="Times New Roman" w:hAnsi="Times New Roman" w:cs="Times New Roman"/>
          <w:color w:val="000000" w:themeColor="text1"/>
          <w:sz w:val="28"/>
          <w:szCs w:val="28"/>
        </w:rPr>
        <w:t xml:space="preserve"> годов», проекте Закона Иркутской области «Об областном бюджете на 202</w:t>
      </w:r>
      <w:r w:rsidR="00117051" w:rsidRPr="00DF3813">
        <w:rPr>
          <w:rFonts w:ascii="Times New Roman" w:hAnsi="Times New Roman" w:cs="Times New Roman"/>
          <w:color w:val="000000" w:themeColor="text1"/>
          <w:sz w:val="28"/>
          <w:szCs w:val="28"/>
        </w:rPr>
        <w:t>6</w:t>
      </w:r>
      <w:r w:rsidRPr="00DF3813">
        <w:rPr>
          <w:rFonts w:ascii="Times New Roman" w:hAnsi="Times New Roman" w:cs="Times New Roman"/>
          <w:color w:val="000000" w:themeColor="text1"/>
          <w:sz w:val="28"/>
          <w:szCs w:val="28"/>
        </w:rPr>
        <w:t xml:space="preserve"> год и на плановый период 202</w:t>
      </w:r>
      <w:r w:rsidR="00117051" w:rsidRPr="00DF3813">
        <w:rPr>
          <w:rFonts w:ascii="Times New Roman" w:hAnsi="Times New Roman" w:cs="Times New Roman"/>
          <w:color w:val="000000" w:themeColor="text1"/>
          <w:sz w:val="28"/>
          <w:szCs w:val="28"/>
        </w:rPr>
        <w:t>7</w:t>
      </w:r>
      <w:r w:rsidRPr="00DF3813">
        <w:rPr>
          <w:rFonts w:ascii="Times New Roman" w:hAnsi="Times New Roman" w:cs="Times New Roman"/>
          <w:color w:val="000000" w:themeColor="text1"/>
          <w:sz w:val="28"/>
          <w:szCs w:val="28"/>
        </w:rPr>
        <w:t xml:space="preserve"> и 202</w:t>
      </w:r>
      <w:r w:rsidR="00117051" w:rsidRPr="00DF3813">
        <w:rPr>
          <w:rFonts w:ascii="Times New Roman" w:hAnsi="Times New Roman" w:cs="Times New Roman"/>
          <w:color w:val="000000" w:themeColor="text1"/>
          <w:sz w:val="28"/>
          <w:szCs w:val="28"/>
        </w:rPr>
        <w:t>8</w:t>
      </w:r>
      <w:r w:rsidRPr="00DF3813">
        <w:rPr>
          <w:rFonts w:ascii="Times New Roman" w:hAnsi="Times New Roman" w:cs="Times New Roman"/>
          <w:color w:val="000000" w:themeColor="text1"/>
          <w:sz w:val="28"/>
          <w:szCs w:val="28"/>
        </w:rPr>
        <w:t xml:space="preserve"> годов»</w:t>
      </w:r>
      <w:r w:rsidR="003F487E" w:rsidRPr="00DF3813">
        <w:rPr>
          <w:rFonts w:ascii="Times New Roman" w:hAnsi="Times New Roman" w:cs="Times New Roman"/>
          <w:color w:val="000000" w:themeColor="text1"/>
          <w:sz w:val="28"/>
          <w:szCs w:val="28"/>
        </w:rPr>
        <w:t xml:space="preserve"> (1 чтение)</w:t>
      </w:r>
      <w:r w:rsidRPr="00DF3813">
        <w:rPr>
          <w:rFonts w:ascii="Times New Roman" w:hAnsi="Times New Roman" w:cs="Times New Roman"/>
          <w:color w:val="000000" w:themeColor="text1"/>
          <w:sz w:val="28"/>
          <w:szCs w:val="28"/>
        </w:rPr>
        <w:t xml:space="preserve"> и в дальнейшем будет корректироваться, a соответственно будут уточняться параметры бюджета</w:t>
      </w:r>
      <w:r w:rsidR="00FB7269" w:rsidRPr="00DF3813">
        <w:rPr>
          <w:rFonts w:ascii="Times New Roman" w:hAnsi="Times New Roman" w:cs="Times New Roman"/>
          <w:color w:val="000000" w:themeColor="text1"/>
          <w:sz w:val="28"/>
          <w:szCs w:val="28"/>
        </w:rPr>
        <w:t xml:space="preserve"> Усольского района</w:t>
      </w:r>
      <w:r w:rsidRPr="00DF3813">
        <w:rPr>
          <w:rFonts w:ascii="Times New Roman" w:hAnsi="Times New Roman" w:cs="Times New Roman"/>
          <w:color w:val="000000" w:themeColor="text1"/>
          <w:sz w:val="28"/>
          <w:szCs w:val="28"/>
        </w:rPr>
        <w:t>.</w:t>
      </w:r>
    </w:p>
    <w:p w:rsidR="005F4584" w:rsidRPr="00DF3813" w:rsidRDefault="005F4584" w:rsidP="005F4584">
      <w:pPr>
        <w:spacing w:after="0" w:line="240" w:lineRule="auto"/>
        <w:ind w:firstLine="709"/>
        <w:jc w:val="both"/>
        <w:rPr>
          <w:rFonts w:ascii="Times New Roman" w:hAnsi="Times New Roman" w:cs="Times New Roman"/>
          <w:sz w:val="28"/>
          <w:szCs w:val="28"/>
        </w:rPr>
      </w:pPr>
    </w:p>
    <w:p w:rsidR="002B1CEB" w:rsidRPr="00DF3813" w:rsidRDefault="00794DC5" w:rsidP="005F4584">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Расход</w:t>
      </w:r>
      <w:r w:rsidR="00612F6D" w:rsidRPr="00DF3813">
        <w:rPr>
          <w:rFonts w:ascii="Times New Roman" w:hAnsi="Times New Roman" w:cs="Times New Roman"/>
          <w:b/>
          <w:sz w:val="28"/>
          <w:szCs w:val="28"/>
        </w:rPr>
        <w:t>ная часть</w:t>
      </w:r>
      <w:r w:rsidRPr="00DF3813">
        <w:rPr>
          <w:rFonts w:ascii="Times New Roman" w:hAnsi="Times New Roman" w:cs="Times New Roman"/>
          <w:b/>
          <w:sz w:val="28"/>
          <w:szCs w:val="28"/>
        </w:rPr>
        <w:t xml:space="preserve"> бюджета</w:t>
      </w:r>
      <w:r w:rsidR="002B1CEB" w:rsidRPr="00DF3813">
        <w:rPr>
          <w:rFonts w:ascii="Times New Roman" w:hAnsi="Times New Roman" w:cs="Times New Roman"/>
          <w:b/>
          <w:sz w:val="28"/>
          <w:szCs w:val="28"/>
        </w:rPr>
        <w:t xml:space="preserve"> </w:t>
      </w:r>
      <w:r w:rsidR="00BB5DE5" w:rsidRPr="00DF3813">
        <w:rPr>
          <w:rFonts w:ascii="Times New Roman" w:hAnsi="Times New Roman" w:cs="Times New Roman"/>
          <w:b/>
          <w:sz w:val="28"/>
          <w:szCs w:val="28"/>
        </w:rPr>
        <w:t xml:space="preserve">Усольского </w:t>
      </w:r>
      <w:r w:rsidR="002B1CEB" w:rsidRPr="00DF3813">
        <w:rPr>
          <w:rFonts w:ascii="Times New Roman" w:hAnsi="Times New Roman" w:cs="Times New Roman"/>
          <w:b/>
          <w:sz w:val="28"/>
          <w:szCs w:val="28"/>
        </w:rPr>
        <w:t>района</w:t>
      </w:r>
    </w:p>
    <w:p w:rsidR="002B1CEB" w:rsidRPr="00DF3813" w:rsidRDefault="002B1CEB" w:rsidP="002B1CEB">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на 202</w:t>
      </w:r>
      <w:r w:rsidR="00BB697A" w:rsidRPr="00DF3813">
        <w:rPr>
          <w:rFonts w:ascii="Times New Roman" w:hAnsi="Times New Roman" w:cs="Times New Roman"/>
          <w:b/>
          <w:sz w:val="28"/>
          <w:szCs w:val="28"/>
        </w:rPr>
        <w:t>6</w:t>
      </w:r>
      <w:r w:rsidRPr="00DF3813">
        <w:rPr>
          <w:rFonts w:ascii="Times New Roman" w:hAnsi="Times New Roman" w:cs="Times New Roman"/>
          <w:b/>
          <w:sz w:val="28"/>
          <w:szCs w:val="28"/>
        </w:rPr>
        <w:t xml:space="preserve"> год и на плановый период 202</w:t>
      </w:r>
      <w:r w:rsidR="00BB697A" w:rsidRPr="00DF3813">
        <w:rPr>
          <w:rFonts w:ascii="Times New Roman" w:hAnsi="Times New Roman" w:cs="Times New Roman"/>
          <w:b/>
          <w:sz w:val="28"/>
          <w:szCs w:val="28"/>
        </w:rPr>
        <w:t>7</w:t>
      </w:r>
      <w:r w:rsidRPr="00DF3813">
        <w:rPr>
          <w:rFonts w:ascii="Times New Roman" w:hAnsi="Times New Roman" w:cs="Times New Roman"/>
          <w:b/>
          <w:sz w:val="28"/>
          <w:szCs w:val="28"/>
        </w:rPr>
        <w:t xml:space="preserve"> и 202</w:t>
      </w:r>
      <w:r w:rsidR="00BB697A" w:rsidRPr="00DF3813">
        <w:rPr>
          <w:rFonts w:ascii="Times New Roman" w:hAnsi="Times New Roman" w:cs="Times New Roman"/>
          <w:b/>
          <w:sz w:val="28"/>
          <w:szCs w:val="28"/>
        </w:rPr>
        <w:t>8</w:t>
      </w:r>
      <w:r w:rsidR="00907BE1" w:rsidRPr="00DF3813">
        <w:rPr>
          <w:rFonts w:ascii="Times New Roman" w:hAnsi="Times New Roman" w:cs="Times New Roman"/>
          <w:b/>
          <w:sz w:val="28"/>
          <w:szCs w:val="28"/>
        </w:rPr>
        <w:t xml:space="preserve"> </w:t>
      </w:r>
      <w:r w:rsidRPr="00DF3813">
        <w:rPr>
          <w:rFonts w:ascii="Times New Roman" w:hAnsi="Times New Roman" w:cs="Times New Roman"/>
          <w:b/>
          <w:sz w:val="28"/>
          <w:szCs w:val="28"/>
        </w:rPr>
        <w:t>годов</w:t>
      </w:r>
    </w:p>
    <w:p w:rsidR="002B1CEB" w:rsidRPr="00DF3813" w:rsidRDefault="002B1CEB" w:rsidP="002B1CE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Планирование бюджетных ассигнований бюджета</w:t>
      </w:r>
      <w:r w:rsidR="00110D00" w:rsidRPr="00DF3813">
        <w:rPr>
          <w:rFonts w:ascii="Times New Roman" w:hAnsi="Times New Roman" w:cs="Times New Roman"/>
          <w:sz w:val="28"/>
          <w:szCs w:val="28"/>
        </w:rPr>
        <w:t xml:space="preserve"> Усольского района</w:t>
      </w:r>
      <w:r w:rsidRPr="00DF3813">
        <w:rPr>
          <w:rFonts w:ascii="Times New Roman" w:hAnsi="Times New Roman" w:cs="Times New Roman"/>
          <w:sz w:val="28"/>
          <w:szCs w:val="28"/>
        </w:rPr>
        <w:t xml:space="preserve"> по расходам на 202</w:t>
      </w:r>
      <w:r w:rsidR="00EA5BD3" w:rsidRPr="00DF3813">
        <w:rPr>
          <w:rFonts w:ascii="Times New Roman" w:hAnsi="Times New Roman" w:cs="Times New Roman"/>
          <w:sz w:val="28"/>
          <w:szCs w:val="28"/>
        </w:rPr>
        <w:t>6</w:t>
      </w:r>
      <w:r w:rsidRPr="00DF3813">
        <w:rPr>
          <w:rFonts w:ascii="Times New Roman" w:hAnsi="Times New Roman" w:cs="Times New Roman"/>
          <w:sz w:val="28"/>
          <w:szCs w:val="28"/>
        </w:rPr>
        <w:t>-202</w:t>
      </w:r>
      <w:r w:rsidR="00EA5BD3"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осуществлялось с учётом единых подходов в соответствии с порядком и методикой планирования бюджетных ассигнований районного бюджета, утвержденными приказом Комитета по экономике и финансам </w:t>
      </w:r>
      <w:r w:rsidR="00A65E95" w:rsidRPr="00DF3813">
        <w:rPr>
          <w:rFonts w:ascii="Times New Roman" w:hAnsi="Times New Roman" w:cs="Times New Roman"/>
          <w:sz w:val="28"/>
          <w:szCs w:val="28"/>
        </w:rPr>
        <w:t xml:space="preserve">администрации Усольского района от </w:t>
      </w:r>
      <w:r w:rsidR="00886AB1" w:rsidRPr="00DF3813">
        <w:rPr>
          <w:rFonts w:ascii="Times New Roman" w:hAnsi="Times New Roman" w:cs="Times New Roman"/>
          <w:sz w:val="28"/>
          <w:szCs w:val="28"/>
        </w:rPr>
        <w:t>29</w:t>
      </w:r>
      <w:r w:rsidRPr="00DF3813">
        <w:rPr>
          <w:rFonts w:ascii="Times New Roman" w:hAnsi="Times New Roman" w:cs="Times New Roman"/>
          <w:sz w:val="28"/>
          <w:szCs w:val="28"/>
        </w:rPr>
        <w:t>.0</w:t>
      </w:r>
      <w:r w:rsidR="00A65E95" w:rsidRPr="00DF3813">
        <w:rPr>
          <w:rFonts w:ascii="Times New Roman" w:hAnsi="Times New Roman" w:cs="Times New Roman"/>
          <w:sz w:val="28"/>
          <w:szCs w:val="28"/>
        </w:rPr>
        <w:t>9</w:t>
      </w:r>
      <w:r w:rsidRPr="00DF3813">
        <w:rPr>
          <w:rFonts w:ascii="Times New Roman" w:hAnsi="Times New Roman" w:cs="Times New Roman"/>
          <w:sz w:val="28"/>
          <w:szCs w:val="28"/>
        </w:rPr>
        <w:t>.20</w:t>
      </w:r>
      <w:r w:rsidR="00A65E95" w:rsidRPr="00DF3813">
        <w:rPr>
          <w:rFonts w:ascii="Times New Roman" w:hAnsi="Times New Roman" w:cs="Times New Roman"/>
          <w:sz w:val="28"/>
          <w:szCs w:val="28"/>
        </w:rPr>
        <w:t>2</w:t>
      </w:r>
      <w:r w:rsidR="00886AB1" w:rsidRPr="00DF3813">
        <w:rPr>
          <w:rFonts w:ascii="Times New Roman" w:hAnsi="Times New Roman" w:cs="Times New Roman"/>
          <w:sz w:val="28"/>
          <w:szCs w:val="28"/>
        </w:rPr>
        <w:t>2</w:t>
      </w:r>
      <w:r w:rsidRPr="00DF3813">
        <w:rPr>
          <w:rFonts w:ascii="Times New Roman" w:hAnsi="Times New Roman" w:cs="Times New Roman"/>
          <w:sz w:val="28"/>
          <w:szCs w:val="28"/>
        </w:rPr>
        <w:t>г. №</w:t>
      </w:r>
      <w:r w:rsidR="00886AB1" w:rsidRPr="00DF3813">
        <w:rPr>
          <w:rFonts w:ascii="Times New Roman" w:hAnsi="Times New Roman" w:cs="Times New Roman"/>
          <w:sz w:val="28"/>
          <w:szCs w:val="28"/>
        </w:rPr>
        <w:t>306</w:t>
      </w:r>
      <w:r w:rsidR="00A65E95" w:rsidRPr="00DF3813">
        <w:rPr>
          <w:rFonts w:ascii="Times New Roman" w:hAnsi="Times New Roman" w:cs="Times New Roman"/>
          <w:sz w:val="28"/>
          <w:szCs w:val="28"/>
        </w:rPr>
        <w:t xml:space="preserve"> о/д</w:t>
      </w:r>
      <w:r w:rsidR="00D65DEE" w:rsidRPr="00DF3813">
        <w:rPr>
          <w:rFonts w:ascii="Times New Roman" w:hAnsi="Times New Roman" w:cs="Times New Roman"/>
          <w:sz w:val="28"/>
          <w:szCs w:val="28"/>
        </w:rPr>
        <w:t xml:space="preserve"> (в редакции от </w:t>
      </w:r>
      <w:r w:rsidR="00CA3878" w:rsidRPr="00DF3813">
        <w:rPr>
          <w:rFonts w:ascii="Times New Roman" w:hAnsi="Times New Roman" w:cs="Times New Roman"/>
          <w:sz w:val="28"/>
          <w:szCs w:val="28"/>
        </w:rPr>
        <w:t>06</w:t>
      </w:r>
      <w:r w:rsidR="00D65DEE" w:rsidRPr="00DF3813">
        <w:rPr>
          <w:rFonts w:ascii="Times New Roman" w:hAnsi="Times New Roman" w:cs="Times New Roman"/>
          <w:sz w:val="28"/>
          <w:szCs w:val="28"/>
        </w:rPr>
        <w:t>.</w:t>
      </w:r>
      <w:r w:rsidR="0089577A" w:rsidRPr="00DF3813">
        <w:rPr>
          <w:rFonts w:ascii="Times New Roman" w:hAnsi="Times New Roman" w:cs="Times New Roman"/>
          <w:sz w:val="28"/>
          <w:szCs w:val="28"/>
        </w:rPr>
        <w:t>0</w:t>
      </w:r>
      <w:r w:rsidR="00CA3878" w:rsidRPr="00DF3813">
        <w:rPr>
          <w:rFonts w:ascii="Times New Roman" w:hAnsi="Times New Roman" w:cs="Times New Roman"/>
          <w:sz w:val="28"/>
          <w:szCs w:val="28"/>
        </w:rPr>
        <w:t>8</w:t>
      </w:r>
      <w:r w:rsidR="00D65DEE" w:rsidRPr="00DF3813">
        <w:rPr>
          <w:rFonts w:ascii="Times New Roman" w:hAnsi="Times New Roman" w:cs="Times New Roman"/>
          <w:sz w:val="28"/>
          <w:szCs w:val="28"/>
        </w:rPr>
        <w:t>.202</w:t>
      </w:r>
      <w:r w:rsidR="00CA3878" w:rsidRPr="00DF3813">
        <w:rPr>
          <w:rFonts w:ascii="Times New Roman" w:hAnsi="Times New Roman" w:cs="Times New Roman"/>
          <w:sz w:val="28"/>
          <w:szCs w:val="28"/>
        </w:rPr>
        <w:t>5</w:t>
      </w:r>
      <w:r w:rsidR="00D65DEE" w:rsidRPr="00DF3813">
        <w:rPr>
          <w:rFonts w:ascii="Times New Roman" w:hAnsi="Times New Roman" w:cs="Times New Roman"/>
          <w:sz w:val="28"/>
          <w:szCs w:val="28"/>
        </w:rPr>
        <w:t>г. №</w:t>
      </w:r>
      <w:r w:rsidR="00CA3878" w:rsidRPr="00DF3813">
        <w:rPr>
          <w:rFonts w:ascii="Times New Roman" w:hAnsi="Times New Roman" w:cs="Times New Roman"/>
          <w:sz w:val="28"/>
          <w:szCs w:val="28"/>
        </w:rPr>
        <w:t>191</w:t>
      </w:r>
      <w:r w:rsidR="00D65DEE" w:rsidRPr="00DF3813">
        <w:rPr>
          <w:rFonts w:ascii="Times New Roman" w:hAnsi="Times New Roman" w:cs="Times New Roman"/>
          <w:sz w:val="28"/>
          <w:szCs w:val="28"/>
        </w:rPr>
        <w:t xml:space="preserve"> о/д)</w:t>
      </w:r>
      <w:r w:rsidR="00A65E95" w:rsidRPr="00DF3813">
        <w:rPr>
          <w:rFonts w:ascii="Times New Roman" w:hAnsi="Times New Roman" w:cs="Times New Roman"/>
          <w:sz w:val="28"/>
          <w:szCs w:val="28"/>
        </w:rPr>
        <w:t>.</w:t>
      </w:r>
    </w:p>
    <w:p w:rsidR="002B1CEB" w:rsidRPr="00DF3813" w:rsidRDefault="002B1CEB" w:rsidP="002B1CE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Для расчета бюджетных ассигнований на 20</w:t>
      </w:r>
      <w:r w:rsidR="00294572" w:rsidRPr="00DF3813">
        <w:rPr>
          <w:rFonts w:ascii="Times New Roman" w:hAnsi="Times New Roman" w:cs="Times New Roman"/>
          <w:sz w:val="28"/>
          <w:szCs w:val="28"/>
        </w:rPr>
        <w:t>26</w:t>
      </w:r>
      <w:r w:rsidRPr="00DF3813">
        <w:rPr>
          <w:rFonts w:ascii="Times New Roman" w:hAnsi="Times New Roman" w:cs="Times New Roman"/>
          <w:sz w:val="28"/>
          <w:szCs w:val="28"/>
        </w:rPr>
        <w:t xml:space="preserve"> год в качестве «базовых» приняты объемы расходов 2</w:t>
      </w:r>
      <w:r w:rsidR="00EC5498" w:rsidRPr="00DF3813">
        <w:rPr>
          <w:rFonts w:ascii="Times New Roman" w:hAnsi="Times New Roman" w:cs="Times New Roman"/>
          <w:sz w:val="28"/>
          <w:szCs w:val="28"/>
        </w:rPr>
        <w:t>02</w:t>
      </w:r>
      <w:r w:rsidR="00294572"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утвержденные решением Думы </w:t>
      </w:r>
      <w:r w:rsidR="00A65E95" w:rsidRPr="00DF3813">
        <w:rPr>
          <w:rFonts w:ascii="Times New Roman" w:hAnsi="Times New Roman" w:cs="Times New Roman"/>
          <w:sz w:val="28"/>
          <w:szCs w:val="28"/>
        </w:rPr>
        <w:t>Усольского района</w:t>
      </w:r>
      <w:r w:rsidRPr="00DF3813">
        <w:rPr>
          <w:rFonts w:ascii="Times New Roman" w:hAnsi="Times New Roman" w:cs="Times New Roman"/>
          <w:sz w:val="28"/>
          <w:szCs w:val="28"/>
        </w:rPr>
        <w:t xml:space="preserve"> от </w:t>
      </w:r>
      <w:r w:rsidR="00A5515A" w:rsidRPr="00DF3813">
        <w:rPr>
          <w:rFonts w:ascii="Times New Roman" w:hAnsi="Times New Roman" w:cs="Times New Roman"/>
          <w:sz w:val="28"/>
          <w:szCs w:val="28"/>
        </w:rPr>
        <w:t>2</w:t>
      </w:r>
      <w:r w:rsidR="00294572" w:rsidRPr="00DF3813">
        <w:rPr>
          <w:rFonts w:ascii="Times New Roman" w:hAnsi="Times New Roman" w:cs="Times New Roman"/>
          <w:sz w:val="28"/>
          <w:szCs w:val="28"/>
        </w:rPr>
        <w:t>4</w:t>
      </w:r>
      <w:r w:rsidR="00EC5498" w:rsidRPr="00DF3813">
        <w:rPr>
          <w:rFonts w:ascii="Times New Roman" w:hAnsi="Times New Roman" w:cs="Times New Roman"/>
          <w:sz w:val="28"/>
          <w:szCs w:val="28"/>
        </w:rPr>
        <w:t>.0</w:t>
      </w:r>
      <w:r w:rsidR="00294572" w:rsidRPr="00DF3813">
        <w:rPr>
          <w:rFonts w:ascii="Times New Roman" w:hAnsi="Times New Roman" w:cs="Times New Roman"/>
          <w:sz w:val="28"/>
          <w:szCs w:val="28"/>
        </w:rPr>
        <w:t>6</w:t>
      </w:r>
      <w:r w:rsidR="00EC5498" w:rsidRPr="00DF3813">
        <w:rPr>
          <w:rFonts w:ascii="Times New Roman" w:hAnsi="Times New Roman" w:cs="Times New Roman"/>
          <w:sz w:val="28"/>
          <w:szCs w:val="28"/>
        </w:rPr>
        <w:t>.202</w:t>
      </w:r>
      <w:r w:rsidR="00294572" w:rsidRPr="00DF3813">
        <w:rPr>
          <w:rFonts w:ascii="Times New Roman" w:hAnsi="Times New Roman" w:cs="Times New Roman"/>
          <w:sz w:val="28"/>
          <w:szCs w:val="28"/>
        </w:rPr>
        <w:t>5</w:t>
      </w:r>
      <w:r w:rsidRPr="00DF3813">
        <w:rPr>
          <w:rFonts w:ascii="Times New Roman" w:hAnsi="Times New Roman" w:cs="Times New Roman"/>
          <w:sz w:val="28"/>
          <w:szCs w:val="28"/>
        </w:rPr>
        <w:t>г. №</w:t>
      </w:r>
      <w:r w:rsidR="00294572" w:rsidRPr="00DF3813">
        <w:rPr>
          <w:rFonts w:ascii="Times New Roman" w:hAnsi="Times New Roman" w:cs="Times New Roman"/>
          <w:sz w:val="28"/>
          <w:szCs w:val="28"/>
        </w:rPr>
        <w:t>141</w:t>
      </w:r>
      <w:r w:rsidRPr="00DF3813">
        <w:rPr>
          <w:rFonts w:ascii="Times New Roman" w:hAnsi="Times New Roman" w:cs="Times New Roman"/>
          <w:sz w:val="28"/>
          <w:szCs w:val="28"/>
        </w:rPr>
        <w:t>.</w:t>
      </w:r>
      <w:r w:rsidR="00C10B7E" w:rsidRPr="00DF3813">
        <w:rPr>
          <w:rFonts w:ascii="Times New Roman" w:hAnsi="Times New Roman" w:cs="Times New Roman"/>
          <w:sz w:val="28"/>
          <w:szCs w:val="28"/>
        </w:rPr>
        <w:t xml:space="preserve"> За базовый объем расходов для формирования бюджета на 202</w:t>
      </w:r>
      <w:r w:rsidR="00EA5BD3" w:rsidRPr="00DF3813">
        <w:rPr>
          <w:rFonts w:ascii="Times New Roman" w:hAnsi="Times New Roman" w:cs="Times New Roman"/>
          <w:sz w:val="28"/>
          <w:szCs w:val="28"/>
        </w:rPr>
        <w:t>6</w:t>
      </w:r>
      <w:r w:rsidR="00C10B7E" w:rsidRPr="00DF3813">
        <w:rPr>
          <w:rFonts w:ascii="Times New Roman" w:hAnsi="Times New Roman" w:cs="Times New Roman"/>
          <w:sz w:val="28"/>
          <w:szCs w:val="28"/>
        </w:rPr>
        <w:t>-202</w:t>
      </w:r>
      <w:r w:rsidR="00EA5BD3" w:rsidRPr="00DF3813">
        <w:rPr>
          <w:rFonts w:ascii="Times New Roman" w:hAnsi="Times New Roman" w:cs="Times New Roman"/>
          <w:sz w:val="28"/>
          <w:szCs w:val="28"/>
        </w:rPr>
        <w:t>8</w:t>
      </w:r>
      <w:r w:rsidR="00C10B7E" w:rsidRPr="00DF3813">
        <w:rPr>
          <w:rFonts w:ascii="Times New Roman" w:hAnsi="Times New Roman" w:cs="Times New Roman"/>
          <w:sz w:val="28"/>
          <w:szCs w:val="28"/>
        </w:rPr>
        <w:t xml:space="preserve"> годы приняты бюджетные ассигнования бюджета Усольского района</w:t>
      </w:r>
      <w:r w:rsidR="00EA5BD3" w:rsidRPr="00DF3813">
        <w:rPr>
          <w:rFonts w:ascii="Times New Roman" w:hAnsi="Times New Roman" w:cs="Times New Roman"/>
          <w:sz w:val="28"/>
          <w:szCs w:val="28"/>
        </w:rPr>
        <w:t xml:space="preserve"> по состоянию на 1 июля 2025 года</w:t>
      </w:r>
      <w:r w:rsidR="00C10B7E" w:rsidRPr="00DF3813">
        <w:rPr>
          <w:rFonts w:ascii="Times New Roman" w:hAnsi="Times New Roman" w:cs="Times New Roman"/>
          <w:sz w:val="28"/>
          <w:szCs w:val="28"/>
        </w:rPr>
        <w:t xml:space="preserve">, за исключением бюджетных ассигнований, источником финансового обеспечения которых являются целевые межбюджетные трансферты. </w:t>
      </w:r>
    </w:p>
    <w:p w:rsidR="002B1CEB" w:rsidRPr="00DF3813" w:rsidRDefault="002B1CEB" w:rsidP="002B1CE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пояснительной записке Комитета по экономике и финансам </w:t>
      </w:r>
      <w:r w:rsidR="00A65E95" w:rsidRPr="00DF3813">
        <w:rPr>
          <w:rFonts w:ascii="Times New Roman" w:hAnsi="Times New Roman" w:cs="Times New Roman"/>
          <w:sz w:val="28"/>
          <w:szCs w:val="28"/>
        </w:rPr>
        <w:t>администрации Усольского района</w:t>
      </w:r>
      <w:r w:rsidRPr="00DF3813">
        <w:rPr>
          <w:rFonts w:ascii="Times New Roman" w:hAnsi="Times New Roman" w:cs="Times New Roman"/>
          <w:sz w:val="28"/>
          <w:szCs w:val="28"/>
        </w:rPr>
        <w:t xml:space="preserve"> при формировании расходной части </w:t>
      </w:r>
      <w:r w:rsidRPr="00DF3813">
        <w:rPr>
          <w:rFonts w:ascii="Times New Roman" w:hAnsi="Times New Roman" w:cs="Times New Roman"/>
          <w:sz w:val="28"/>
          <w:szCs w:val="28"/>
        </w:rPr>
        <w:lastRenderedPageBreak/>
        <w:t xml:space="preserve">районного бюджета учитывался необходимый комплекс мер по оптимизации расходов и повышению сбалансированности и платежеспособности районного бюджета. При этом в полном объеме предусмотрены бюджетные ассигнования по социальному обеспечению населения. </w:t>
      </w:r>
    </w:p>
    <w:p w:rsidR="002D2690" w:rsidRPr="00DF3813" w:rsidRDefault="002D2690" w:rsidP="002D2690">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Одновременно с проектом бюджета на 20</w:t>
      </w:r>
      <w:r w:rsidR="00294572" w:rsidRPr="00DF3813">
        <w:rPr>
          <w:rFonts w:ascii="Times New Roman" w:hAnsi="Times New Roman" w:cs="Times New Roman"/>
          <w:sz w:val="28"/>
          <w:szCs w:val="28"/>
        </w:rPr>
        <w:t>26</w:t>
      </w:r>
      <w:r w:rsidRPr="00DF3813">
        <w:rPr>
          <w:rFonts w:ascii="Times New Roman" w:hAnsi="Times New Roman" w:cs="Times New Roman"/>
          <w:sz w:val="28"/>
          <w:szCs w:val="28"/>
        </w:rPr>
        <w:t>-202</w:t>
      </w:r>
      <w:r w:rsidR="00294572"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предоставлен проект приказа Комитета по экономике и финансам администрации Усольского муниципального района «Об утверждении порядка применения бюджетной классификации Российской Федерации в части, относящейся к бюджету Усольского муниципального района Иркутской области».</w:t>
      </w:r>
    </w:p>
    <w:p w:rsidR="00794DC5" w:rsidRPr="00DF3813" w:rsidRDefault="00794DC5" w:rsidP="002B1CE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направленным в Думу Усольского </w:t>
      </w:r>
      <w:r w:rsidR="003246A6" w:rsidRPr="00DF3813">
        <w:rPr>
          <w:rFonts w:ascii="Times New Roman" w:hAnsi="Times New Roman" w:cs="Times New Roman"/>
          <w:sz w:val="28"/>
          <w:szCs w:val="28"/>
        </w:rPr>
        <w:t>района,</w:t>
      </w:r>
      <w:r w:rsidRPr="00DF3813">
        <w:rPr>
          <w:rFonts w:ascii="Times New Roman" w:hAnsi="Times New Roman" w:cs="Times New Roman"/>
          <w:sz w:val="28"/>
          <w:szCs w:val="28"/>
        </w:rPr>
        <w:t xml:space="preserve"> предлагается утвердить общий объем расходов бюджета на 20</w:t>
      </w:r>
      <w:r w:rsidR="002C103C" w:rsidRPr="00DF3813">
        <w:rPr>
          <w:rFonts w:ascii="Times New Roman" w:hAnsi="Times New Roman" w:cs="Times New Roman"/>
          <w:sz w:val="28"/>
          <w:szCs w:val="28"/>
        </w:rPr>
        <w:t>2</w:t>
      </w:r>
      <w:r w:rsidR="000C633E"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в сумме </w:t>
      </w:r>
      <w:r w:rsidR="000C633E" w:rsidRPr="00DF3813">
        <w:rPr>
          <w:rFonts w:ascii="Times New Roman" w:hAnsi="Times New Roman" w:cs="Times New Roman"/>
          <w:sz w:val="28"/>
          <w:szCs w:val="28"/>
        </w:rPr>
        <w:t>2 362 105,07</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на 20</w:t>
      </w:r>
      <w:r w:rsidR="00D65DEE" w:rsidRPr="00DF3813">
        <w:rPr>
          <w:rFonts w:ascii="Times New Roman" w:hAnsi="Times New Roman" w:cs="Times New Roman"/>
          <w:sz w:val="28"/>
          <w:szCs w:val="28"/>
        </w:rPr>
        <w:t>2</w:t>
      </w:r>
      <w:r w:rsidR="000C633E"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w:t>
      </w:r>
      <w:r w:rsidR="00D65DEE" w:rsidRPr="00DF3813">
        <w:rPr>
          <w:rFonts w:ascii="Times New Roman" w:hAnsi="Times New Roman" w:cs="Times New Roman"/>
          <w:sz w:val="28"/>
          <w:szCs w:val="28"/>
        </w:rPr>
        <w:t xml:space="preserve">в сумме </w:t>
      </w:r>
      <w:r w:rsidR="000C633E" w:rsidRPr="00DF3813">
        <w:rPr>
          <w:rFonts w:ascii="Times New Roman" w:hAnsi="Times New Roman" w:cs="Times New Roman"/>
          <w:sz w:val="28"/>
          <w:szCs w:val="28"/>
        </w:rPr>
        <w:t>2 347 614,18</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D65DEE" w:rsidRPr="00DF3813">
        <w:rPr>
          <w:rFonts w:ascii="Times New Roman" w:hAnsi="Times New Roman" w:cs="Times New Roman"/>
          <w:sz w:val="28"/>
          <w:szCs w:val="28"/>
        </w:rPr>
        <w:t xml:space="preserve">в том числе условно утвержденные расходы в сумме </w:t>
      </w:r>
      <w:r w:rsidR="000C633E" w:rsidRPr="00DF3813">
        <w:rPr>
          <w:rFonts w:ascii="Times New Roman" w:hAnsi="Times New Roman" w:cs="Times New Roman"/>
          <w:sz w:val="28"/>
          <w:szCs w:val="28"/>
        </w:rPr>
        <w:t>22 300,00</w:t>
      </w:r>
      <w:r w:rsidR="00D65DEE" w:rsidRPr="00DF3813">
        <w:rPr>
          <w:rFonts w:ascii="Times New Roman" w:hAnsi="Times New Roman" w:cs="Times New Roman"/>
          <w:sz w:val="28"/>
          <w:szCs w:val="28"/>
        </w:rPr>
        <w:t xml:space="preserve"> тыс.руб., </w:t>
      </w:r>
      <w:r w:rsidRPr="00DF3813">
        <w:rPr>
          <w:rFonts w:ascii="Times New Roman" w:hAnsi="Times New Roman" w:cs="Times New Roman"/>
          <w:sz w:val="28"/>
          <w:szCs w:val="28"/>
        </w:rPr>
        <w:t>на 20</w:t>
      </w:r>
      <w:r w:rsidR="002C103C" w:rsidRPr="00DF3813">
        <w:rPr>
          <w:rFonts w:ascii="Times New Roman" w:hAnsi="Times New Roman" w:cs="Times New Roman"/>
          <w:sz w:val="28"/>
          <w:szCs w:val="28"/>
        </w:rPr>
        <w:t>2</w:t>
      </w:r>
      <w:r w:rsidR="000C633E"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w:t>
      </w:r>
      <w:r w:rsidR="00D65DEE" w:rsidRPr="00DF3813">
        <w:rPr>
          <w:rFonts w:ascii="Times New Roman" w:hAnsi="Times New Roman" w:cs="Times New Roman"/>
          <w:sz w:val="28"/>
          <w:szCs w:val="28"/>
        </w:rPr>
        <w:t xml:space="preserve">в сумме </w:t>
      </w:r>
      <w:r w:rsidR="000C633E" w:rsidRPr="00DF3813">
        <w:rPr>
          <w:rFonts w:ascii="Times New Roman" w:hAnsi="Times New Roman" w:cs="Times New Roman"/>
          <w:sz w:val="28"/>
          <w:szCs w:val="28"/>
        </w:rPr>
        <w:t>2 391 113,04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D65DEE" w:rsidRPr="00DF3813">
        <w:rPr>
          <w:rFonts w:ascii="Times New Roman" w:hAnsi="Times New Roman" w:cs="Times New Roman"/>
          <w:sz w:val="28"/>
          <w:szCs w:val="28"/>
        </w:rPr>
        <w:t xml:space="preserve">, в том числе условно утвержденные расходы в сумме </w:t>
      </w:r>
      <w:r w:rsidR="000C633E" w:rsidRPr="00DF3813">
        <w:rPr>
          <w:rFonts w:ascii="Times New Roman" w:hAnsi="Times New Roman" w:cs="Times New Roman"/>
          <w:sz w:val="28"/>
          <w:szCs w:val="28"/>
        </w:rPr>
        <w:t>46 700,00</w:t>
      </w:r>
      <w:r w:rsidR="00D65DEE" w:rsidRPr="00DF3813">
        <w:rPr>
          <w:rFonts w:ascii="Times New Roman" w:hAnsi="Times New Roman" w:cs="Times New Roman"/>
          <w:sz w:val="28"/>
          <w:szCs w:val="28"/>
        </w:rPr>
        <w:t xml:space="preserve"> тыс.руб.</w:t>
      </w:r>
    </w:p>
    <w:p w:rsidR="0066022E" w:rsidRPr="00DF3813" w:rsidRDefault="0066022E" w:rsidP="00674556">
      <w:pPr>
        <w:pStyle w:val="Default"/>
        <w:ind w:firstLine="709"/>
        <w:jc w:val="both"/>
        <w:rPr>
          <w:color w:val="auto"/>
          <w:sz w:val="28"/>
          <w:szCs w:val="28"/>
        </w:rPr>
      </w:pPr>
      <w:r w:rsidRPr="00DF3813">
        <w:rPr>
          <w:rFonts w:eastAsiaTheme="minorHAnsi"/>
          <w:color w:val="auto"/>
          <w:sz w:val="28"/>
          <w:szCs w:val="28"/>
          <w:lang w:eastAsia="en-US"/>
        </w:rPr>
        <w:t>По объемам условно утвержденных расходов на плановый период 202</w:t>
      </w:r>
      <w:r w:rsidR="000C633E" w:rsidRPr="00DF3813">
        <w:rPr>
          <w:rFonts w:eastAsiaTheme="minorHAnsi"/>
          <w:color w:val="auto"/>
          <w:sz w:val="28"/>
          <w:szCs w:val="28"/>
          <w:lang w:eastAsia="en-US"/>
        </w:rPr>
        <w:t>7</w:t>
      </w:r>
      <w:r w:rsidRPr="00DF3813">
        <w:rPr>
          <w:rFonts w:eastAsiaTheme="minorHAnsi"/>
          <w:color w:val="auto"/>
          <w:sz w:val="28"/>
          <w:szCs w:val="28"/>
          <w:lang w:eastAsia="en-US"/>
        </w:rPr>
        <w:t>-202</w:t>
      </w:r>
      <w:r w:rsidR="000C633E" w:rsidRPr="00DF3813">
        <w:rPr>
          <w:rFonts w:eastAsiaTheme="minorHAnsi"/>
          <w:color w:val="auto"/>
          <w:sz w:val="28"/>
          <w:szCs w:val="28"/>
          <w:lang w:eastAsia="en-US"/>
        </w:rPr>
        <w:t>8</w:t>
      </w:r>
      <w:r w:rsidRPr="00DF3813">
        <w:rPr>
          <w:rFonts w:eastAsiaTheme="minorHAnsi"/>
          <w:color w:val="auto"/>
          <w:sz w:val="28"/>
          <w:szCs w:val="28"/>
          <w:lang w:eastAsia="en-US"/>
        </w:rPr>
        <w:t xml:space="preserve"> годов нарушения абз.8 п.3 ст.184.1. Бюджетного кодекса РФ не выявлено, предлагаемые к утверждению объемы условно утвержденных расходов на 202</w:t>
      </w:r>
      <w:r w:rsidR="000C633E" w:rsidRPr="00DF3813">
        <w:rPr>
          <w:rFonts w:eastAsiaTheme="minorHAnsi"/>
          <w:color w:val="auto"/>
          <w:sz w:val="28"/>
          <w:szCs w:val="28"/>
          <w:lang w:eastAsia="en-US"/>
        </w:rPr>
        <w:t>7</w:t>
      </w:r>
      <w:r w:rsidRPr="00DF3813">
        <w:rPr>
          <w:rFonts w:eastAsiaTheme="minorHAnsi"/>
          <w:color w:val="auto"/>
          <w:sz w:val="28"/>
          <w:szCs w:val="28"/>
          <w:lang w:eastAsia="en-US"/>
        </w:rPr>
        <w:t xml:space="preserve"> год не ниже 2,5%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202</w:t>
      </w:r>
      <w:r w:rsidR="000C633E" w:rsidRPr="00DF3813">
        <w:rPr>
          <w:rFonts w:eastAsiaTheme="minorHAnsi"/>
          <w:color w:val="auto"/>
          <w:sz w:val="28"/>
          <w:szCs w:val="28"/>
          <w:lang w:eastAsia="en-US"/>
        </w:rPr>
        <w:t>8</w:t>
      </w:r>
      <w:r w:rsidRPr="00DF3813">
        <w:rPr>
          <w:rFonts w:eastAsiaTheme="minorHAnsi"/>
          <w:color w:val="auto"/>
          <w:sz w:val="28"/>
          <w:szCs w:val="28"/>
          <w:lang w:eastAsia="en-US"/>
        </w:rPr>
        <w:t xml:space="preserve"> год не ниже 5%. </w:t>
      </w:r>
      <w:r w:rsidRPr="00DF3813">
        <w:rPr>
          <w:sz w:val="28"/>
          <w:szCs w:val="28"/>
        </w:rPr>
        <w:t xml:space="preserve">Учитывая положения п.5 ст.184.1 Бюджетного кодекса РФ, указанные расходы не распределены в плановом периоде в соответствии с классификацией расходов, планируются как резерв на случай непредвиденного сокращения доходов бюджета. Если прогноз доходов подтвердится, этот резерв используется для принятия новых обязательств в </w:t>
      </w:r>
      <w:r w:rsidRPr="00DF3813">
        <w:rPr>
          <w:color w:val="auto"/>
          <w:sz w:val="28"/>
          <w:szCs w:val="28"/>
        </w:rPr>
        <w:t>очередном бюджетном цикле.</w:t>
      </w:r>
    </w:p>
    <w:p w:rsidR="009D1844" w:rsidRPr="00DF3813" w:rsidRDefault="00794DC5" w:rsidP="00FF791E">
      <w:pPr>
        <w:pStyle w:val="Default"/>
        <w:ind w:firstLine="709"/>
        <w:jc w:val="both"/>
        <w:rPr>
          <w:rFonts w:eastAsiaTheme="minorHAnsi"/>
          <w:color w:val="auto"/>
          <w:sz w:val="28"/>
          <w:szCs w:val="28"/>
          <w:lang w:eastAsia="en-US"/>
        </w:rPr>
      </w:pPr>
      <w:r w:rsidRPr="00DF3813">
        <w:rPr>
          <w:rFonts w:eastAsiaTheme="minorHAnsi"/>
          <w:color w:val="auto"/>
          <w:sz w:val="28"/>
          <w:szCs w:val="28"/>
          <w:lang w:eastAsia="en-US"/>
        </w:rPr>
        <w:t xml:space="preserve">Планируемые расходы в проекте бюджета рассчитаны по программно-целевому принципу на основе </w:t>
      </w:r>
      <w:r w:rsidR="00FF791E" w:rsidRPr="00DF3813">
        <w:rPr>
          <w:rFonts w:eastAsiaTheme="minorHAnsi"/>
          <w:color w:val="auto"/>
          <w:sz w:val="28"/>
          <w:szCs w:val="28"/>
          <w:lang w:eastAsia="en-US"/>
        </w:rPr>
        <w:t>10</w:t>
      </w:r>
      <w:r w:rsidRPr="00DF3813">
        <w:rPr>
          <w:rFonts w:eastAsiaTheme="minorHAnsi"/>
          <w:color w:val="auto"/>
          <w:sz w:val="28"/>
          <w:szCs w:val="28"/>
          <w:lang w:eastAsia="en-US"/>
        </w:rPr>
        <w:t xml:space="preserve"> муниципальных программ. Объем программных расходов в проекте бюджета на 202</w:t>
      </w:r>
      <w:r w:rsidR="000C633E" w:rsidRPr="00DF3813">
        <w:rPr>
          <w:rFonts w:eastAsiaTheme="minorHAnsi"/>
          <w:color w:val="auto"/>
          <w:sz w:val="28"/>
          <w:szCs w:val="28"/>
          <w:lang w:eastAsia="en-US"/>
        </w:rPr>
        <w:t>6</w:t>
      </w:r>
      <w:r w:rsidRPr="00DF3813">
        <w:rPr>
          <w:rFonts w:eastAsiaTheme="minorHAnsi"/>
          <w:color w:val="auto"/>
          <w:sz w:val="28"/>
          <w:szCs w:val="28"/>
          <w:lang w:eastAsia="en-US"/>
        </w:rPr>
        <w:t xml:space="preserve"> год составит </w:t>
      </w:r>
      <w:r w:rsidR="00A53A7B" w:rsidRPr="00DF3813">
        <w:rPr>
          <w:rFonts w:eastAsiaTheme="minorHAnsi"/>
          <w:color w:val="auto"/>
          <w:sz w:val="28"/>
          <w:szCs w:val="28"/>
          <w:lang w:eastAsia="en-US"/>
        </w:rPr>
        <w:t>2 353 741,29</w:t>
      </w:r>
      <w:r w:rsidRPr="00DF3813">
        <w:rPr>
          <w:rFonts w:eastAsiaTheme="minorHAnsi"/>
          <w:color w:val="auto"/>
          <w:sz w:val="28"/>
          <w:szCs w:val="28"/>
          <w:lang w:eastAsia="en-US"/>
        </w:rPr>
        <w:t xml:space="preserve"> </w:t>
      </w:r>
      <w:r w:rsidR="00B51E28" w:rsidRPr="00DF3813">
        <w:rPr>
          <w:rFonts w:eastAsiaTheme="minorHAnsi"/>
          <w:color w:val="auto"/>
          <w:sz w:val="28"/>
          <w:szCs w:val="28"/>
          <w:lang w:eastAsia="en-US"/>
        </w:rPr>
        <w:t>тыс.руб.</w:t>
      </w:r>
      <w:r w:rsidRPr="00DF3813">
        <w:rPr>
          <w:rFonts w:eastAsiaTheme="minorHAnsi"/>
          <w:color w:val="auto"/>
          <w:sz w:val="28"/>
          <w:szCs w:val="28"/>
          <w:lang w:eastAsia="en-US"/>
        </w:rPr>
        <w:t xml:space="preserve"> или </w:t>
      </w:r>
      <w:r w:rsidR="00A53A7B" w:rsidRPr="00DF3813">
        <w:rPr>
          <w:rFonts w:eastAsiaTheme="minorHAnsi"/>
          <w:color w:val="auto"/>
          <w:sz w:val="28"/>
          <w:szCs w:val="28"/>
          <w:lang w:eastAsia="en-US"/>
        </w:rPr>
        <w:t>99,65</w:t>
      </w:r>
      <w:r w:rsidRPr="00DF3813">
        <w:rPr>
          <w:rFonts w:eastAsiaTheme="minorHAnsi"/>
          <w:color w:val="auto"/>
          <w:sz w:val="28"/>
          <w:szCs w:val="28"/>
          <w:lang w:eastAsia="en-US"/>
        </w:rPr>
        <w:t>% от общего объема расходов, предусмотренных проектом</w:t>
      </w:r>
      <w:r w:rsidR="009D1844" w:rsidRPr="00DF3813">
        <w:rPr>
          <w:rFonts w:eastAsiaTheme="minorHAnsi"/>
          <w:color w:val="auto"/>
          <w:sz w:val="28"/>
          <w:szCs w:val="28"/>
          <w:lang w:eastAsia="en-US"/>
        </w:rPr>
        <w:t>,</w:t>
      </w:r>
      <w:r w:rsidR="00A65E95" w:rsidRPr="00DF3813">
        <w:rPr>
          <w:rFonts w:eastAsiaTheme="minorHAnsi"/>
          <w:color w:val="auto"/>
          <w:sz w:val="28"/>
          <w:szCs w:val="28"/>
          <w:lang w:eastAsia="en-US"/>
        </w:rPr>
        <w:t xml:space="preserve"> на 202</w:t>
      </w:r>
      <w:r w:rsidR="00A53A7B" w:rsidRPr="00DF3813">
        <w:rPr>
          <w:rFonts w:eastAsiaTheme="minorHAnsi"/>
          <w:color w:val="auto"/>
          <w:sz w:val="28"/>
          <w:szCs w:val="28"/>
          <w:lang w:eastAsia="en-US"/>
        </w:rPr>
        <w:t>7</w:t>
      </w:r>
      <w:r w:rsidR="00A65E95" w:rsidRPr="00DF3813">
        <w:rPr>
          <w:rFonts w:eastAsiaTheme="minorHAnsi"/>
          <w:color w:val="auto"/>
          <w:sz w:val="28"/>
          <w:szCs w:val="28"/>
          <w:lang w:eastAsia="en-US"/>
        </w:rPr>
        <w:t xml:space="preserve"> год </w:t>
      </w:r>
      <w:r w:rsidR="00A53A7B" w:rsidRPr="00DF3813">
        <w:rPr>
          <w:rFonts w:eastAsiaTheme="minorHAnsi"/>
          <w:color w:val="auto"/>
          <w:sz w:val="28"/>
          <w:szCs w:val="28"/>
          <w:lang w:eastAsia="en-US"/>
        </w:rPr>
        <w:t>2 298 393,45</w:t>
      </w:r>
      <w:r w:rsidR="00C513C4" w:rsidRPr="00DF3813">
        <w:rPr>
          <w:rFonts w:eastAsiaTheme="minorHAnsi"/>
          <w:color w:val="auto"/>
          <w:sz w:val="28"/>
          <w:szCs w:val="28"/>
          <w:lang w:eastAsia="en-US"/>
        </w:rPr>
        <w:t xml:space="preserve"> тыс.руб. или </w:t>
      </w:r>
      <w:r w:rsidR="00A53A7B" w:rsidRPr="00DF3813">
        <w:rPr>
          <w:rFonts w:eastAsiaTheme="minorHAnsi"/>
          <w:color w:val="auto"/>
          <w:sz w:val="28"/>
          <w:szCs w:val="28"/>
          <w:lang w:eastAsia="en-US"/>
        </w:rPr>
        <w:t>98,84</w:t>
      </w:r>
      <w:r w:rsidR="00C513C4" w:rsidRPr="00DF3813">
        <w:rPr>
          <w:rFonts w:eastAsiaTheme="minorHAnsi"/>
          <w:color w:val="auto"/>
          <w:sz w:val="28"/>
          <w:szCs w:val="28"/>
          <w:lang w:eastAsia="en-US"/>
        </w:rPr>
        <w:t>%</w:t>
      </w:r>
      <w:r w:rsidR="00FF791E" w:rsidRPr="00DF3813">
        <w:rPr>
          <w:rFonts w:eastAsiaTheme="minorHAnsi"/>
          <w:color w:val="auto"/>
          <w:sz w:val="28"/>
          <w:szCs w:val="28"/>
          <w:lang w:eastAsia="en-US"/>
        </w:rPr>
        <w:t xml:space="preserve"> (без учета условно у</w:t>
      </w:r>
      <w:r w:rsidR="005060B8" w:rsidRPr="00DF3813">
        <w:rPr>
          <w:rFonts w:eastAsiaTheme="minorHAnsi"/>
          <w:color w:val="auto"/>
          <w:sz w:val="28"/>
          <w:szCs w:val="28"/>
          <w:lang w:eastAsia="en-US"/>
        </w:rPr>
        <w:t>твержденных расходов)</w:t>
      </w:r>
      <w:r w:rsidR="009D1844" w:rsidRPr="00DF3813">
        <w:rPr>
          <w:rFonts w:eastAsiaTheme="minorHAnsi"/>
          <w:color w:val="auto"/>
          <w:sz w:val="28"/>
          <w:szCs w:val="28"/>
          <w:lang w:eastAsia="en-US"/>
        </w:rPr>
        <w:t>,</w:t>
      </w:r>
      <w:r w:rsidR="00C513C4" w:rsidRPr="00DF3813">
        <w:rPr>
          <w:rFonts w:eastAsiaTheme="minorHAnsi"/>
          <w:color w:val="auto"/>
          <w:sz w:val="28"/>
          <w:szCs w:val="28"/>
          <w:lang w:eastAsia="en-US"/>
        </w:rPr>
        <w:t xml:space="preserve"> на 20</w:t>
      </w:r>
      <w:r w:rsidR="009D1844" w:rsidRPr="00DF3813">
        <w:rPr>
          <w:rFonts w:eastAsiaTheme="minorHAnsi"/>
          <w:color w:val="auto"/>
          <w:sz w:val="28"/>
          <w:szCs w:val="28"/>
          <w:lang w:eastAsia="en-US"/>
        </w:rPr>
        <w:t>2</w:t>
      </w:r>
      <w:r w:rsidR="00A53A7B" w:rsidRPr="00DF3813">
        <w:rPr>
          <w:rFonts w:eastAsiaTheme="minorHAnsi"/>
          <w:color w:val="auto"/>
          <w:sz w:val="28"/>
          <w:szCs w:val="28"/>
          <w:lang w:eastAsia="en-US"/>
        </w:rPr>
        <w:t>8</w:t>
      </w:r>
      <w:r w:rsidR="00C513C4" w:rsidRPr="00DF3813">
        <w:rPr>
          <w:rFonts w:eastAsiaTheme="minorHAnsi"/>
          <w:color w:val="auto"/>
          <w:sz w:val="28"/>
          <w:szCs w:val="28"/>
          <w:lang w:eastAsia="en-US"/>
        </w:rPr>
        <w:t xml:space="preserve"> год </w:t>
      </w:r>
      <w:r w:rsidR="00A53A7B" w:rsidRPr="00DF3813">
        <w:rPr>
          <w:rFonts w:eastAsiaTheme="minorHAnsi"/>
          <w:color w:val="auto"/>
          <w:sz w:val="28"/>
          <w:szCs w:val="28"/>
          <w:lang w:eastAsia="en-US"/>
        </w:rPr>
        <w:t>2 336 136,86</w:t>
      </w:r>
      <w:r w:rsidR="00C513C4" w:rsidRPr="00DF3813">
        <w:rPr>
          <w:rFonts w:eastAsiaTheme="minorHAnsi"/>
          <w:color w:val="auto"/>
          <w:sz w:val="28"/>
          <w:szCs w:val="28"/>
          <w:lang w:eastAsia="en-US"/>
        </w:rPr>
        <w:t xml:space="preserve"> тыс.руб. или </w:t>
      </w:r>
      <w:r w:rsidR="00FF791E" w:rsidRPr="00DF3813">
        <w:rPr>
          <w:rFonts w:eastAsiaTheme="minorHAnsi"/>
          <w:color w:val="auto"/>
          <w:sz w:val="28"/>
          <w:szCs w:val="28"/>
          <w:lang w:eastAsia="en-US"/>
        </w:rPr>
        <w:t>99,</w:t>
      </w:r>
      <w:r w:rsidR="00A53A7B" w:rsidRPr="00DF3813">
        <w:rPr>
          <w:rFonts w:eastAsiaTheme="minorHAnsi"/>
          <w:color w:val="auto"/>
          <w:sz w:val="28"/>
          <w:szCs w:val="28"/>
          <w:lang w:eastAsia="en-US"/>
        </w:rPr>
        <w:t>65</w:t>
      </w:r>
      <w:r w:rsidR="00C513C4" w:rsidRPr="00DF3813">
        <w:rPr>
          <w:rFonts w:eastAsiaTheme="minorHAnsi"/>
          <w:color w:val="auto"/>
          <w:sz w:val="28"/>
          <w:szCs w:val="28"/>
          <w:lang w:eastAsia="en-US"/>
        </w:rPr>
        <w:t>%</w:t>
      </w:r>
      <w:r w:rsidR="005060B8" w:rsidRPr="00DF3813">
        <w:rPr>
          <w:rFonts w:eastAsiaTheme="minorHAnsi"/>
          <w:color w:val="auto"/>
          <w:sz w:val="28"/>
          <w:szCs w:val="28"/>
          <w:lang w:eastAsia="en-US"/>
        </w:rPr>
        <w:t xml:space="preserve"> (без учета условно утвержденных расходов)</w:t>
      </w:r>
      <w:r w:rsidR="00C513C4" w:rsidRPr="00DF3813">
        <w:rPr>
          <w:rFonts w:eastAsiaTheme="minorHAnsi"/>
          <w:color w:val="auto"/>
          <w:sz w:val="28"/>
          <w:szCs w:val="28"/>
          <w:lang w:eastAsia="en-US"/>
        </w:rPr>
        <w:t>.</w:t>
      </w:r>
    </w:p>
    <w:p w:rsidR="00794DC5" w:rsidRPr="00DF3813" w:rsidRDefault="00794DC5" w:rsidP="003246A6">
      <w:pPr>
        <w:pStyle w:val="Default"/>
        <w:ind w:firstLine="709"/>
        <w:jc w:val="both"/>
        <w:rPr>
          <w:rFonts w:eastAsiaTheme="minorHAnsi"/>
          <w:color w:val="auto"/>
          <w:sz w:val="28"/>
          <w:szCs w:val="28"/>
          <w:lang w:eastAsia="en-US"/>
        </w:rPr>
      </w:pPr>
      <w:r w:rsidRPr="00DF3813">
        <w:rPr>
          <w:rFonts w:eastAsiaTheme="minorHAnsi"/>
          <w:color w:val="auto"/>
          <w:sz w:val="28"/>
          <w:szCs w:val="28"/>
          <w:lang w:eastAsia="en-US"/>
        </w:rPr>
        <w:t xml:space="preserve">Объем непрограммных расходов </w:t>
      </w:r>
      <w:r w:rsidR="00C513C4" w:rsidRPr="00DF3813">
        <w:rPr>
          <w:rFonts w:eastAsiaTheme="minorHAnsi"/>
          <w:color w:val="auto"/>
          <w:sz w:val="28"/>
          <w:szCs w:val="28"/>
          <w:lang w:eastAsia="en-US"/>
        </w:rPr>
        <w:t>на 202</w:t>
      </w:r>
      <w:r w:rsidR="00A53A7B" w:rsidRPr="00DF3813">
        <w:rPr>
          <w:rFonts w:eastAsiaTheme="minorHAnsi"/>
          <w:color w:val="auto"/>
          <w:sz w:val="28"/>
          <w:szCs w:val="28"/>
          <w:lang w:eastAsia="en-US"/>
        </w:rPr>
        <w:t>6</w:t>
      </w:r>
      <w:r w:rsidR="00C513C4" w:rsidRPr="00DF3813">
        <w:rPr>
          <w:rFonts w:eastAsiaTheme="minorHAnsi"/>
          <w:color w:val="auto"/>
          <w:sz w:val="28"/>
          <w:szCs w:val="28"/>
          <w:lang w:eastAsia="en-US"/>
        </w:rPr>
        <w:t xml:space="preserve"> </w:t>
      </w:r>
      <w:r w:rsidRPr="00DF3813">
        <w:rPr>
          <w:rFonts w:eastAsiaTheme="minorHAnsi"/>
          <w:color w:val="auto"/>
          <w:sz w:val="28"/>
          <w:szCs w:val="28"/>
          <w:lang w:eastAsia="en-US"/>
        </w:rPr>
        <w:t xml:space="preserve">составит </w:t>
      </w:r>
      <w:r w:rsidR="00983F6E" w:rsidRPr="00DF3813">
        <w:rPr>
          <w:rFonts w:eastAsiaTheme="minorHAnsi"/>
          <w:color w:val="auto"/>
          <w:sz w:val="28"/>
          <w:szCs w:val="28"/>
          <w:lang w:eastAsia="en-US"/>
        </w:rPr>
        <w:t>8 363,78</w:t>
      </w:r>
      <w:r w:rsidRPr="00DF3813">
        <w:rPr>
          <w:rFonts w:eastAsiaTheme="minorHAnsi"/>
          <w:color w:val="auto"/>
          <w:sz w:val="28"/>
          <w:szCs w:val="28"/>
          <w:lang w:eastAsia="en-US"/>
        </w:rPr>
        <w:t xml:space="preserve"> </w:t>
      </w:r>
      <w:r w:rsidR="00B51E28" w:rsidRPr="00DF3813">
        <w:rPr>
          <w:rFonts w:eastAsiaTheme="minorHAnsi"/>
          <w:color w:val="auto"/>
          <w:sz w:val="28"/>
          <w:szCs w:val="28"/>
          <w:lang w:eastAsia="en-US"/>
        </w:rPr>
        <w:t>тыс.руб.</w:t>
      </w:r>
      <w:r w:rsidR="009D1844" w:rsidRPr="00DF3813">
        <w:rPr>
          <w:rFonts w:eastAsiaTheme="minorHAnsi"/>
          <w:color w:val="auto"/>
          <w:sz w:val="28"/>
          <w:szCs w:val="28"/>
          <w:lang w:eastAsia="en-US"/>
        </w:rPr>
        <w:t>, на 202</w:t>
      </w:r>
      <w:r w:rsidR="00A53A7B" w:rsidRPr="00DF3813">
        <w:rPr>
          <w:rFonts w:eastAsiaTheme="minorHAnsi"/>
          <w:color w:val="auto"/>
          <w:sz w:val="28"/>
          <w:szCs w:val="28"/>
          <w:lang w:eastAsia="en-US"/>
        </w:rPr>
        <w:t>7</w:t>
      </w:r>
      <w:r w:rsidR="009D1844" w:rsidRPr="00DF3813">
        <w:rPr>
          <w:rFonts w:eastAsiaTheme="minorHAnsi"/>
          <w:color w:val="auto"/>
          <w:sz w:val="28"/>
          <w:szCs w:val="28"/>
          <w:lang w:eastAsia="en-US"/>
        </w:rPr>
        <w:t xml:space="preserve"> год </w:t>
      </w:r>
      <w:r w:rsidR="00983F6E" w:rsidRPr="00DF3813">
        <w:rPr>
          <w:rFonts w:eastAsiaTheme="minorHAnsi"/>
          <w:color w:val="auto"/>
          <w:sz w:val="28"/>
          <w:szCs w:val="28"/>
          <w:lang w:eastAsia="en-US"/>
        </w:rPr>
        <w:t>26 920,73</w:t>
      </w:r>
      <w:r w:rsidR="009D1844" w:rsidRPr="00DF3813">
        <w:rPr>
          <w:rFonts w:eastAsiaTheme="minorHAnsi"/>
          <w:color w:val="auto"/>
          <w:sz w:val="28"/>
          <w:szCs w:val="28"/>
          <w:lang w:eastAsia="en-US"/>
        </w:rPr>
        <w:t xml:space="preserve"> тыс.руб., на 202</w:t>
      </w:r>
      <w:r w:rsidR="00A53A7B" w:rsidRPr="00DF3813">
        <w:rPr>
          <w:rFonts w:eastAsiaTheme="minorHAnsi"/>
          <w:color w:val="auto"/>
          <w:sz w:val="28"/>
          <w:szCs w:val="28"/>
          <w:lang w:eastAsia="en-US"/>
        </w:rPr>
        <w:t>8</w:t>
      </w:r>
      <w:r w:rsidR="009D1844" w:rsidRPr="00DF3813">
        <w:rPr>
          <w:rFonts w:eastAsiaTheme="minorHAnsi"/>
          <w:color w:val="auto"/>
          <w:sz w:val="28"/>
          <w:szCs w:val="28"/>
          <w:lang w:eastAsia="en-US"/>
        </w:rPr>
        <w:t xml:space="preserve"> год </w:t>
      </w:r>
      <w:r w:rsidR="00983F6E" w:rsidRPr="00DF3813">
        <w:rPr>
          <w:rFonts w:eastAsiaTheme="minorHAnsi"/>
          <w:color w:val="auto"/>
          <w:sz w:val="28"/>
          <w:szCs w:val="28"/>
          <w:lang w:eastAsia="en-US"/>
        </w:rPr>
        <w:t>8 276,18</w:t>
      </w:r>
      <w:r w:rsidR="009D1844" w:rsidRPr="00DF3813">
        <w:rPr>
          <w:rFonts w:eastAsiaTheme="minorHAnsi"/>
          <w:color w:val="auto"/>
          <w:sz w:val="28"/>
          <w:szCs w:val="28"/>
          <w:lang w:eastAsia="en-US"/>
        </w:rPr>
        <w:t xml:space="preserve"> тыс.руб.</w:t>
      </w:r>
    </w:p>
    <w:p w:rsidR="003962A7" w:rsidRPr="00DF3813" w:rsidRDefault="003962A7" w:rsidP="003246A6">
      <w:pPr>
        <w:pStyle w:val="Default"/>
        <w:ind w:firstLine="709"/>
        <w:jc w:val="both"/>
        <w:rPr>
          <w:rFonts w:eastAsiaTheme="minorHAnsi"/>
          <w:color w:val="auto"/>
          <w:sz w:val="28"/>
          <w:szCs w:val="28"/>
          <w:lang w:eastAsia="en-US"/>
        </w:rPr>
      </w:pPr>
      <w:r w:rsidRPr="00DF3813">
        <w:rPr>
          <w:rFonts w:eastAsiaTheme="minorHAnsi"/>
          <w:sz w:val="28"/>
          <w:szCs w:val="28"/>
          <w:lang w:eastAsia="en-US"/>
        </w:rPr>
        <w:t>В соответствии с требованиями ч.3 ст.184.1 Б</w:t>
      </w:r>
      <w:r w:rsidR="007824FD" w:rsidRPr="00DF3813">
        <w:rPr>
          <w:rFonts w:eastAsiaTheme="minorHAnsi"/>
          <w:sz w:val="28"/>
          <w:szCs w:val="28"/>
          <w:lang w:eastAsia="en-US"/>
        </w:rPr>
        <w:t xml:space="preserve">юджетного кодекса </w:t>
      </w:r>
      <w:r w:rsidRPr="00DF3813">
        <w:rPr>
          <w:rFonts w:eastAsiaTheme="minorHAnsi"/>
          <w:sz w:val="28"/>
          <w:szCs w:val="28"/>
          <w:lang w:eastAsia="en-US"/>
        </w:rPr>
        <w:t>РФ пунктом 8 проекта решения предусмотрены объемы бюджетных ассигнований, направляемых на исполнение публичных нормативных обязательств на 202</w:t>
      </w:r>
      <w:r w:rsidR="000C633E" w:rsidRPr="00DF3813">
        <w:rPr>
          <w:rFonts w:eastAsiaTheme="minorHAnsi"/>
          <w:sz w:val="28"/>
          <w:szCs w:val="28"/>
          <w:lang w:eastAsia="en-US"/>
        </w:rPr>
        <w:t>6</w:t>
      </w:r>
      <w:r w:rsidRPr="00DF3813">
        <w:rPr>
          <w:rFonts w:eastAsiaTheme="minorHAnsi"/>
          <w:sz w:val="28"/>
          <w:szCs w:val="28"/>
          <w:lang w:eastAsia="en-US"/>
        </w:rPr>
        <w:t>-20</w:t>
      </w:r>
      <w:r w:rsidR="00157554" w:rsidRPr="00DF3813">
        <w:rPr>
          <w:rFonts w:eastAsiaTheme="minorHAnsi"/>
          <w:sz w:val="28"/>
          <w:szCs w:val="28"/>
          <w:lang w:eastAsia="en-US"/>
        </w:rPr>
        <w:t>2</w:t>
      </w:r>
      <w:r w:rsidR="000C633E" w:rsidRPr="00DF3813">
        <w:rPr>
          <w:rFonts w:eastAsiaTheme="minorHAnsi"/>
          <w:sz w:val="28"/>
          <w:szCs w:val="28"/>
          <w:lang w:eastAsia="en-US"/>
        </w:rPr>
        <w:t>8</w:t>
      </w:r>
      <w:r w:rsidRPr="00DF3813">
        <w:rPr>
          <w:rFonts w:eastAsiaTheme="minorHAnsi"/>
          <w:sz w:val="28"/>
          <w:szCs w:val="28"/>
          <w:lang w:eastAsia="en-US"/>
        </w:rPr>
        <w:t xml:space="preserve"> годы в сумме </w:t>
      </w:r>
      <w:r w:rsidR="000C633E" w:rsidRPr="00DF3813">
        <w:rPr>
          <w:rFonts w:eastAsiaTheme="minorHAnsi"/>
          <w:sz w:val="28"/>
          <w:szCs w:val="28"/>
          <w:lang w:eastAsia="en-US"/>
        </w:rPr>
        <w:t>6 176,20</w:t>
      </w:r>
      <w:r w:rsidRPr="00DF3813">
        <w:rPr>
          <w:rFonts w:eastAsiaTheme="minorHAnsi"/>
          <w:sz w:val="28"/>
          <w:szCs w:val="28"/>
          <w:lang w:eastAsia="en-US"/>
        </w:rPr>
        <w:t xml:space="preserve"> тыс.руб. ежегодно.</w:t>
      </w:r>
    </w:p>
    <w:p w:rsidR="003246A6" w:rsidRPr="00DF3813" w:rsidRDefault="003246A6" w:rsidP="003246A6">
      <w:pPr>
        <w:pStyle w:val="Default"/>
        <w:ind w:firstLine="709"/>
        <w:jc w:val="both"/>
        <w:rPr>
          <w:rFonts w:eastAsiaTheme="minorHAnsi"/>
          <w:color w:val="auto"/>
          <w:sz w:val="28"/>
          <w:szCs w:val="28"/>
          <w:lang w:eastAsia="en-US"/>
        </w:rPr>
      </w:pPr>
      <w:r w:rsidRPr="00DF3813">
        <w:rPr>
          <w:rFonts w:eastAsiaTheme="minorHAnsi"/>
          <w:color w:val="auto"/>
          <w:sz w:val="28"/>
          <w:szCs w:val="28"/>
          <w:lang w:eastAsia="en-US"/>
        </w:rPr>
        <w:t>В соответствии с ч.5 ст.179.4 Б</w:t>
      </w:r>
      <w:r w:rsidR="0066022E" w:rsidRPr="00DF3813">
        <w:rPr>
          <w:rFonts w:eastAsiaTheme="minorHAnsi"/>
          <w:color w:val="auto"/>
          <w:sz w:val="28"/>
          <w:szCs w:val="28"/>
          <w:lang w:eastAsia="en-US"/>
        </w:rPr>
        <w:t>юджетного кодекса</w:t>
      </w:r>
      <w:r w:rsidRPr="00DF3813">
        <w:rPr>
          <w:rFonts w:eastAsiaTheme="minorHAnsi"/>
          <w:color w:val="auto"/>
          <w:sz w:val="28"/>
          <w:szCs w:val="28"/>
          <w:lang w:eastAsia="en-US"/>
        </w:rPr>
        <w:t xml:space="preserve"> РФ пунктом 9 проекта решения предусмотрены объемы бюджетных ассигнований муниципального дорожного фонда Усольского района на 20</w:t>
      </w:r>
      <w:r w:rsidR="00157554" w:rsidRPr="00DF3813">
        <w:rPr>
          <w:rFonts w:eastAsiaTheme="minorHAnsi"/>
          <w:color w:val="auto"/>
          <w:sz w:val="28"/>
          <w:szCs w:val="28"/>
          <w:lang w:eastAsia="en-US"/>
        </w:rPr>
        <w:t>2</w:t>
      </w:r>
      <w:r w:rsidR="000C633E" w:rsidRPr="00DF3813">
        <w:rPr>
          <w:rFonts w:eastAsiaTheme="minorHAnsi"/>
          <w:color w:val="auto"/>
          <w:sz w:val="28"/>
          <w:szCs w:val="28"/>
          <w:lang w:eastAsia="en-US"/>
        </w:rPr>
        <w:t>6</w:t>
      </w:r>
      <w:r w:rsidRPr="00DF3813">
        <w:rPr>
          <w:rFonts w:eastAsiaTheme="minorHAnsi"/>
          <w:color w:val="auto"/>
          <w:sz w:val="28"/>
          <w:szCs w:val="28"/>
          <w:lang w:eastAsia="en-US"/>
        </w:rPr>
        <w:t xml:space="preserve"> год в сумме </w:t>
      </w:r>
      <w:r w:rsidR="000C633E" w:rsidRPr="00DF3813">
        <w:rPr>
          <w:rFonts w:eastAsiaTheme="minorHAnsi"/>
          <w:color w:val="auto"/>
          <w:sz w:val="28"/>
          <w:szCs w:val="28"/>
          <w:lang w:eastAsia="en-US"/>
        </w:rPr>
        <w:t>160 986,23</w:t>
      </w:r>
      <w:r w:rsidRPr="00DF3813">
        <w:rPr>
          <w:rFonts w:eastAsiaTheme="minorHAnsi"/>
          <w:color w:val="auto"/>
          <w:sz w:val="28"/>
          <w:szCs w:val="28"/>
          <w:lang w:eastAsia="en-US"/>
        </w:rPr>
        <w:t xml:space="preserve"> тыс.руб., </w:t>
      </w:r>
      <w:r w:rsidRPr="00DF3813">
        <w:rPr>
          <w:rFonts w:eastAsiaTheme="minorHAnsi"/>
          <w:color w:val="auto"/>
          <w:sz w:val="28"/>
          <w:szCs w:val="28"/>
          <w:lang w:eastAsia="en-US"/>
        </w:rPr>
        <w:lastRenderedPageBreak/>
        <w:t>на 20</w:t>
      </w:r>
      <w:r w:rsidR="00157554" w:rsidRPr="00DF3813">
        <w:rPr>
          <w:rFonts w:eastAsiaTheme="minorHAnsi"/>
          <w:color w:val="auto"/>
          <w:sz w:val="28"/>
          <w:szCs w:val="28"/>
          <w:lang w:eastAsia="en-US"/>
        </w:rPr>
        <w:t>2</w:t>
      </w:r>
      <w:r w:rsidR="000C633E" w:rsidRPr="00DF3813">
        <w:rPr>
          <w:rFonts w:eastAsiaTheme="minorHAnsi"/>
          <w:color w:val="auto"/>
          <w:sz w:val="28"/>
          <w:szCs w:val="28"/>
          <w:lang w:eastAsia="en-US"/>
        </w:rPr>
        <w:t>7</w:t>
      </w:r>
      <w:r w:rsidRPr="00DF3813">
        <w:rPr>
          <w:rFonts w:eastAsiaTheme="minorHAnsi"/>
          <w:color w:val="auto"/>
          <w:sz w:val="28"/>
          <w:szCs w:val="28"/>
          <w:lang w:eastAsia="en-US"/>
        </w:rPr>
        <w:t xml:space="preserve"> год в сумме </w:t>
      </w:r>
      <w:r w:rsidR="000C633E" w:rsidRPr="00DF3813">
        <w:rPr>
          <w:rFonts w:eastAsiaTheme="minorHAnsi"/>
          <w:color w:val="auto"/>
          <w:sz w:val="28"/>
          <w:szCs w:val="28"/>
          <w:lang w:eastAsia="en-US"/>
        </w:rPr>
        <w:t>150 222,54</w:t>
      </w:r>
      <w:r w:rsidRPr="00DF3813">
        <w:rPr>
          <w:rFonts w:eastAsiaTheme="minorHAnsi"/>
          <w:color w:val="auto"/>
          <w:sz w:val="28"/>
          <w:szCs w:val="28"/>
          <w:lang w:eastAsia="en-US"/>
        </w:rPr>
        <w:t xml:space="preserve"> тыс.руб., на 202</w:t>
      </w:r>
      <w:r w:rsidR="000C633E" w:rsidRPr="00DF3813">
        <w:rPr>
          <w:rFonts w:eastAsiaTheme="minorHAnsi"/>
          <w:color w:val="auto"/>
          <w:sz w:val="28"/>
          <w:szCs w:val="28"/>
          <w:lang w:eastAsia="en-US"/>
        </w:rPr>
        <w:t>8</w:t>
      </w:r>
      <w:r w:rsidRPr="00DF3813">
        <w:rPr>
          <w:rFonts w:eastAsiaTheme="minorHAnsi"/>
          <w:color w:val="auto"/>
          <w:sz w:val="28"/>
          <w:szCs w:val="28"/>
          <w:lang w:eastAsia="en-US"/>
        </w:rPr>
        <w:t xml:space="preserve"> год в сумме </w:t>
      </w:r>
      <w:r w:rsidR="000C633E" w:rsidRPr="00DF3813">
        <w:rPr>
          <w:rFonts w:eastAsiaTheme="minorHAnsi"/>
          <w:color w:val="auto"/>
          <w:sz w:val="28"/>
          <w:szCs w:val="28"/>
          <w:lang w:eastAsia="en-US"/>
        </w:rPr>
        <w:t>152 451,54</w:t>
      </w:r>
      <w:r w:rsidRPr="00DF3813">
        <w:rPr>
          <w:rFonts w:eastAsiaTheme="minorHAnsi"/>
          <w:color w:val="auto"/>
          <w:sz w:val="28"/>
          <w:szCs w:val="28"/>
          <w:lang w:eastAsia="en-US"/>
        </w:rPr>
        <w:t xml:space="preserve"> тыс.руб.</w:t>
      </w:r>
    </w:p>
    <w:p w:rsidR="0066022E" w:rsidRPr="00DF3813" w:rsidRDefault="003962A7" w:rsidP="0066022E">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требованиями п.1 ст.81 Б</w:t>
      </w:r>
      <w:r w:rsidR="0066022E" w:rsidRPr="00DF3813">
        <w:rPr>
          <w:rFonts w:ascii="Times New Roman" w:hAnsi="Times New Roman" w:cs="Times New Roman"/>
          <w:sz w:val="28"/>
          <w:szCs w:val="28"/>
        </w:rPr>
        <w:t xml:space="preserve">юджетного кодекса </w:t>
      </w:r>
      <w:r w:rsidRPr="00DF3813">
        <w:rPr>
          <w:rFonts w:ascii="Times New Roman" w:hAnsi="Times New Roman" w:cs="Times New Roman"/>
          <w:sz w:val="28"/>
          <w:szCs w:val="28"/>
        </w:rPr>
        <w:t>РФ пунктом 10 проекта решения предусмотрено создание в расходной части бюджета резервного фонда администрации Усольского района на 202</w:t>
      </w:r>
      <w:r w:rsidR="000C633E" w:rsidRPr="00DF3813">
        <w:rPr>
          <w:rFonts w:ascii="Times New Roman" w:hAnsi="Times New Roman" w:cs="Times New Roman"/>
          <w:sz w:val="28"/>
          <w:szCs w:val="28"/>
        </w:rPr>
        <w:t>6</w:t>
      </w:r>
      <w:r w:rsidRPr="00DF3813">
        <w:rPr>
          <w:rFonts w:ascii="Times New Roman" w:hAnsi="Times New Roman" w:cs="Times New Roman"/>
          <w:sz w:val="28"/>
          <w:szCs w:val="28"/>
        </w:rPr>
        <w:t>-202</w:t>
      </w:r>
      <w:r w:rsidR="000C633E"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по </w:t>
      </w:r>
      <w:r w:rsidR="0066022E" w:rsidRPr="00DF3813">
        <w:rPr>
          <w:rFonts w:ascii="Times New Roman" w:hAnsi="Times New Roman" w:cs="Times New Roman"/>
          <w:sz w:val="28"/>
          <w:szCs w:val="28"/>
        </w:rPr>
        <w:t>1 000,</w:t>
      </w:r>
      <w:r w:rsidRPr="00DF3813">
        <w:rPr>
          <w:rFonts w:ascii="Times New Roman" w:hAnsi="Times New Roman" w:cs="Times New Roman"/>
          <w:sz w:val="28"/>
          <w:szCs w:val="28"/>
        </w:rPr>
        <w:t xml:space="preserve">00 тыс.руб. ежегодно. </w:t>
      </w:r>
      <w:r w:rsidR="0066022E" w:rsidRPr="00DF3813">
        <w:rPr>
          <w:rFonts w:ascii="Times New Roman" w:hAnsi="Times New Roman" w:cs="Times New Roman"/>
          <w:sz w:val="28"/>
          <w:szCs w:val="28"/>
        </w:rPr>
        <w:t xml:space="preserve">В соответствии с </w:t>
      </w:r>
      <w:r w:rsidRPr="00DF3813">
        <w:rPr>
          <w:rFonts w:ascii="Times New Roman" w:hAnsi="Times New Roman" w:cs="Times New Roman"/>
          <w:sz w:val="28"/>
          <w:szCs w:val="28"/>
        </w:rPr>
        <w:t>п.3 ст.81 Б</w:t>
      </w:r>
      <w:r w:rsidR="0066022E" w:rsidRPr="00DF3813">
        <w:rPr>
          <w:rFonts w:ascii="Times New Roman" w:hAnsi="Times New Roman" w:cs="Times New Roman"/>
          <w:sz w:val="28"/>
          <w:szCs w:val="28"/>
        </w:rPr>
        <w:t>юджетного кодекса</w:t>
      </w:r>
      <w:r w:rsidRPr="00DF3813">
        <w:rPr>
          <w:rFonts w:ascii="Times New Roman" w:hAnsi="Times New Roman" w:cs="Times New Roman"/>
          <w:sz w:val="28"/>
          <w:szCs w:val="28"/>
        </w:rPr>
        <w:t xml:space="preserve"> РФ </w:t>
      </w:r>
      <w:r w:rsidR="0066022E" w:rsidRPr="00DF3813">
        <w:rPr>
          <w:rFonts w:ascii="Times New Roman" w:hAnsi="Times New Roman" w:cs="Times New Roman"/>
          <w:sz w:val="28"/>
          <w:szCs w:val="28"/>
        </w:rPr>
        <w:t>размер резервного фонда местных администраций устанавливается решением о бюджете.</w:t>
      </w:r>
    </w:p>
    <w:p w:rsidR="00794DC5" w:rsidRPr="00DF3813" w:rsidRDefault="00794DC5" w:rsidP="003246A6">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Анализ расходов в 20</w:t>
      </w:r>
      <w:r w:rsidR="005011D1" w:rsidRPr="00DF3813">
        <w:rPr>
          <w:rFonts w:ascii="Times New Roman" w:hAnsi="Times New Roman" w:cs="Times New Roman"/>
          <w:sz w:val="28"/>
          <w:szCs w:val="28"/>
        </w:rPr>
        <w:t>2</w:t>
      </w:r>
      <w:r w:rsidR="00C02768" w:rsidRPr="00DF3813">
        <w:rPr>
          <w:rFonts w:ascii="Times New Roman" w:hAnsi="Times New Roman" w:cs="Times New Roman"/>
          <w:sz w:val="28"/>
          <w:szCs w:val="28"/>
        </w:rPr>
        <w:t>4</w:t>
      </w:r>
      <w:r w:rsidRPr="00DF3813">
        <w:rPr>
          <w:rFonts w:ascii="Times New Roman" w:hAnsi="Times New Roman" w:cs="Times New Roman"/>
          <w:sz w:val="28"/>
          <w:szCs w:val="28"/>
        </w:rPr>
        <w:t xml:space="preserve"> – 202</w:t>
      </w:r>
      <w:r w:rsidR="00C02768"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годах по разделам классификации расходов в соответствии с проектом бюджета</w:t>
      </w:r>
      <w:r w:rsidR="000578E3" w:rsidRPr="00DF3813">
        <w:rPr>
          <w:rFonts w:ascii="Times New Roman" w:hAnsi="Times New Roman" w:cs="Times New Roman"/>
          <w:sz w:val="28"/>
          <w:szCs w:val="28"/>
        </w:rPr>
        <w:t xml:space="preserve"> отражен в</w:t>
      </w:r>
      <w:r w:rsidR="00493A76" w:rsidRPr="00DF3813">
        <w:rPr>
          <w:rFonts w:ascii="Times New Roman" w:hAnsi="Times New Roman" w:cs="Times New Roman"/>
          <w:sz w:val="28"/>
          <w:szCs w:val="28"/>
        </w:rPr>
        <w:t xml:space="preserve"> таблиц</w:t>
      </w:r>
      <w:r w:rsidR="000578E3" w:rsidRPr="00DF3813">
        <w:rPr>
          <w:rFonts w:ascii="Times New Roman" w:hAnsi="Times New Roman" w:cs="Times New Roman"/>
          <w:sz w:val="28"/>
          <w:szCs w:val="28"/>
        </w:rPr>
        <w:t>е</w:t>
      </w:r>
      <w:r w:rsidR="00493A76" w:rsidRPr="00DF3813">
        <w:rPr>
          <w:rFonts w:ascii="Times New Roman" w:hAnsi="Times New Roman" w:cs="Times New Roman"/>
          <w:sz w:val="28"/>
          <w:szCs w:val="28"/>
        </w:rPr>
        <w:t xml:space="preserve"> </w:t>
      </w:r>
      <w:r w:rsidR="005011D1" w:rsidRPr="00DF3813">
        <w:rPr>
          <w:rFonts w:ascii="Times New Roman" w:hAnsi="Times New Roman" w:cs="Times New Roman"/>
          <w:sz w:val="28"/>
          <w:szCs w:val="28"/>
        </w:rPr>
        <w:t>11</w:t>
      </w:r>
      <w:r w:rsidRPr="00DF3813">
        <w:rPr>
          <w:rFonts w:ascii="Times New Roman" w:hAnsi="Times New Roman" w:cs="Times New Roman"/>
          <w:sz w:val="28"/>
          <w:szCs w:val="28"/>
        </w:rPr>
        <w:t>.</w:t>
      </w:r>
    </w:p>
    <w:p w:rsidR="00794DC5" w:rsidRPr="00DF3813" w:rsidRDefault="00794DC5" w:rsidP="002B1CEB">
      <w:pPr>
        <w:pStyle w:val="Default"/>
        <w:widowControl w:val="0"/>
        <w:ind w:firstLine="709"/>
        <w:jc w:val="right"/>
        <w:rPr>
          <w:i/>
          <w:color w:val="auto"/>
        </w:rPr>
      </w:pPr>
      <w:r w:rsidRPr="00DF3813">
        <w:rPr>
          <w:i/>
          <w:color w:val="auto"/>
        </w:rPr>
        <w:t xml:space="preserve">Таблица </w:t>
      </w:r>
      <w:r w:rsidR="005011D1" w:rsidRPr="00DF3813">
        <w:rPr>
          <w:i/>
          <w:color w:val="auto"/>
        </w:rPr>
        <w:t>11</w:t>
      </w:r>
      <w:r w:rsidR="00493A76" w:rsidRPr="00DF3813">
        <w:rPr>
          <w:i/>
          <w:color w:val="auto"/>
        </w:rPr>
        <w:t>,</w:t>
      </w:r>
      <w:r w:rsidRPr="00DF3813">
        <w:rPr>
          <w:i/>
          <w:color w:val="auto"/>
        </w:rPr>
        <w:t xml:space="preserve"> </w:t>
      </w:r>
      <w:r w:rsidR="00B51E28" w:rsidRPr="00DF3813">
        <w:rPr>
          <w:i/>
          <w:color w:val="auto"/>
        </w:rPr>
        <w:t>тыс.руб.</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81"/>
        <w:gridCol w:w="993"/>
        <w:gridCol w:w="992"/>
        <w:gridCol w:w="992"/>
        <w:gridCol w:w="1021"/>
        <w:gridCol w:w="992"/>
        <w:gridCol w:w="539"/>
        <w:gridCol w:w="992"/>
        <w:gridCol w:w="624"/>
      </w:tblGrid>
      <w:tr w:rsidR="00453817" w:rsidRPr="00DF3813" w:rsidTr="00453817">
        <w:trPr>
          <w:trHeight w:val="247"/>
        </w:trPr>
        <w:tc>
          <w:tcPr>
            <w:tcW w:w="710" w:type="dxa"/>
            <w:vMerge w:val="restart"/>
            <w:shd w:val="clear" w:color="auto" w:fill="D9D9D9" w:themeFill="background1" w:themeFillShade="D9"/>
            <w:textDirection w:val="btLr"/>
          </w:tcPr>
          <w:p w:rsidR="00453817" w:rsidRPr="00DF3813" w:rsidRDefault="00453817" w:rsidP="00453817">
            <w:pPr>
              <w:spacing w:after="0" w:line="240" w:lineRule="auto"/>
              <w:ind w:left="113" w:right="113"/>
              <w:jc w:val="center"/>
              <w:rPr>
                <w:rFonts w:ascii="Times New Roman" w:hAnsi="Times New Roman" w:cs="Times New Roman"/>
                <w:b/>
                <w:i/>
                <w:sz w:val="18"/>
                <w:szCs w:val="20"/>
              </w:rPr>
            </w:pPr>
            <w:r w:rsidRPr="00DF3813">
              <w:rPr>
                <w:rFonts w:ascii="Times New Roman" w:hAnsi="Times New Roman" w:cs="Times New Roman"/>
                <w:b/>
                <w:i/>
                <w:sz w:val="18"/>
                <w:szCs w:val="20"/>
              </w:rPr>
              <w:t>Раздел</w:t>
            </w:r>
          </w:p>
        </w:tc>
        <w:tc>
          <w:tcPr>
            <w:tcW w:w="2381" w:type="dxa"/>
            <w:vMerge w:val="restart"/>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i/>
                <w:sz w:val="18"/>
                <w:szCs w:val="20"/>
              </w:rPr>
            </w:pPr>
            <w:r w:rsidRPr="00DF3813">
              <w:rPr>
                <w:rFonts w:ascii="Times New Roman" w:hAnsi="Times New Roman" w:cs="Times New Roman"/>
                <w:b/>
                <w:i/>
                <w:sz w:val="18"/>
                <w:szCs w:val="20"/>
              </w:rPr>
              <w:t xml:space="preserve">Наименование </w:t>
            </w:r>
          </w:p>
        </w:tc>
        <w:tc>
          <w:tcPr>
            <w:tcW w:w="993" w:type="dxa"/>
            <w:vMerge w:val="restart"/>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Испол.</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4</w:t>
            </w:r>
            <w:r w:rsidRPr="00DF3813">
              <w:rPr>
                <w:rFonts w:ascii="Times New Roman" w:hAnsi="Times New Roman" w:cs="Times New Roman"/>
                <w:b/>
                <w:i/>
                <w:sz w:val="18"/>
                <w:szCs w:val="20"/>
              </w:rPr>
              <w:t xml:space="preserve"> г.</w:t>
            </w:r>
          </w:p>
        </w:tc>
        <w:tc>
          <w:tcPr>
            <w:tcW w:w="1984" w:type="dxa"/>
            <w:gridSpan w:val="2"/>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5</w:t>
            </w:r>
            <w:r w:rsidRPr="00DF3813">
              <w:rPr>
                <w:rFonts w:ascii="Times New Roman" w:hAnsi="Times New Roman" w:cs="Times New Roman"/>
                <w:b/>
                <w:i/>
                <w:sz w:val="18"/>
                <w:szCs w:val="20"/>
              </w:rPr>
              <w:t xml:space="preserve"> год</w:t>
            </w:r>
          </w:p>
        </w:tc>
        <w:tc>
          <w:tcPr>
            <w:tcW w:w="1021" w:type="dxa"/>
            <w:vMerge w:val="restart"/>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Проект бюджета на 202</w:t>
            </w:r>
            <w:r w:rsidR="00BD1BD2" w:rsidRPr="00DF3813">
              <w:rPr>
                <w:rFonts w:ascii="Times New Roman" w:hAnsi="Times New Roman" w:cs="Times New Roman"/>
                <w:b/>
                <w:i/>
                <w:sz w:val="18"/>
                <w:szCs w:val="20"/>
              </w:rPr>
              <w:t>6</w:t>
            </w:r>
            <w:r w:rsidRPr="00DF3813">
              <w:rPr>
                <w:rFonts w:ascii="Times New Roman" w:hAnsi="Times New Roman" w:cs="Times New Roman"/>
                <w:b/>
                <w:i/>
                <w:sz w:val="18"/>
                <w:szCs w:val="20"/>
              </w:rPr>
              <w:t xml:space="preserve"> год</w:t>
            </w:r>
          </w:p>
        </w:tc>
        <w:tc>
          <w:tcPr>
            <w:tcW w:w="1531" w:type="dxa"/>
            <w:gridSpan w:val="2"/>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Отк-ние</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6</w:t>
            </w: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5</w:t>
            </w:r>
            <w:r w:rsidRPr="00DF3813">
              <w:rPr>
                <w:rFonts w:ascii="Times New Roman" w:hAnsi="Times New Roman" w:cs="Times New Roman"/>
                <w:b/>
                <w:i/>
                <w:sz w:val="18"/>
                <w:szCs w:val="20"/>
              </w:rPr>
              <w:t xml:space="preserve"> от</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перв. бюджета</w:t>
            </w:r>
          </w:p>
        </w:tc>
        <w:tc>
          <w:tcPr>
            <w:tcW w:w="1616" w:type="dxa"/>
            <w:gridSpan w:val="2"/>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Отк-ние</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6</w:t>
            </w:r>
            <w:r w:rsidRPr="00DF3813">
              <w:rPr>
                <w:rFonts w:ascii="Times New Roman" w:hAnsi="Times New Roman" w:cs="Times New Roman"/>
                <w:b/>
                <w:i/>
                <w:sz w:val="18"/>
                <w:szCs w:val="20"/>
              </w:rPr>
              <w:t>/202</w:t>
            </w:r>
            <w:r w:rsidR="00BD1BD2" w:rsidRPr="00DF3813">
              <w:rPr>
                <w:rFonts w:ascii="Times New Roman" w:hAnsi="Times New Roman" w:cs="Times New Roman"/>
                <w:b/>
                <w:i/>
                <w:sz w:val="18"/>
                <w:szCs w:val="20"/>
              </w:rPr>
              <w:t xml:space="preserve">5 </w:t>
            </w:r>
            <w:r w:rsidRPr="00DF3813">
              <w:rPr>
                <w:rFonts w:ascii="Times New Roman" w:hAnsi="Times New Roman" w:cs="Times New Roman"/>
                <w:b/>
                <w:i/>
                <w:sz w:val="18"/>
                <w:szCs w:val="20"/>
              </w:rPr>
              <w:t>от</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ожидаемого исполнения</w:t>
            </w:r>
          </w:p>
        </w:tc>
      </w:tr>
      <w:tr w:rsidR="00453817" w:rsidRPr="00DF3813" w:rsidTr="00453817">
        <w:trPr>
          <w:trHeight w:val="270"/>
        </w:trPr>
        <w:tc>
          <w:tcPr>
            <w:tcW w:w="710" w:type="dxa"/>
            <w:vMerge/>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i/>
                <w:sz w:val="18"/>
                <w:szCs w:val="20"/>
              </w:rPr>
            </w:pPr>
          </w:p>
        </w:tc>
        <w:tc>
          <w:tcPr>
            <w:tcW w:w="2381" w:type="dxa"/>
            <w:vMerge/>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p>
        </w:tc>
        <w:tc>
          <w:tcPr>
            <w:tcW w:w="993" w:type="dxa"/>
            <w:vMerge/>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p>
        </w:tc>
        <w:tc>
          <w:tcPr>
            <w:tcW w:w="992"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перв. бюджет</w:t>
            </w:r>
          </w:p>
        </w:tc>
        <w:tc>
          <w:tcPr>
            <w:tcW w:w="992"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ожид.</w:t>
            </w:r>
          </w:p>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исп-ние</w:t>
            </w:r>
          </w:p>
        </w:tc>
        <w:tc>
          <w:tcPr>
            <w:tcW w:w="1021" w:type="dxa"/>
            <w:vMerge/>
            <w:shd w:val="clear" w:color="auto" w:fill="D9D9D9" w:themeFill="background1" w:themeFillShade="D9"/>
            <w:vAlign w:val="center"/>
          </w:tcPr>
          <w:p w:rsidR="00453817" w:rsidRPr="00DF3813" w:rsidRDefault="00453817" w:rsidP="00453817">
            <w:pPr>
              <w:spacing w:after="0" w:line="240" w:lineRule="auto"/>
              <w:ind w:firstLine="708"/>
              <w:jc w:val="center"/>
              <w:rPr>
                <w:rFonts w:ascii="Times New Roman" w:hAnsi="Times New Roman" w:cs="Times New Roman"/>
                <w:b/>
                <w:i/>
                <w:sz w:val="18"/>
                <w:szCs w:val="20"/>
              </w:rPr>
            </w:pPr>
          </w:p>
        </w:tc>
        <w:tc>
          <w:tcPr>
            <w:tcW w:w="992"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в сумме</w:t>
            </w:r>
          </w:p>
        </w:tc>
        <w:tc>
          <w:tcPr>
            <w:tcW w:w="539"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в %</w:t>
            </w:r>
          </w:p>
        </w:tc>
        <w:tc>
          <w:tcPr>
            <w:tcW w:w="992"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в сумме</w:t>
            </w:r>
          </w:p>
        </w:tc>
        <w:tc>
          <w:tcPr>
            <w:tcW w:w="624" w:type="dxa"/>
            <w:shd w:val="clear" w:color="auto" w:fill="D9D9D9" w:themeFill="background1" w:themeFillShade="D9"/>
            <w:vAlign w:val="center"/>
          </w:tcPr>
          <w:p w:rsidR="00453817" w:rsidRPr="00DF3813" w:rsidRDefault="00453817" w:rsidP="00453817">
            <w:pPr>
              <w:spacing w:after="0" w:line="240" w:lineRule="auto"/>
              <w:jc w:val="center"/>
              <w:rPr>
                <w:rFonts w:ascii="Times New Roman" w:hAnsi="Times New Roman" w:cs="Times New Roman"/>
                <w:b/>
                <w:i/>
                <w:sz w:val="18"/>
                <w:szCs w:val="20"/>
              </w:rPr>
            </w:pPr>
            <w:r w:rsidRPr="00DF3813">
              <w:rPr>
                <w:rFonts w:ascii="Times New Roman" w:hAnsi="Times New Roman" w:cs="Times New Roman"/>
                <w:b/>
                <w:i/>
                <w:sz w:val="18"/>
                <w:szCs w:val="20"/>
              </w:rPr>
              <w:t>в %</w:t>
            </w:r>
          </w:p>
        </w:tc>
      </w:tr>
      <w:tr w:rsidR="00453817" w:rsidRPr="00DF3813" w:rsidTr="00453817">
        <w:trPr>
          <w:trHeight w:val="84"/>
        </w:trPr>
        <w:tc>
          <w:tcPr>
            <w:tcW w:w="710"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1</w:t>
            </w:r>
          </w:p>
        </w:tc>
        <w:tc>
          <w:tcPr>
            <w:tcW w:w="2381"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2</w:t>
            </w:r>
          </w:p>
        </w:tc>
        <w:tc>
          <w:tcPr>
            <w:tcW w:w="993"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3</w:t>
            </w:r>
          </w:p>
        </w:tc>
        <w:tc>
          <w:tcPr>
            <w:tcW w:w="992"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4</w:t>
            </w:r>
          </w:p>
        </w:tc>
        <w:tc>
          <w:tcPr>
            <w:tcW w:w="992"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5</w:t>
            </w:r>
          </w:p>
        </w:tc>
        <w:tc>
          <w:tcPr>
            <w:tcW w:w="1021"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6</w:t>
            </w:r>
          </w:p>
        </w:tc>
        <w:tc>
          <w:tcPr>
            <w:tcW w:w="992"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7</w:t>
            </w:r>
          </w:p>
        </w:tc>
        <w:tc>
          <w:tcPr>
            <w:tcW w:w="539"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8</w:t>
            </w:r>
          </w:p>
        </w:tc>
        <w:tc>
          <w:tcPr>
            <w:tcW w:w="992"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lang w:val="en-US"/>
              </w:rPr>
            </w:pPr>
            <w:r w:rsidRPr="00DF3813">
              <w:rPr>
                <w:rFonts w:ascii="Times New Roman" w:hAnsi="Times New Roman" w:cs="Times New Roman"/>
                <w:b/>
                <w:sz w:val="18"/>
                <w:szCs w:val="18"/>
                <w:lang w:val="en-US"/>
              </w:rPr>
              <w:t>9</w:t>
            </w:r>
          </w:p>
        </w:tc>
        <w:tc>
          <w:tcPr>
            <w:tcW w:w="624" w:type="dxa"/>
            <w:shd w:val="clear" w:color="auto" w:fill="D9D9D9" w:themeFill="background1" w:themeFillShade="D9"/>
          </w:tcPr>
          <w:p w:rsidR="00453817" w:rsidRPr="00DF3813" w:rsidRDefault="00453817" w:rsidP="00453817">
            <w:pPr>
              <w:spacing w:after="0" w:line="240" w:lineRule="auto"/>
              <w:jc w:val="center"/>
              <w:rPr>
                <w:rFonts w:ascii="Times New Roman" w:hAnsi="Times New Roman" w:cs="Times New Roman"/>
                <w:b/>
                <w:sz w:val="18"/>
                <w:szCs w:val="18"/>
              </w:rPr>
            </w:pPr>
            <w:r w:rsidRPr="00DF3813">
              <w:rPr>
                <w:rFonts w:ascii="Times New Roman" w:hAnsi="Times New Roman" w:cs="Times New Roman"/>
                <w:b/>
                <w:sz w:val="18"/>
                <w:szCs w:val="18"/>
              </w:rPr>
              <w:t>10</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0100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Общегосударственные вопросы</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225776,58</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266656,32</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272278,52</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264542,78</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-2113,54</w:t>
            </w:r>
          </w:p>
        </w:tc>
        <w:tc>
          <w:tcPr>
            <w:tcW w:w="539"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-0,8</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-7735,74</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-2,84</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0300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Национальная безопасность и правоохранительная деятельность</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539"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0400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Национальная экономика</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23279,67</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116387,86</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62709,69</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162589,48</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46201,62</w:t>
            </w:r>
          </w:p>
        </w:tc>
        <w:tc>
          <w:tcPr>
            <w:tcW w:w="539"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39,7</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99879,79</w:t>
            </w:r>
          </w:p>
        </w:tc>
        <w:tc>
          <w:tcPr>
            <w:tcW w:w="624" w:type="dxa"/>
            <w:vAlign w:val="center"/>
          </w:tcPr>
          <w:p w:rsidR="00453817" w:rsidRPr="00DF3813" w:rsidRDefault="00453817" w:rsidP="00453817">
            <w:pPr>
              <w:jc w:val="center"/>
              <w:rPr>
                <w:rFonts w:ascii="Times New Roman" w:hAnsi="Times New Roman" w:cs="Times New Roman"/>
                <w:sz w:val="16"/>
                <w:szCs w:val="16"/>
              </w:rPr>
            </w:pP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0500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Жилищно-коммунальное хозяйство</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9509,77</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9761,60</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18252,26</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23484,12</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13722,52</w:t>
            </w:r>
          </w:p>
        </w:tc>
        <w:tc>
          <w:tcPr>
            <w:tcW w:w="539" w:type="dxa"/>
            <w:vAlign w:val="center"/>
          </w:tcPr>
          <w:p w:rsidR="00453817" w:rsidRPr="00DF3813" w:rsidRDefault="00453817" w:rsidP="00453817">
            <w:pPr>
              <w:jc w:val="center"/>
              <w:rPr>
                <w:rFonts w:ascii="Times New Roman" w:hAnsi="Times New Roman" w:cs="Times New Roman"/>
                <w:sz w:val="16"/>
                <w:szCs w:val="16"/>
              </w:rPr>
            </w:pP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5231,86</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28,66</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0600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 xml:space="preserve">Охрана окружающей среды </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3174,21</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19747,30</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18047,63</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14076,55</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-5670,75</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-29</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-3971,08</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-22,0</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0700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Образование</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1953961,27</w:t>
            </w:r>
          </w:p>
        </w:tc>
        <w:tc>
          <w:tcPr>
            <w:tcW w:w="992"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1858922,38</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1960517,77</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1560460,80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-298461,58</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-16</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-400056,97</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-20,4</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0800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Культура, кинематография</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69780,22</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81539,53</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72035,41</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63143,06</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-18396,47</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-23</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-8892,35</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-12,3</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1000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Социальная политика</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38081,66</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37668,95</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41583,91</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41721,47</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4052,52</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10,8</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137,56</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0,33</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1100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 xml:space="preserve">Физическая культура и спорт </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4983,74</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5535,37</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5677,50</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3592,02</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-1943,35</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-35</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-2085,48</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-36,7</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1200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Средства массовой информации</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r>
      <w:tr w:rsidR="00453817" w:rsidRPr="00DF3813" w:rsidTr="00453817">
        <w:trPr>
          <w:trHeight w:val="270"/>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1300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Обслуживание государственного и муниципального долга</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10,00</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10,00</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10,00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0,00</w:t>
            </w:r>
          </w:p>
        </w:tc>
      </w:tr>
      <w:tr w:rsidR="00453817" w:rsidRPr="00DF3813" w:rsidTr="00453817">
        <w:trPr>
          <w:trHeight w:val="1124"/>
        </w:trPr>
        <w:tc>
          <w:tcPr>
            <w:tcW w:w="710"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1400</w:t>
            </w:r>
          </w:p>
        </w:tc>
        <w:tc>
          <w:tcPr>
            <w:tcW w:w="2381" w:type="dxa"/>
          </w:tcPr>
          <w:p w:rsidR="00453817" w:rsidRPr="00DF3813" w:rsidRDefault="00453817" w:rsidP="00453817">
            <w:pPr>
              <w:spacing w:after="0" w:line="240" w:lineRule="auto"/>
              <w:jc w:val="both"/>
              <w:rPr>
                <w:rFonts w:ascii="Times New Roman" w:hAnsi="Times New Roman" w:cs="Times New Roman"/>
                <w:sz w:val="18"/>
                <w:szCs w:val="16"/>
              </w:rPr>
            </w:pPr>
            <w:r w:rsidRPr="00DF3813">
              <w:rPr>
                <w:rFonts w:ascii="Times New Roman" w:hAnsi="Times New Roman" w:cs="Times New Roman"/>
                <w:sz w:val="18"/>
                <w:szCs w:val="16"/>
              </w:rPr>
              <w:t>Межбюджетные трансферты общего характера бюджетам субъектов и муниципальных образований</w:t>
            </w:r>
          </w:p>
        </w:tc>
        <w:tc>
          <w:tcPr>
            <w:tcW w:w="993"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240440,87</w:t>
            </w:r>
          </w:p>
        </w:tc>
        <w:tc>
          <w:tcPr>
            <w:tcW w:w="992" w:type="dxa"/>
            <w:vAlign w:val="center"/>
          </w:tcPr>
          <w:p w:rsidR="00453817" w:rsidRPr="00DF3813" w:rsidRDefault="00814254" w:rsidP="00453817">
            <w:pPr>
              <w:jc w:val="center"/>
              <w:rPr>
                <w:rFonts w:ascii="Times New Roman" w:hAnsi="Times New Roman" w:cs="Times New Roman"/>
                <w:sz w:val="16"/>
                <w:szCs w:val="16"/>
              </w:rPr>
            </w:pPr>
            <w:r w:rsidRPr="00DF3813">
              <w:rPr>
                <w:rFonts w:ascii="Times New Roman" w:hAnsi="Times New Roman" w:cs="Times New Roman"/>
                <w:sz w:val="16"/>
                <w:szCs w:val="16"/>
              </w:rPr>
              <w:t>230752,97</w:t>
            </w:r>
          </w:p>
        </w:tc>
        <w:tc>
          <w:tcPr>
            <w:tcW w:w="992" w:type="dxa"/>
            <w:vAlign w:val="center"/>
          </w:tcPr>
          <w:p w:rsidR="00453817" w:rsidRPr="00DF3813" w:rsidRDefault="00C804D5" w:rsidP="00453817">
            <w:pPr>
              <w:jc w:val="center"/>
              <w:rPr>
                <w:rFonts w:ascii="Times New Roman" w:hAnsi="Times New Roman" w:cs="Times New Roman"/>
                <w:sz w:val="16"/>
                <w:szCs w:val="16"/>
              </w:rPr>
            </w:pPr>
            <w:r w:rsidRPr="00DF3813">
              <w:rPr>
                <w:rFonts w:ascii="Times New Roman" w:hAnsi="Times New Roman" w:cs="Times New Roman"/>
                <w:sz w:val="16"/>
                <w:szCs w:val="16"/>
              </w:rPr>
              <w:t>244926,48</w:t>
            </w:r>
          </w:p>
        </w:tc>
        <w:tc>
          <w:tcPr>
            <w:tcW w:w="1021" w:type="dxa"/>
            <w:vAlign w:val="center"/>
          </w:tcPr>
          <w:p w:rsidR="00453817" w:rsidRPr="00DF3813" w:rsidRDefault="00AA02C6" w:rsidP="00453817">
            <w:pPr>
              <w:jc w:val="center"/>
              <w:rPr>
                <w:rFonts w:ascii="Times New Roman" w:hAnsi="Times New Roman" w:cs="Times New Roman"/>
                <w:sz w:val="16"/>
                <w:szCs w:val="16"/>
              </w:rPr>
            </w:pPr>
            <w:r w:rsidRPr="00DF3813">
              <w:rPr>
                <w:rFonts w:ascii="Times New Roman" w:hAnsi="Times New Roman" w:cs="Times New Roman"/>
                <w:sz w:val="16"/>
                <w:szCs w:val="16"/>
              </w:rPr>
              <w:t>228484,80</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-2268,17</w:t>
            </w:r>
          </w:p>
        </w:tc>
        <w:tc>
          <w:tcPr>
            <w:tcW w:w="539"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-0,98</w:t>
            </w:r>
          </w:p>
        </w:tc>
        <w:tc>
          <w:tcPr>
            <w:tcW w:w="992" w:type="dxa"/>
            <w:vAlign w:val="center"/>
          </w:tcPr>
          <w:p w:rsidR="00453817" w:rsidRPr="00DF3813" w:rsidRDefault="00766930" w:rsidP="00453817">
            <w:pPr>
              <w:jc w:val="center"/>
              <w:rPr>
                <w:rFonts w:ascii="Times New Roman" w:hAnsi="Times New Roman" w:cs="Times New Roman"/>
                <w:sz w:val="16"/>
                <w:szCs w:val="16"/>
              </w:rPr>
            </w:pPr>
            <w:r w:rsidRPr="00DF3813">
              <w:rPr>
                <w:rFonts w:ascii="Times New Roman" w:hAnsi="Times New Roman" w:cs="Times New Roman"/>
                <w:sz w:val="16"/>
                <w:szCs w:val="16"/>
              </w:rPr>
              <w:t>-16441,68</w:t>
            </w:r>
          </w:p>
        </w:tc>
        <w:tc>
          <w:tcPr>
            <w:tcW w:w="624" w:type="dxa"/>
            <w:vAlign w:val="center"/>
          </w:tcPr>
          <w:p w:rsidR="00453817" w:rsidRPr="00DF3813" w:rsidRDefault="0058480B" w:rsidP="00453817">
            <w:pPr>
              <w:jc w:val="center"/>
              <w:rPr>
                <w:rFonts w:ascii="Times New Roman" w:hAnsi="Times New Roman" w:cs="Times New Roman"/>
                <w:sz w:val="16"/>
                <w:szCs w:val="16"/>
              </w:rPr>
            </w:pPr>
            <w:r w:rsidRPr="00DF3813">
              <w:rPr>
                <w:rFonts w:ascii="Times New Roman" w:hAnsi="Times New Roman" w:cs="Times New Roman"/>
                <w:sz w:val="16"/>
                <w:szCs w:val="16"/>
              </w:rPr>
              <w:t>-6,71</w:t>
            </w:r>
          </w:p>
        </w:tc>
      </w:tr>
      <w:tr w:rsidR="00453817" w:rsidRPr="00DF3813" w:rsidTr="00305840">
        <w:trPr>
          <w:trHeight w:val="195"/>
        </w:trPr>
        <w:tc>
          <w:tcPr>
            <w:tcW w:w="3091" w:type="dxa"/>
            <w:gridSpan w:val="2"/>
          </w:tcPr>
          <w:p w:rsidR="00453817" w:rsidRPr="00DF3813" w:rsidRDefault="00453817" w:rsidP="00453817">
            <w:pPr>
              <w:spacing w:after="0" w:line="240" w:lineRule="auto"/>
              <w:jc w:val="both"/>
              <w:rPr>
                <w:rFonts w:ascii="Times New Roman" w:hAnsi="Times New Roman" w:cs="Times New Roman"/>
                <w:b/>
                <w:sz w:val="20"/>
                <w:szCs w:val="16"/>
              </w:rPr>
            </w:pPr>
            <w:r w:rsidRPr="00DF3813">
              <w:rPr>
                <w:rFonts w:ascii="Times New Roman" w:hAnsi="Times New Roman" w:cs="Times New Roman"/>
                <w:b/>
                <w:sz w:val="20"/>
                <w:szCs w:val="16"/>
              </w:rPr>
              <w:t>Итого</w:t>
            </w:r>
          </w:p>
        </w:tc>
        <w:tc>
          <w:tcPr>
            <w:tcW w:w="993" w:type="dxa"/>
            <w:vAlign w:val="center"/>
          </w:tcPr>
          <w:p w:rsidR="00453817" w:rsidRPr="00DF3813" w:rsidRDefault="00C804D5"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2568987,97</w:t>
            </w:r>
          </w:p>
        </w:tc>
        <w:tc>
          <w:tcPr>
            <w:tcW w:w="992" w:type="dxa"/>
            <w:vAlign w:val="center"/>
          </w:tcPr>
          <w:p w:rsidR="00453817" w:rsidRPr="00DF3813" w:rsidRDefault="00814254"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2626982,28</w:t>
            </w:r>
          </w:p>
        </w:tc>
        <w:tc>
          <w:tcPr>
            <w:tcW w:w="992" w:type="dxa"/>
            <w:vAlign w:val="center"/>
          </w:tcPr>
          <w:p w:rsidR="00453817" w:rsidRPr="00DF3813" w:rsidRDefault="00C804D5"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2696039,15</w:t>
            </w:r>
          </w:p>
        </w:tc>
        <w:tc>
          <w:tcPr>
            <w:tcW w:w="1021" w:type="dxa"/>
            <w:vAlign w:val="center"/>
          </w:tcPr>
          <w:p w:rsidR="00453817" w:rsidRPr="00DF3813" w:rsidRDefault="00AA02C6"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2362105,07</w:t>
            </w:r>
          </w:p>
        </w:tc>
        <w:tc>
          <w:tcPr>
            <w:tcW w:w="992" w:type="dxa"/>
            <w:vAlign w:val="center"/>
          </w:tcPr>
          <w:p w:rsidR="00453817" w:rsidRPr="00DF3813" w:rsidRDefault="00766930"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-264877,21</w:t>
            </w:r>
          </w:p>
        </w:tc>
        <w:tc>
          <w:tcPr>
            <w:tcW w:w="539" w:type="dxa"/>
            <w:vAlign w:val="center"/>
          </w:tcPr>
          <w:p w:rsidR="00453817" w:rsidRPr="00DF3813" w:rsidRDefault="0058480B"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-10</w:t>
            </w:r>
          </w:p>
        </w:tc>
        <w:tc>
          <w:tcPr>
            <w:tcW w:w="992" w:type="dxa"/>
            <w:vAlign w:val="center"/>
          </w:tcPr>
          <w:p w:rsidR="00453817" w:rsidRPr="00DF3813" w:rsidRDefault="00766930"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-333934,08</w:t>
            </w:r>
          </w:p>
        </w:tc>
        <w:tc>
          <w:tcPr>
            <w:tcW w:w="624" w:type="dxa"/>
            <w:vAlign w:val="center"/>
          </w:tcPr>
          <w:p w:rsidR="00453817" w:rsidRPr="00DF3813" w:rsidRDefault="0058480B" w:rsidP="00453817">
            <w:pPr>
              <w:jc w:val="center"/>
              <w:rPr>
                <w:rFonts w:ascii="Times New Roman" w:hAnsi="Times New Roman" w:cs="Times New Roman"/>
                <w:b/>
                <w:bCs/>
                <w:sz w:val="16"/>
                <w:szCs w:val="16"/>
              </w:rPr>
            </w:pPr>
            <w:r w:rsidRPr="00DF3813">
              <w:rPr>
                <w:rFonts w:ascii="Times New Roman" w:hAnsi="Times New Roman" w:cs="Times New Roman"/>
                <w:b/>
                <w:bCs/>
                <w:sz w:val="16"/>
                <w:szCs w:val="16"/>
              </w:rPr>
              <w:t>-12,4</w:t>
            </w:r>
          </w:p>
        </w:tc>
      </w:tr>
    </w:tbl>
    <w:p w:rsidR="004F0424" w:rsidRPr="00DF3813" w:rsidRDefault="004F0424" w:rsidP="00A02E80">
      <w:pPr>
        <w:spacing w:after="0" w:line="240" w:lineRule="auto"/>
        <w:jc w:val="both"/>
        <w:rPr>
          <w:rFonts w:ascii="Times New Roman" w:hAnsi="Times New Roman" w:cs="Times New Roman"/>
          <w:noProof/>
          <w:lang w:val="en-US" w:eastAsia="ru-RU"/>
        </w:rPr>
      </w:pPr>
    </w:p>
    <w:p w:rsidR="00EC78B4" w:rsidRPr="00DF3813" w:rsidRDefault="003962A7" w:rsidP="00F34D0D">
      <w:pPr>
        <w:spacing w:after="0" w:line="240" w:lineRule="auto"/>
        <w:ind w:firstLine="709"/>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Из таблицы видно, что запланированный на 202</w:t>
      </w:r>
      <w:r w:rsidR="00EA5BD3" w:rsidRPr="00DF3813">
        <w:rPr>
          <w:rFonts w:ascii="Times New Roman" w:hAnsi="Times New Roman" w:cs="Times New Roman"/>
          <w:color w:val="000000"/>
          <w:sz w:val="28"/>
          <w:szCs w:val="28"/>
        </w:rPr>
        <w:t>6</w:t>
      </w:r>
      <w:r w:rsidRPr="00DF3813">
        <w:rPr>
          <w:rFonts w:ascii="Times New Roman" w:hAnsi="Times New Roman" w:cs="Times New Roman"/>
          <w:color w:val="000000"/>
          <w:sz w:val="28"/>
          <w:szCs w:val="28"/>
        </w:rPr>
        <w:t xml:space="preserve"> год общий объем расходов бюджета в размере </w:t>
      </w:r>
      <w:r w:rsidR="00EA5BD3" w:rsidRPr="00DF3813">
        <w:rPr>
          <w:rFonts w:ascii="Times New Roman" w:hAnsi="Times New Roman" w:cs="Times New Roman"/>
          <w:color w:val="000000"/>
          <w:sz w:val="28"/>
          <w:szCs w:val="28"/>
        </w:rPr>
        <w:t>2 362 105,07</w:t>
      </w:r>
      <w:r w:rsidR="000C437D" w:rsidRPr="00DF3813">
        <w:rPr>
          <w:rFonts w:ascii="Times New Roman" w:hAnsi="Times New Roman" w:cs="Times New Roman"/>
          <w:color w:val="000000"/>
          <w:sz w:val="28"/>
          <w:szCs w:val="28"/>
        </w:rPr>
        <w:t xml:space="preserve"> тыс.</w:t>
      </w:r>
      <w:r w:rsidRPr="00DF3813">
        <w:rPr>
          <w:rFonts w:ascii="Times New Roman" w:hAnsi="Times New Roman" w:cs="Times New Roman"/>
          <w:color w:val="000000"/>
          <w:sz w:val="28"/>
          <w:szCs w:val="28"/>
        </w:rPr>
        <w:t>руб</w:t>
      </w:r>
      <w:r w:rsidR="000C437D" w:rsidRPr="00DF3813">
        <w:rPr>
          <w:rFonts w:ascii="Times New Roman" w:hAnsi="Times New Roman" w:cs="Times New Roman"/>
          <w:color w:val="000000"/>
          <w:sz w:val="28"/>
          <w:szCs w:val="28"/>
        </w:rPr>
        <w:t>.</w:t>
      </w:r>
      <w:r w:rsidRPr="00DF3813">
        <w:rPr>
          <w:rFonts w:ascii="Times New Roman" w:hAnsi="Times New Roman" w:cs="Times New Roman"/>
          <w:color w:val="000000"/>
          <w:sz w:val="28"/>
          <w:szCs w:val="28"/>
        </w:rPr>
        <w:t xml:space="preserve"> на </w:t>
      </w:r>
      <w:r w:rsidR="00EA5BD3" w:rsidRPr="00DF3813">
        <w:rPr>
          <w:rFonts w:ascii="Times New Roman" w:hAnsi="Times New Roman" w:cs="Times New Roman"/>
          <w:color w:val="000000"/>
          <w:sz w:val="28"/>
          <w:szCs w:val="28"/>
        </w:rPr>
        <w:t>264 877,21</w:t>
      </w:r>
      <w:r w:rsidRPr="00DF3813">
        <w:rPr>
          <w:rFonts w:ascii="Times New Roman" w:hAnsi="Times New Roman" w:cs="Times New Roman"/>
          <w:color w:val="000000"/>
          <w:sz w:val="28"/>
          <w:szCs w:val="28"/>
        </w:rPr>
        <w:t xml:space="preserve"> тыс.руб</w:t>
      </w:r>
      <w:r w:rsidR="000C437D" w:rsidRPr="00DF3813">
        <w:rPr>
          <w:rFonts w:ascii="Times New Roman" w:hAnsi="Times New Roman" w:cs="Times New Roman"/>
          <w:color w:val="000000"/>
          <w:sz w:val="28"/>
          <w:szCs w:val="28"/>
        </w:rPr>
        <w:t>.</w:t>
      </w:r>
      <w:r w:rsidRPr="00DF3813">
        <w:rPr>
          <w:rFonts w:ascii="Times New Roman" w:hAnsi="Times New Roman" w:cs="Times New Roman"/>
          <w:color w:val="000000"/>
          <w:sz w:val="28"/>
          <w:szCs w:val="28"/>
        </w:rPr>
        <w:t xml:space="preserve"> или на </w:t>
      </w:r>
      <w:r w:rsidR="00EA5BD3" w:rsidRPr="00DF3813">
        <w:rPr>
          <w:rFonts w:ascii="Times New Roman" w:hAnsi="Times New Roman" w:cs="Times New Roman"/>
          <w:color w:val="000000"/>
          <w:sz w:val="28"/>
          <w:szCs w:val="28"/>
        </w:rPr>
        <w:t>10,88</w:t>
      </w:r>
      <w:r w:rsidRPr="00DF3813">
        <w:rPr>
          <w:rFonts w:ascii="Times New Roman" w:hAnsi="Times New Roman" w:cs="Times New Roman"/>
          <w:color w:val="000000"/>
          <w:sz w:val="28"/>
          <w:szCs w:val="28"/>
        </w:rPr>
        <w:t xml:space="preserve">% </w:t>
      </w:r>
      <w:r w:rsidR="00EA5BD3" w:rsidRPr="00DF3813">
        <w:rPr>
          <w:rFonts w:ascii="Times New Roman" w:hAnsi="Times New Roman" w:cs="Times New Roman"/>
          <w:color w:val="000000"/>
          <w:sz w:val="28"/>
          <w:szCs w:val="28"/>
        </w:rPr>
        <w:t>ниже</w:t>
      </w:r>
      <w:r w:rsidR="000C437D" w:rsidRPr="00DF3813">
        <w:rPr>
          <w:rFonts w:ascii="Times New Roman" w:hAnsi="Times New Roman" w:cs="Times New Roman"/>
          <w:color w:val="000000"/>
          <w:sz w:val="28"/>
          <w:szCs w:val="28"/>
        </w:rPr>
        <w:t xml:space="preserve"> </w:t>
      </w:r>
      <w:r w:rsidRPr="00DF3813">
        <w:rPr>
          <w:rFonts w:ascii="Times New Roman" w:hAnsi="Times New Roman" w:cs="Times New Roman"/>
          <w:color w:val="000000"/>
          <w:sz w:val="28"/>
          <w:szCs w:val="28"/>
        </w:rPr>
        <w:t xml:space="preserve">объема бюджетных ассигнований, предусмотренных </w:t>
      </w:r>
      <w:r w:rsidR="00ED420A" w:rsidRPr="00DF3813">
        <w:rPr>
          <w:rFonts w:ascii="Times New Roman" w:hAnsi="Times New Roman" w:cs="Times New Roman"/>
          <w:color w:val="000000"/>
          <w:sz w:val="28"/>
          <w:szCs w:val="28"/>
        </w:rPr>
        <w:t xml:space="preserve">первоначальным бюджетом </w:t>
      </w:r>
      <w:r w:rsidRPr="00DF3813">
        <w:rPr>
          <w:rFonts w:ascii="Times New Roman" w:hAnsi="Times New Roman" w:cs="Times New Roman"/>
          <w:color w:val="000000"/>
          <w:sz w:val="28"/>
          <w:szCs w:val="28"/>
        </w:rPr>
        <w:t>на 20</w:t>
      </w:r>
      <w:r w:rsidR="000C437D" w:rsidRPr="00DF3813">
        <w:rPr>
          <w:rFonts w:ascii="Times New Roman" w:hAnsi="Times New Roman" w:cs="Times New Roman"/>
          <w:color w:val="000000"/>
          <w:sz w:val="28"/>
          <w:szCs w:val="28"/>
        </w:rPr>
        <w:t>2</w:t>
      </w:r>
      <w:r w:rsidR="00EA5BD3" w:rsidRPr="00DF3813">
        <w:rPr>
          <w:rFonts w:ascii="Times New Roman" w:hAnsi="Times New Roman" w:cs="Times New Roman"/>
          <w:color w:val="000000"/>
          <w:sz w:val="28"/>
          <w:szCs w:val="28"/>
        </w:rPr>
        <w:t>5</w:t>
      </w:r>
      <w:r w:rsidRPr="00DF3813">
        <w:rPr>
          <w:rFonts w:ascii="Times New Roman" w:hAnsi="Times New Roman" w:cs="Times New Roman"/>
          <w:color w:val="000000"/>
          <w:sz w:val="28"/>
          <w:szCs w:val="28"/>
        </w:rPr>
        <w:t xml:space="preserve"> год (</w:t>
      </w:r>
      <w:r w:rsidR="00EA5BD3" w:rsidRPr="00DF3813">
        <w:rPr>
          <w:rFonts w:ascii="Times New Roman" w:hAnsi="Times New Roman" w:cs="Times New Roman"/>
          <w:color w:val="000000"/>
          <w:sz w:val="28"/>
          <w:szCs w:val="28"/>
        </w:rPr>
        <w:t>2 626 982,28</w:t>
      </w:r>
      <w:r w:rsidRPr="00DF3813">
        <w:rPr>
          <w:rFonts w:ascii="Times New Roman" w:hAnsi="Times New Roman" w:cs="Times New Roman"/>
          <w:color w:val="000000"/>
          <w:sz w:val="28"/>
          <w:szCs w:val="28"/>
        </w:rPr>
        <w:t xml:space="preserve"> тыс.руб</w:t>
      </w:r>
      <w:r w:rsidR="000C437D" w:rsidRPr="00DF3813">
        <w:rPr>
          <w:rFonts w:ascii="Times New Roman" w:hAnsi="Times New Roman" w:cs="Times New Roman"/>
          <w:color w:val="000000"/>
          <w:sz w:val="28"/>
          <w:szCs w:val="28"/>
        </w:rPr>
        <w:t>.</w:t>
      </w:r>
      <w:r w:rsidRPr="00DF3813">
        <w:rPr>
          <w:rFonts w:ascii="Times New Roman" w:hAnsi="Times New Roman" w:cs="Times New Roman"/>
          <w:color w:val="000000"/>
          <w:sz w:val="28"/>
          <w:szCs w:val="28"/>
        </w:rPr>
        <w:t>).</w:t>
      </w:r>
    </w:p>
    <w:p w:rsidR="00EA5BD3" w:rsidRPr="00DF3813" w:rsidRDefault="00EC78B4" w:rsidP="00316D94">
      <w:pPr>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color w:val="000000"/>
          <w:sz w:val="28"/>
          <w:szCs w:val="28"/>
        </w:rPr>
        <w:t>П</w:t>
      </w:r>
      <w:r w:rsidR="003962A7" w:rsidRPr="00DF3813">
        <w:rPr>
          <w:rFonts w:ascii="Times New Roman" w:hAnsi="Times New Roman" w:cs="Times New Roman"/>
          <w:color w:val="000000"/>
          <w:sz w:val="28"/>
          <w:szCs w:val="28"/>
        </w:rPr>
        <w:t>о</w:t>
      </w:r>
      <w:r w:rsidRPr="00DF3813">
        <w:rPr>
          <w:rFonts w:ascii="Times New Roman" w:hAnsi="Times New Roman" w:cs="Times New Roman"/>
          <w:color w:val="000000"/>
          <w:sz w:val="28"/>
          <w:szCs w:val="28"/>
        </w:rPr>
        <w:t xml:space="preserve"> </w:t>
      </w:r>
      <w:r w:rsidR="00EA5BD3" w:rsidRPr="00DF3813">
        <w:rPr>
          <w:rFonts w:ascii="Times New Roman" w:hAnsi="Times New Roman" w:cs="Times New Roman"/>
          <w:color w:val="000000"/>
          <w:sz w:val="28"/>
          <w:szCs w:val="28"/>
        </w:rPr>
        <w:t>трем</w:t>
      </w:r>
      <w:r w:rsidR="003962A7" w:rsidRPr="00DF3813">
        <w:rPr>
          <w:rFonts w:ascii="Times New Roman" w:hAnsi="Times New Roman" w:cs="Times New Roman"/>
          <w:color w:val="000000"/>
          <w:sz w:val="28"/>
          <w:szCs w:val="28"/>
        </w:rPr>
        <w:t xml:space="preserve"> разделам расходов </w:t>
      </w:r>
      <w:r w:rsidR="009F7EE4" w:rsidRPr="00DF3813">
        <w:rPr>
          <w:rFonts w:ascii="Times New Roman" w:hAnsi="Times New Roman" w:cs="Times New Roman"/>
          <w:color w:val="000000"/>
          <w:sz w:val="28"/>
          <w:szCs w:val="28"/>
        </w:rPr>
        <w:t>п</w:t>
      </w:r>
      <w:r w:rsidR="003962A7" w:rsidRPr="00DF3813">
        <w:rPr>
          <w:rFonts w:ascii="Times New Roman" w:hAnsi="Times New Roman" w:cs="Times New Roman"/>
          <w:color w:val="000000"/>
          <w:sz w:val="28"/>
          <w:szCs w:val="28"/>
        </w:rPr>
        <w:t>роекта бюджета на 202</w:t>
      </w:r>
      <w:r w:rsidR="00EA5BD3" w:rsidRPr="00DF3813">
        <w:rPr>
          <w:rFonts w:ascii="Times New Roman" w:hAnsi="Times New Roman" w:cs="Times New Roman"/>
          <w:color w:val="000000"/>
          <w:sz w:val="28"/>
          <w:szCs w:val="28"/>
        </w:rPr>
        <w:t>6</w:t>
      </w:r>
      <w:r w:rsidR="003962A7" w:rsidRPr="00DF3813">
        <w:rPr>
          <w:rFonts w:ascii="Times New Roman" w:hAnsi="Times New Roman" w:cs="Times New Roman"/>
          <w:color w:val="000000"/>
          <w:sz w:val="28"/>
          <w:szCs w:val="28"/>
        </w:rPr>
        <w:t xml:space="preserve"> год отмечено </w:t>
      </w:r>
      <w:r w:rsidR="003962A7" w:rsidRPr="00DF3813">
        <w:rPr>
          <w:rFonts w:ascii="Times New Roman" w:hAnsi="Times New Roman" w:cs="Times New Roman"/>
          <w:bCs/>
          <w:color w:val="000000"/>
          <w:sz w:val="28"/>
          <w:szCs w:val="28"/>
        </w:rPr>
        <w:t xml:space="preserve">увеличение </w:t>
      </w:r>
      <w:r w:rsidR="003962A7" w:rsidRPr="00DF3813">
        <w:rPr>
          <w:rFonts w:ascii="Times New Roman" w:hAnsi="Times New Roman" w:cs="Times New Roman"/>
          <w:color w:val="000000"/>
          <w:sz w:val="28"/>
          <w:szCs w:val="28"/>
        </w:rPr>
        <w:t>объ</w:t>
      </w:r>
      <w:r w:rsidR="009F7EE4" w:rsidRPr="00DF3813">
        <w:rPr>
          <w:rFonts w:ascii="Times New Roman" w:hAnsi="Times New Roman" w:cs="Times New Roman"/>
          <w:color w:val="000000"/>
          <w:sz w:val="28"/>
          <w:szCs w:val="28"/>
        </w:rPr>
        <w:t>ема расходов по сравнению с</w:t>
      </w:r>
      <w:r w:rsidR="0090086A" w:rsidRPr="00DF3813">
        <w:rPr>
          <w:rFonts w:ascii="Times New Roman" w:hAnsi="Times New Roman" w:cs="Times New Roman"/>
          <w:color w:val="000000"/>
          <w:sz w:val="28"/>
          <w:szCs w:val="28"/>
        </w:rPr>
        <w:t xml:space="preserve"> первоначальным бюджетом на</w:t>
      </w:r>
      <w:r w:rsidR="009F7EE4" w:rsidRPr="00DF3813">
        <w:rPr>
          <w:rFonts w:ascii="Times New Roman" w:hAnsi="Times New Roman" w:cs="Times New Roman"/>
          <w:color w:val="000000"/>
          <w:sz w:val="28"/>
          <w:szCs w:val="28"/>
        </w:rPr>
        <w:t xml:space="preserve"> 202</w:t>
      </w:r>
      <w:r w:rsidR="00EA5BD3" w:rsidRPr="00DF3813">
        <w:rPr>
          <w:rFonts w:ascii="Times New Roman" w:hAnsi="Times New Roman" w:cs="Times New Roman"/>
          <w:color w:val="000000"/>
          <w:sz w:val="28"/>
          <w:szCs w:val="28"/>
        </w:rPr>
        <w:t>5</w:t>
      </w:r>
      <w:r w:rsidR="003962A7" w:rsidRPr="00DF3813">
        <w:rPr>
          <w:rFonts w:ascii="Times New Roman" w:hAnsi="Times New Roman" w:cs="Times New Roman"/>
          <w:color w:val="000000"/>
          <w:sz w:val="28"/>
          <w:szCs w:val="28"/>
        </w:rPr>
        <w:t xml:space="preserve"> год, в том числе:</w:t>
      </w:r>
    </w:p>
    <w:p w:rsidR="00EA5BD3" w:rsidRPr="00DF3813" w:rsidRDefault="00ED420A"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lastRenderedPageBreak/>
        <w:t xml:space="preserve">по разделу 0400 </w:t>
      </w:r>
      <w:r w:rsidR="00F34D0D" w:rsidRPr="00DF3813">
        <w:rPr>
          <w:rFonts w:ascii="Times New Roman" w:hAnsi="Times New Roman" w:cs="Times New Roman"/>
          <w:color w:val="000000"/>
          <w:sz w:val="28"/>
          <w:szCs w:val="28"/>
        </w:rPr>
        <w:t>«</w:t>
      </w:r>
      <w:r w:rsidR="00F34D0D" w:rsidRPr="00DF3813">
        <w:rPr>
          <w:rFonts w:ascii="Times New Roman" w:hAnsi="Times New Roman" w:cs="Times New Roman"/>
          <w:sz w:val="28"/>
          <w:szCs w:val="28"/>
        </w:rPr>
        <w:t>Национальная экономика</w:t>
      </w:r>
      <w:r w:rsidR="00F34D0D" w:rsidRPr="00DF3813">
        <w:rPr>
          <w:rFonts w:ascii="Times New Roman" w:hAnsi="Times New Roman" w:cs="Times New Roman"/>
          <w:color w:val="000000"/>
          <w:sz w:val="28"/>
          <w:szCs w:val="28"/>
        </w:rPr>
        <w:t xml:space="preserve">» на </w:t>
      </w:r>
      <w:r w:rsidR="00EA5BD3" w:rsidRPr="00DF3813">
        <w:rPr>
          <w:rFonts w:ascii="Times New Roman" w:hAnsi="Times New Roman" w:cs="Times New Roman"/>
          <w:color w:val="000000"/>
          <w:sz w:val="28"/>
          <w:szCs w:val="28"/>
        </w:rPr>
        <w:t>46 201,62</w:t>
      </w:r>
      <w:r w:rsidR="00F34D0D" w:rsidRPr="00DF3813">
        <w:rPr>
          <w:rFonts w:ascii="Times New Roman" w:hAnsi="Times New Roman" w:cs="Times New Roman"/>
          <w:color w:val="000000"/>
          <w:sz w:val="28"/>
          <w:szCs w:val="28"/>
        </w:rPr>
        <w:t xml:space="preserve"> тыс.руб. или </w:t>
      </w:r>
      <w:r w:rsidR="00EA5BD3" w:rsidRPr="00DF3813">
        <w:rPr>
          <w:rFonts w:ascii="Times New Roman" w:hAnsi="Times New Roman" w:cs="Times New Roman"/>
          <w:color w:val="000000"/>
          <w:sz w:val="28"/>
          <w:szCs w:val="28"/>
        </w:rPr>
        <w:t>39,7</w:t>
      </w:r>
      <w:r w:rsidR="00F34D0D" w:rsidRPr="00DF3813">
        <w:rPr>
          <w:rFonts w:ascii="Times New Roman" w:hAnsi="Times New Roman" w:cs="Times New Roman"/>
          <w:color w:val="000000"/>
          <w:sz w:val="28"/>
          <w:szCs w:val="28"/>
        </w:rPr>
        <w:t>%;</w:t>
      </w:r>
    </w:p>
    <w:p w:rsidR="00EA5BD3" w:rsidRPr="00DF3813" w:rsidRDefault="00ED420A"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 xml:space="preserve">по разделу 0500 «Жилищно-коммунальное хозяйство» на </w:t>
      </w:r>
      <w:r w:rsidR="00EA5BD3" w:rsidRPr="00DF3813">
        <w:rPr>
          <w:rFonts w:ascii="Times New Roman" w:hAnsi="Times New Roman" w:cs="Times New Roman"/>
          <w:color w:val="000000"/>
          <w:sz w:val="28"/>
          <w:szCs w:val="28"/>
        </w:rPr>
        <w:t>13 722,52</w:t>
      </w:r>
      <w:r w:rsidRPr="00DF3813">
        <w:rPr>
          <w:rFonts w:ascii="Times New Roman" w:hAnsi="Times New Roman" w:cs="Times New Roman"/>
          <w:color w:val="000000"/>
          <w:sz w:val="28"/>
          <w:szCs w:val="28"/>
        </w:rPr>
        <w:t xml:space="preserve"> тыс.руб. или </w:t>
      </w:r>
      <w:r w:rsidR="00EA5BD3" w:rsidRPr="00DF3813">
        <w:rPr>
          <w:rFonts w:ascii="Times New Roman" w:hAnsi="Times New Roman" w:cs="Times New Roman"/>
          <w:color w:val="000000"/>
          <w:sz w:val="28"/>
          <w:szCs w:val="28"/>
        </w:rPr>
        <w:t>в 2,4 раза</w:t>
      </w:r>
      <w:r w:rsidRPr="00DF3813">
        <w:rPr>
          <w:rFonts w:ascii="Times New Roman" w:hAnsi="Times New Roman" w:cs="Times New Roman"/>
          <w:color w:val="000000"/>
          <w:sz w:val="28"/>
          <w:szCs w:val="28"/>
        </w:rPr>
        <w:t>;</w:t>
      </w:r>
    </w:p>
    <w:p w:rsidR="00EA5BD3" w:rsidRPr="00DF3813" w:rsidRDefault="00EA5BD3"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 разделу 1000 «Социальная политика» на 4 052,52 тыс.руб. или 10,76%.</w:t>
      </w:r>
    </w:p>
    <w:p w:rsidR="00EA5BD3" w:rsidRPr="00DF3813" w:rsidRDefault="00EA5BD3" w:rsidP="00EA5BD3">
      <w:pPr>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sz w:val="28"/>
          <w:szCs w:val="28"/>
        </w:rPr>
        <w:t xml:space="preserve">Уменьшение </w:t>
      </w:r>
      <w:r w:rsidR="00633B45" w:rsidRPr="00DF3813">
        <w:rPr>
          <w:rFonts w:ascii="Times New Roman" w:hAnsi="Times New Roman" w:cs="Times New Roman"/>
          <w:sz w:val="28"/>
          <w:szCs w:val="28"/>
        </w:rPr>
        <w:t xml:space="preserve">объема </w:t>
      </w:r>
      <w:r w:rsidRPr="00DF3813">
        <w:rPr>
          <w:rFonts w:ascii="Times New Roman" w:hAnsi="Times New Roman" w:cs="Times New Roman"/>
          <w:color w:val="000000"/>
          <w:sz w:val="28"/>
          <w:szCs w:val="28"/>
        </w:rPr>
        <w:t>расходов по сравнению с первоначальным бюджетом на 2025 год</w:t>
      </w:r>
      <w:r w:rsidR="00633B45" w:rsidRPr="00DF3813">
        <w:rPr>
          <w:rFonts w:ascii="Times New Roman" w:hAnsi="Times New Roman" w:cs="Times New Roman"/>
          <w:color w:val="000000"/>
          <w:sz w:val="28"/>
          <w:szCs w:val="28"/>
        </w:rPr>
        <w:t xml:space="preserve"> отмечено</w:t>
      </w:r>
      <w:r w:rsidRPr="00DF3813">
        <w:rPr>
          <w:rFonts w:ascii="Times New Roman" w:hAnsi="Times New Roman" w:cs="Times New Roman"/>
          <w:color w:val="000000"/>
          <w:sz w:val="28"/>
          <w:szCs w:val="28"/>
        </w:rPr>
        <w:t>:</w:t>
      </w:r>
    </w:p>
    <w:p w:rsidR="00083E17" w:rsidRPr="00DF3813" w:rsidRDefault="00083E17"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по разделу 0700 «Образование» на 298 461,58 тыс.руб. или 16,06%;</w:t>
      </w:r>
    </w:p>
    <w:p w:rsidR="00083E17" w:rsidRPr="00DF3813" w:rsidRDefault="00083E17"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по разделу 0800 «</w:t>
      </w:r>
      <w:r w:rsidRPr="00DF3813">
        <w:rPr>
          <w:rFonts w:ascii="Times New Roman" w:hAnsi="Times New Roman" w:cs="Times New Roman"/>
          <w:sz w:val="28"/>
          <w:szCs w:val="28"/>
        </w:rPr>
        <w:t>Культура, кинематография» на 18 396,47 тыс.руб. или 22,56%;</w:t>
      </w:r>
    </w:p>
    <w:p w:rsidR="00083E17" w:rsidRPr="00DF3813" w:rsidRDefault="0090086A"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 xml:space="preserve">по разделу «Охрана окружающей среды» на </w:t>
      </w:r>
      <w:r w:rsidR="00083E17" w:rsidRPr="00DF3813">
        <w:rPr>
          <w:rFonts w:ascii="Times New Roman" w:hAnsi="Times New Roman" w:cs="Times New Roman"/>
          <w:color w:val="000000"/>
          <w:sz w:val="28"/>
          <w:szCs w:val="28"/>
        </w:rPr>
        <w:t>5 670,75</w:t>
      </w:r>
      <w:r w:rsidRPr="00DF3813">
        <w:rPr>
          <w:rFonts w:ascii="Times New Roman" w:hAnsi="Times New Roman" w:cs="Times New Roman"/>
          <w:color w:val="000000"/>
          <w:sz w:val="28"/>
          <w:szCs w:val="28"/>
        </w:rPr>
        <w:t xml:space="preserve"> тыс.руб. или </w:t>
      </w:r>
      <w:r w:rsidR="00083E17" w:rsidRPr="00DF3813">
        <w:rPr>
          <w:rFonts w:ascii="Times New Roman" w:hAnsi="Times New Roman" w:cs="Times New Roman"/>
          <w:color w:val="000000"/>
          <w:sz w:val="28"/>
          <w:szCs w:val="28"/>
        </w:rPr>
        <w:t>28,72</w:t>
      </w:r>
      <w:r w:rsidRPr="00DF3813">
        <w:rPr>
          <w:rFonts w:ascii="Times New Roman" w:hAnsi="Times New Roman" w:cs="Times New Roman"/>
          <w:color w:val="000000"/>
          <w:sz w:val="28"/>
          <w:szCs w:val="28"/>
        </w:rPr>
        <w:t>%;</w:t>
      </w:r>
    </w:p>
    <w:p w:rsidR="00083E17" w:rsidRPr="00DF3813" w:rsidRDefault="00083E17"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по разделу 1400 «Межбюджетные трансферты общего характера бюджетам субъектов Российской Федерации и муниципальных образований» на 2 268,17 тыс.руб. или 0,98%;</w:t>
      </w:r>
    </w:p>
    <w:p w:rsidR="00083E17" w:rsidRPr="00DF3813" w:rsidRDefault="00083E17"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по разделу 0100 «Общегосударственные вопросы» на 2 113,54 тыс.руб. или 0,79%;</w:t>
      </w:r>
    </w:p>
    <w:p w:rsidR="003962A7" w:rsidRPr="00DF3813" w:rsidRDefault="00ED420A" w:rsidP="00EA5BD3">
      <w:pPr>
        <w:pStyle w:val="a5"/>
        <w:numPr>
          <w:ilvl w:val="0"/>
          <w:numId w:val="31"/>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 xml:space="preserve">по разделу 1100 «Физическая культура и спорт» на </w:t>
      </w:r>
      <w:r w:rsidR="00083E17" w:rsidRPr="00DF3813">
        <w:rPr>
          <w:rFonts w:ascii="Times New Roman" w:hAnsi="Times New Roman" w:cs="Times New Roman"/>
          <w:color w:val="000000"/>
          <w:sz w:val="28"/>
          <w:szCs w:val="28"/>
        </w:rPr>
        <w:t>1 943,35</w:t>
      </w:r>
      <w:r w:rsidRPr="00DF3813">
        <w:rPr>
          <w:rFonts w:ascii="Times New Roman" w:hAnsi="Times New Roman" w:cs="Times New Roman"/>
          <w:color w:val="000000"/>
          <w:sz w:val="28"/>
          <w:szCs w:val="28"/>
        </w:rPr>
        <w:t xml:space="preserve"> тыс.руб. или </w:t>
      </w:r>
      <w:r w:rsidR="00083E17" w:rsidRPr="00DF3813">
        <w:rPr>
          <w:rFonts w:ascii="Times New Roman" w:hAnsi="Times New Roman" w:cs="Times New Roman"/>
          <w:color w:val="000000"/>
          <w:sz w:val="28"/>
          <w:szCs w:val="28"/>
        </w:rPr>
        <w:t>35,11</w:t>
      </w:r>
      <w:r w:rsidRPr="00DF3813">
        <w:rPr>
          <w:rFonts w:ascii="Times New Roman" w:hAnsi="Times New Roman" w:cs="Times New Roman"/>
          <w:color w:val="000000"/>
          <w:sz w:val="28"/>
          <w:szCs w:val="28"/>
        </w:rPr>
        <w:t>%</w:t>
      </w:r>
      <w:r w:rsidR="003962A7" w:rsidRPr="00DF3813">
        <w:rPr>
          <w:rFonts w:ascii="Times New Roman" w:hAnsi="Times New Roman" w:cs="Times New Roman"/>
          <w:color w:val="000000"/>
          <w:sz w:val="28"/>
          <w:szCs w:val="28"/>
        </w:rPr>
        <w:t>.</w:t>
      </w:r>
    </w:p>
    <w:p w:rsidR="00ED420A" w:rsidRPr="00DF3813" w:rsidRDefault="00ED420A" w:rsidP="00ED420A">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color w:val="000000"/>
          <w:sz w:val="28"/>
          <w:szCs w:val="28"/>
        </w:rPr>
        <w:t xml:space="preserve">В структуре расходов бюджета Усольского района по-прежнему </w:t>
      </w:r>
      <w:r w:rsidRPr="00DF3813">
        <w:rPr>
          <w:rFonts w:ascii="Times New Roman" w:hAnsi="Times New Roman" w:cs="Times New Roman"/>
          <w:sz w:val="28"/>
          <w:szCs w:val="28"/>
        </w:rPr>
        <w:t>наибольший удельный вес занимают расходы на финансирование социальной сферы (раздел 0700, 0800, 1000, 1100): в 20</w:t>
      </w:r>
      <w:r w:rsidR="008C645D" w:rsidRPr="00DF3813">
        <w:rPr>
          <w:rFonts w:ascii="Times New Roman" w:hAnsi="Times New Roman" w:cs="Times New Roman"/>
          <w:sz w:val="28"/>
          <w:szCs w:val="28"/>
        </w:rPr>
        <w:t>26</w:t>
      </w:r>
      <w:r w:rsidRPr="00DF3813">
        <w:rPr>
          <w:rFonts w:ascii="Times New Roman" w:hAnsi="Times New Roman" w:cs="Times New Roman"/>
          <w:sz w:val="28"/>
          <w:szCs w:val="28"/>
        </w:rPr>
        <w:t xml:space="preserve"> году – </w:t>
      </w:r>
      <w:r w:rsidR="008C645D" w:rsidRPr="00DF3813">
        <w:rPr>
          <w:rFonts w:ascii="Times New Roman" w:hAnsi="Times New Roman" w:cs="Times New Roman"/>
          <w:sz w:val="28"/>
          <w:szCs w:val="28"/>
        </w:rPr>
        <w:t>70,65</w:t>
      </w:r>
      <w:r w:rsidRPr="00DF3813">
        <w:rPr>
          <w:rFonts w:ascii="Times New Roman" w:hAnsi="Times New Roman" w:cs="Times New Roman"/>
          <w:sz w:val="28"/>
          <w:szCs w:val="28"/>
        </w:rPr>
        <w:t>% от общего объёма расходов бюджета, в 202</w:t>
      </w:r>
      <w:r w:rsidR="008C645D"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году – </w:t>
      </w:r>
      <w:r w:rsidR="008C645D" w:rsidRPr="00DF3813">
        <w:rPr>
          <w:rFonts w:ascii="Times New Roman" w:hAnsi="Times New Roman" w:cs="Times New Roman"/>
          <w:sz w:val="28"/>
          <w:szCs w:val="28"/>
        </w:rPr>
        <w:t>71,67</w:t>
      </w:r>
      <w:r w:rsidRPr="00DF3813">
        <w:rPr>
          <w:rFonts w:ascii="Times New Roman" w:hAnsi="Times New Roman" w:cs="Times New Roman"/>
          <w:sz w:val="28"/>
          <w:szCs w:val="28"/>
        </w:rPr>
        <w:t>%, в 202</w:t>
      </w:r>
      <w:r w:rsidR="008C645D"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году – </w:t>
      </w:r>
      <w:r w:rsidR="008C645D" w:rsidRPr="00DF3813">
        <w:rPr>
          <w:rFonts w:ascii="Times New Roman" w:hAnsi="Times New Roman" w:cs="Times New Roman"/>
          <w:sz w:val="28"/>
          <w:szCs w:val="28"/>
        </w:rPr>
        <w:t>72,76</w:t>
      </w:r>
      <w:r w:rsidRPr="00DF3813">
        <w:rPr>
          <w:rFonts w:ascii="Times New Roman" w:hAnsi="Times New Roman" w:cs="Times New Roman"/>
          <w:sz w:val="28"/>
          <w:szCs w:val="28"/>
        </w:rPr>
        <w:t>% (202</w:t>
      </w:r>
      <w:r w:rsidR="008C645D" w:rsidRPr="00DF3813">
        <w:rPr>
          <w:rFonts w:ascii="Times New Roman" w:hAnsi="Times New Roman" w:cs="Times New Roman"/>
          <w:sz w:val="28"/>
          <w:szCs w:val="28"/>
        </w:rPr>
        <w:t>7</w:t>
      </w:r>
      <w:r w:rsidRPr="00DF3813">
        <w:rPr>
          <w:rFonts w:ascii="Times New Roman" w:hAnsi="Times New Roman" w:cs="Times New Roman"/>
          <w:sz w:val="28"/>
          <w:szCs w:val="28"/>
        </w:rPr>
        <w:t>-20</w:t>
      </w:r>
      <w:r w:rsidR="008C645D" w:rsidRPr="00DF3813">
        <w:rPr>
          <w:rFonts w:ascii="Times New Roman" w:hAnsi="Times New Roman" w:cs="Times New Roman"/>
          <w:sz w:val="28"/>
          <w:szCs w:val="28"/>
        </w:rPr>
        <w:t>28</w:t>
      </w:r>
      <w:r w:rsidRPr="00DF3813">
        <w:rPr>
          <w:rFonts w:ascii="Times New Roman" w:hAnsi="Times New Roman" w:cs="Times New Roman"/>
          <w:sz w:val="28"/>
          <w:szCs w:val="28"/>
        </w:rPr>
        <w:t xml:space="preserve"> годы общий объем расходов без учета условно утвержденных расходов).</w:t>
      </w:r>
    </w:p>
    <w:p w:rsidR="00794DC5" w:rsidRPr="00DF3813" w:rsidRDefault="00794DC5" w:rsidP="00F34D0D">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Анализ расходов бюджета Усольского района в разрезе разделов функциональной классификации расходов бюджета</w:t>
      </w:r>
      <w:r w:rsidR="00E6090B"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 202</w:t>
      </w:r>
      <w:r w:rsidR="00C804D5"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w:t>
      </w:r>
      <w:r w:rsidR="00AA5F88" w:rsidRPr="00DF3813">
        <w:rPr>
          <w:rFonts w:ascii="Times New Roman" w:hAnsi="Times New Roman" w:cs="Times New Roman"/>
          <w:sz w:val="28"/>
          <w:szCs w:val="28"/>
        </w:rPr>
        <w:t xml:space="preserve">в сравнении с решением Думы </w:t>
      </w:r>
      <w:r w:rsidR="00D911D5" w:rsidRPr="00DF3813">
        <w:rPr>
          <w:rFonts w:ascii="Times New Roman" w:hAnsi="Times New Roman" w:cs="Times New Roman"/>
          <w:sz w:val="28"/>
          <w:szCs w:val="28"/>
        </w:rPr>
        <w:t xml:space="preserve">от </w:t>
      </w:r>
      <w:r w:rsidR="002169E5" w:rsidRPr="00DF3813">
        <w:rPr>
          <w:rFonts w:ascii="Times New Roman" w:hAnsi="Times New Roman" w:cs="Times New Roman"/>
          <w:sz w:val="28"/>
          <w:szCs w:val="28"/>
        </w:rPr>
        <w:t>2</w:t>
      </w:r>
      <w:r w:rsidR="00290443" w:rsidRPr="00DF3813">
        <w:rPr>
          <w:rFonts w:ascii="Times New Roman" w:hAnsi="Times New Roman" w:cs="Times New Roman"/>
          <w:sz w:val="28"/>
          <w:szCs w:val="28"/>
        </w:rPr>
        <w:t>4</w:t>
      </w:r>
      <w:r w:rsidR="00AA5F88" w:rsidRPr="00DF3813">
        <w:rPr>
          <w:rFonts w:ascii="Times New Roman" w:hAnsi="Times New Roman" w:cs="Times New Roman"/>
          <w:sz w:val="28"/>
          <w:szCs w:val="28"/>
        </w:rPr>
        <w:t>.</w:t>
      </w:r>
      <w:r w:rsidR="008C3008" w:rsidRPr="00DF3813">
        <w:rPr>
          <w:rFonts w:ascii="Times New Roman" w:hAnsi="Times New Roman" w:cs="Times New Roman"/>
          <w:sz w:val="28"/>
          <w:szCs w:val="28"/>
        </w:rPr>
        <w:t>0</w:t>
      </w:r>
      <w:r w:rsidR="00AA37AD" w:rsidRPr="00DF3813">
        <w:rPr>
          <w:rFonts w:ascii="Times New Roman" w:hAnsi="Times New Roman" w:cs="Times New Roman"/>
          <w:sz w:val="28"/>
          <w:szCs w:val="28"/>
        </w:rPr>
        <w:t>6</w:t>
      </w:r>
      <w:r w:rsidR="00AA5F88" w:rsidRPr="00DF3813">
        <w:rPr>
          <w:rFonts w:ascii="Times New Roman" w:hAnsi="Times New Roman" w:cs="Times New Roman"/>
          <w:sz w:val="28"/>
          <w:szCs w:val="28"/>
        </w:rPr>
        <w:t>.202</w:t>
      </w:r>
      <w:r w:rsidR="00AA37AD" w:rsidRPr="00DF3813">
        <w:rPr>
          <w:rFonts w:ascii="Times New Roman" w:hAnsi="Times New Roman" w:cs="Times New Roman"/>
          <w:sz w:val="28"/>
          <w:szCs w:val="28"/>
        </w:rPr>
        <w:t>5</w:t>
      </w:r>
      <w:r w:rsidR="00AA5F88" w:rsidRPr="00DF3813">
        <w:rPr>
          <w:rFonts w:ascii="Times New Roman" w:hAnsi="Times New Roman" w:cs="Times New Roman"/>
          <w:sz w:val="28"/>
          <w:szCs w:val="28"/>
        </w:rPr>
        <w:t>г. №</w:t>
      </w:r>
      <w:r w:rsidR="00290443" w:rsidRPr="00DF3813">
        <w:rPr>
          <w:rFonts w:ascii="Times New Roman" w:hAnsi="Times New Roman" w:cs="Times New Roman"/>
          <w:sz w:val="28"/>
          <w:szCs w:val="28"/>
        </w:rPr>
        <w:t>1</w:t>
      </w:r>
      <w:r w:rsidR="00AA37AD" w:rsidRPr="00DF3813">
        <w:rPr>
          <w:rFonts w:ascii="Times New Roman" w:hAnsi="Times New Roman" w:cs="Times New Roman"/>
          <w:sz w:val="28"/>
          <w:szCs w:val="28"/>
        </w:rPr>
        <w:t>41</w:t>
      </w:r>
      <w:r w:rsidR="00AA5F88"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отражен в таблице </w:t>
      </w:r>
      <w:r w:rsidR="005011D1" w:rsidRPr="00DF3813">
        <w:rPr>
          <w:rFonts w:ascii="Times New Roman" w:hAnsi="Times New Roman" w:cs="Times New Roman"/>
          <w:sz w:val="28"/>
          <w:szCs w:val="28"/>
        </w:rPr>
        <w:t>12</w:t>
      </w:r>
      <w:r w:rsidRPr="00DF3813">
        <w:rPr>
          <w:rFonts w:ascii="Times New Roman" w:hAnsi="Times New Roman" w:cs="Times New Roman"/>
          <w:sz w:val="28"/>
          <w:szCs w:val="28"/>
        </w:rPr>
        <w:t>.</w:t>
      </w:r>
    </w:p>
    <w:p w:rsidR="00794DC5" w:rsidRPr="00DF3813" w:rsidRDefault="00794DC5" w:rsidP="002B1CEB">
      <w:pPr>
        <w:widowControl w:val="0"/>
        <w:numPr>
          <w:ilvl w:val="12"/>
          <w:numId w:val="0"/>
        </w:numPr>
        <w:spacing w:after="0" w:line="240" w:lineRule="auto"/>
        <w:jc w:val="right"/>
        <w:rPr>
          <w:rFonts w:ascii="Times New Roman" w:hAnsi="Times New Roman" w:cs="Times New Roman"/>
          <w:i/>
          <w:sz w:val="24"/>
          <w:szCs w:val="24"/>
        </w:rPr>
      </w:pPr>
      <w:r w:rsidRPr="00DF3813">
        <w:rPr>
          <w:rFonts w:ascii="Times New Roman" w:hAnsi="Times New Roman" w:cs="Times New Roman"/>
          <w:i/>
          <w:sz w:val="24"/>
          <w:szCs w:val="24"/>
        </w:rPr>
        <w:t>Таблица</w:t>
      </w:r>
      <w:r w:rsidR="005011D1" w:rsidRPr="00DF3813">
        <w:rPr>
          <w:rFonts w:ascii="Times New Roman" w:hAnsi="Times New Roman" w:cs="Times New Roman"/>
          <w:i/>
          <w:sz w:val="24"/>
          <w:szCs w:val="24"/>
        </w:rPr>
        <w:t xml:space="preserve"> 12</w:t>
      </w:r>
      <w:r w:rsidR="00E6090B" w:rsidRPr="00DF3813">
        <w:rPr>
          <w:rFonts w:ascii="Times New Roman" w:hAnsi="Times New Roman" w:cs="Times New Roman"/>
          <w:i/>
          <w:sz w:val="24"/>
          <w:szCs w:val="24"/>
        </w:rPr>
        <w:t xml:space="preserve">, </w:t>
      </w:r>
      <w:r w:rsidR="00B51E28" w:rsidRPr="00DF3813">
        <w:rPr>
          <w:rFonts w:ascii="Times New Roman" w:hAnsi="Times New Roman" w:cs="Times New Roman"/>
          <w:i/>
          <w:sz w:val="24"/>
          <w:szCs w:val="24"/>
        </w:rPr>
        <w:t>тыс.руб.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9"/>
        <w:gridCol w:w="1276"/>
        <w:gridCol w:w="850"/>
        <w:gridCol w:w="1276"/>
        <w:gridCol w:w="850"/>
        <w:gridCol w:w="1134"/>
        <w:gridCol w:w="709"/>
      </w:tblGrid>
      <w:tr w:rsidR="00290443" w:rsidRPr="00DF3813" w:rsidTr="00290443">
        <w:trPr>
          <w:cantSplit/>
          <w:trHeight w:val="1411"/>
        </w:trPr>
        <w:tc>
          <w:tcPr>
            <w:tcW w:w="297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Наименование раздела</w:t>
            </w:r>
          </w:p>
        </w:tc>
        <w:tc>
          <w:tcPr>
            <w:tcW w:w="709"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Раздел</w:t>
            </w:r>
          </w:p>
        </w:tc>
        <w:tc>
          <w:tcPr>
            <w:tcW w:w="1276" w:type="dxa"/>
            <w:shd w:val="clear" w:color="auto" w:fill="D9D9D9" w:themeFill="background1" w:themeFillShade="D9"/>
          </w:tcPr>
          <w:p w:rsidR="00290443" w:rsidRPr="00DF3813" w:rsidRDefault="00290443" w:rsidP="00387B18">
            <w:pPr>
              <w:pStyle w:val="Default"/>
              <w:widowControl w:val="0"/>
              <w:jc w:val="center"/>
              <w:rPr>
                <w:b/>
                <w:iCs/>
                <w:color w:val="auto"/>
                <w:sz w:val="20"/>
                <w:szCs w:val="28"/>
              </w:rPr>
            </w:pPr>
            <w:r w:rsidRPr="00DF3813">
              <w:rPr>
                <w:b/>
                <w:iCs/>
                <w:color w:val="auto"/>
                <w:sz w:val="20"/>
                <w:szCs w:val="28"/>
              </w:rPr>
              <w:t>Бюджет</w:t>
            </w:r>
          </w:p>
          <w:p w:rsidR="00290443" w:rsidRPr="00DF3813" w:rsidRDefault="00290443" w:rsidP="00387B18">
            <w:pPr>
              <w:pStyle w:val="Default"/>
              <w:widowControl w:val="0"/>
              <w:jc w:val="center"/>
              <w:rPr>
                <w:b/>
                <w:iCs/>
                <w:color w:val="auto"/>
                <w:sz w:val="20"/>
                <w:szCs w:val="28"/>
              </w:rPr>
            </w:pPr>
            <w:r w:rsidRPr="00DF3813">
              <w:rPr>
                <w:b/>
                <w:iCs/>
                <w:color w:val="auto"/>
                <w:sz w:val="20"/>
                <w:szCs w:val="28"/>
              </w:rPr>
              <w:t>202</w:t>
            </w:r>
            <w:r w:rsidR="00C804D5" w:rsidRPr="00DF3813">
              <w:rPr>
                <w:b/>
                <w:iCs/>
                <w:color w:val="auto"/>
                <w:sz w:val="20"/>
                <w:szCs w:val="28"/>
              </w:rPr>
              <w:t>5</w:t>
            </w:r>
            <w:r w:rsidRPr="00DF3813">
              <w:rPr>
                <w:b/>
                <w:iCs/>
                <w:color w:val="auto"/>
                <w:sz w:val="20"/>
                <w:szCs w:val="28"/>
              </w:rPr>
              <w:t>г.</w:t>
            </w:r>
          </w:p>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bCs/>
                <w:iCs/>
                <w:sz w:val="20"/>
                <w:szCs w:val="20"/>
              </w:rPr>
              <w:t>решение Думы от 24.0</w:t>
            </w:r>
            <w:r w:rsidR="00C804D5" w:rsidRPr="00DF3813">
              <w:rPr>
                <w:rFonts w:ascii="Times New Roman" w:hAnsi="Times New Roman" w:cs="Times New Roman"/>
                <w:b/>
                <w:bCs/>
                <w:iCs/>
                <w:sz w:val="20"/>
                <w:szCs w:val="20"/>
              </w:rPr>
              <w:t>6</w:t>
            </w:r>
            <w:r w:rsidRPr="00DF3813">
              <w:rPr>
                <w:rFonts w:ascii="Times New Roman" w:hAnsi="Times New Roman" w:cs="Times New Roman"/>
                <w:b/>
                <w:bCs/>
                <w:iCs/>
                <w:sz w:val="20"/>
                <w:szCs w:val="20"/>
              </w:rPr>
              <w:t>.202</w:t>
            </w:r>
            <w:r w:rsidR="00C804D5" w:rsidRPr="00DF3813">
              <w:rPr>
                <w:rFonts w:ascii="Times New Roman" w:hAnsi="Times New Roman" w:cs="Times New Roman"/>
                <w:b/>
                <w:bCs/>
                <w:iCs/>
                <w:sz w:val="20"/>
                <w:szCs w:val="20"/>
              </w:rPr>
              <w:t>5</w:t>
            </w:r>
            <w:r w:rsidRPr="00DF3813">
              <w:rPr>
                <w:rFonts w:ascii="Times New Roman" w:hAnsi="Times New Roman" w:cs="Times New Roman"/>
                <w:b/>
                <w:bCs/>
                <w:iCs/>
                <w:sz w:val="20"/>
                <w:szCs w:val="20"/>
              </w:rPr>
              <w:t>г. №1</w:t>
            </w:r>
            <w:r w:rsidR="00C804D5" w:rsidRPr="00DF3813">
              <w:rPr>
                <w:rFonts w:ascii="Times New Roman" w:hAnsi="Times New Roman" w:cs="Times New Roman"/>
                <w:b/>
                <w:bCs/>
                <w:iCs/>
                <w:sz w:val="20"/>
                <w:szCs w:val="20"/>
              </w:rPr>
              <w:t>41</w:t>
            </w:r>
          </w:p>
        </w:tc>
        <w:tc>
          <w:tcPr>
            <w:tcW w:w="850"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Удельный вес %</w:t>
            </w:r>
          </w:p>
        </w:tc>
        <w:tc>
          <w:tcPr>
            <w:tcW w:w="1276"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Проект бюджета 202</w:t>
            </w:r>
            <w:r w:rsidR="00C804D5" w:rsidRPr="00DF3813">
              <w:rPr>
                <w:rFonts w:ascii="Times New Roman" w:hAnsi="Times New Roman" w:cs="Times New Roman"/>
                <w:b/>
                <w:sz w:val="20"/>
                <w:szCs w:val="20"/>
              </w:rPr>
              <w:t>6</w:t>
            </w:r>
            <w:r w:rsidRPr="00DF3813">
              <w:rPr>
                <w:rFonts w:ascii="Times New Roman" w:hAnsi="Times New Roman" w:cs="Times New Roman"/>
                <w:b/>
                <w:sz w:val="20"/>
                <w:szCs w:val="20"/>
              </w:rPr>
              <w:t>г.</w:t>
            </w:r>
          </w:p>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p>
        </w:tc>
        <w:tc>
          <w:tcPr>
            <w:tcW w:w="850"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Удельный вес %</w:t>
            </w:r>
          </w:p>
        </w:tc>
        <w:tc>
          <w:tcPr>
            <w:tcW w:w="1134"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Откл.</w:t>
            </w:r>
          </w:p>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(гр.5-гр.3)</w:t>
            </w:r>
          </w:p>
        </w:tc>
        <w:tc>
          <w:tcPr>
            <w:tcW w:w="709"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Отклонения (гр.5/гр.3)</w:t>
            </w:r>
          </w:p>
        </w:tc>
      </w:tr>
      <w:tr w:rsidR="00290443" w:rsidRPr="00DF3813" w:rsidTr="00290443">
        <w:tc>
          <w:tcPr>
            <w:tcW w:w="297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709"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2</w:t>
            </w:r>
          </w:p>
        </w:tc>
        <w:tc>
          <w:tcPr>
            <w:tcW w:w="1276"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850"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c>
          <w:tcPr>
            <w:tcW w:w="1276"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5</w:t>
            </w:r>
          </w:p>
        </w:tc>
        <w:tc>
          <w:tcPr>
            <w:tcW w:w="850"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6</w:t>
            </w:r>
          </w:p>
        </w:tc>
        <w:tc>
          <w:tcPr>
            <w:tcW w:w="1134"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7</w:t>
            </w:r>
          </w:p>
        </w:tc>
        <w:tc>
          <w:tcPr>
            <w:tcW w:w="709"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8</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Общегосударственные вопросы</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0100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272438,49</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10,06</w:t>
            </w:r>
          </w:p>
        </w:tc>
        <w:tc>
          <w:tcPr>
            <w:tcW w:w="1276" w:type="dxa"/>
          </w:tcPr>
          <w:p w:rsidR="00290443" w:rsidRPr="00DF3813" w:rsidRDefault="00DF1588" w:rsidP="00AA37AD">
            <w:pPr>
              <w:jc w:val="center"/>
              <w:rPr>
                <w:rFonts w:ascii="Times New Roman" w:hAnsi="Times New Roman" w:cs="Times New Roman"/>
                <w:sz w:val="20"/>
                <w:szCs w:val="20"/>
              </w:rPr>
            </w:pPr>
            <w:r w:rsidRPr="00DF3813">
              <w:rPr>
                <w:rFonts w:ascii="Times New Roman" w:hAnsi="Times New Roman" w:cs="Times New Roman"/>
                <w:sz w:val="20"/>
                <w:szCs w:val="20"/>
              </w:rPr>
              <w:t>264542,78</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11,20</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-7895,71</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-2,90</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Национальная безопасность и правоох</w:t>
            </w:r>
            <w:r w:rsidR="00305840" w:rsidRPr="00DF3813">
              <w:rPr>
                <w:rFonts w:ascii="Times New Roman" w:hAnsi="Times New Roman" w:cs="Times New Roman"/>
                <w:szCs w:val="23"/>
              </w:rPr>
              <w:t>.</w:t>
            </w:r>
            <w:r w:rsidRPr="00DF3813">
              <w:rPr>
                <w:rFonts w:ascii="Times New Roman" w:hAnsi="Times New Roman" w:cs="Times New Roman"/>
                <w:szCs w:val="23"/>
              </w:rPr>
              <w:t xml:space="preserve"> деятельность</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0300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0,00</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Национальная экономика</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0400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61821,56</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2,28</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162589,48</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6,88</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100767,92</w:t>
            </w:r>
          </w:p>
        </w:tc>
        <w:tc>
          <w:tcPr>
            <w:tcW w:w="709" w:type="dxa"/>
          </w:tcPr>
          <w:p w:rsidR="00290443" w:rsidRPr="00DF3813" w:rsidRDefault="00766930" w:rsidP="00766930">
            <w:pPr>
              <w:spacing w:after="0" w:line="240" w:lineRule="auto"/>
              <w:jc w:val="center"/>
              <w:rPr>
                <w:rFonts w:ascii="Times New Roman" w:hAnsi="Times New Roman" w:cs="Times New Roman"/>
                <w:sz w:val="20"/>
                <w:szCs w:val="20"/>
              </w:rPr>
            </w:pPr>
            <w:r w:rsidRPr="00DF3813">
              <w:rPr>
                <w:rFonts w:ascii="Times New Roman" w:hAnsi="Times New Roman" w:cs="Times New Roman"/>
                <w:sz w:val="18"/>
                <w:szCs w:val="18"/>
              </w:rPr>
              <w:t>увел.в 2,6 раз</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Жилищно-коммунальное хозяйство</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0500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18519,44</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0,68</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23484,12</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0,99</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4964,68</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26,81</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Охрана окружающей среды</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0600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18599,73</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0,69</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14076,55</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0,60</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-4523,18</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-24,3</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Образование</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0700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1973243,40</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72,86</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1560460,80</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66,06</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-412782,60</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-20,9</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lastRenderedPageBreak/>
              <w:t xml:space="preserve">Культура, кинематография </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0800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72483,57</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2,68</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63143,06</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2,67</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-9340,51</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-12,9</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Социальная политика</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1000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41437,44</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1,53</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41721,47</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1,77</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284,03</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0,69</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Физическая культура и спорт</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1100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5870,18</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0,22</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3592,02</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0,15</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-2278,16</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-38,8</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Средства массовой информации</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1200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0,00</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Обслуживание государственного и муниципального долга</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1300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10,00</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10,00</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0,00</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0,00</w:t>
            </w:r>
          </w:p>
        </w:tc>
      </w:tr>
      <w:tr w:rsidR="00290443" w:rsidRPr="00DF3813" w:rsidTr="00AA37AD">
        <w:tc>
          <w:tcPr>
            <w:tcW w:w="2977" w:type="dxa"/>
          </w:tcPr>
          <w:p w:rsidR="00290443" w:rsidRPr="00DF3813" w:rsidRDefault="00290443" w:rsidP="00AA37AD">
            <w:pPr>
              <w:widowControl w:val="0"/>
              <w:numPr>
                <w:ilvl w:val="12"/>
                <w:numId w:val="0"/>
              </w:numPr>
              <w:spacing w:after="0" w:line="240" w:lineRule="auto"/>
              <w:rPr>
                <w:rFonts w:ascii="Times New Roman" w:hAnsi="Times New Roman" w:cs="Times New Roman"/>
                <w:szCs w:val="23"/>
              </w:rPr>
            </w:pPr>
            <w:r w:rsidRPr="00DF3813">
              <w:rPr>
                <w:rFonts w:ascii="Times New Roman" w:hAnsi="Times New Roman" w:cs="Times New Roman"/>
                <w:szCs w:val="23"/>
              </w:rPr>
              <w:t>Межбюджетные трансферты общего характера бюджетам бюджетной системы Российской Федерации</w:t>
            </w:r>
          </w:p>
        </w:tc>
        <w:tc>
          <w:tcPr>
            <w:tcW w:w="709" w:type="dxa"/>
          </w:tcPr>
          <w:p w:rsidR="00290443" w:rsidRPr="00DF3813" w:rsidRDefault="00290443" w:rsidP="00AA37AD">
            <w:pPr>
              <w:widowControl w:val="0"/>
              <w:numPr>
                <w:ilvl w:val="12"/>
                <w:numId w:val="0"/>
              </w:numPr>
              <w:spacing w:after="0" w:line="240" w:lineRule="auto"/>
              <w:jc w:val="center"/>
              <w:rPr>
                <w:rFonts w:ascii="Times New Roman" w:hAnsi="Times New Roman" w:cs="Times New Roman"/>
                <w:sz w:val="20"/>
                <w:szCs w:val="20"/>
              </w:rPr>
            </w:pPr>
            <w:r w:rsidRPr="00DF3813">
              <w:rPr>
                <w:rFonts w:ascii="Times New Roman" w:hAnsi="Times New Roman" w:cs="Times New Roman"/>
                <w:sz w:val="20"/>
                <w:szCs w:val="20"/>
              </w:rPr>
              <w:t>1400</w:t>
            </w:r>
          </w:p>
        </w:tc>
        <w:tc>
          <w:tcPr>
            <w:tcW w:w="1276" w:type="dxa"/>
          </w:tcPr>
          <w:p w:rsidR="00290443" w:rsidRPr="00DF3813" w:rsidRDefault="00AA37AD" w:rsidP="00AA37AD">
            <w:pPr>
              <w:jc w:val="center"/>
              <w:rPr>
                <w:rFonts w:ascii="Times New Roman" w:hAnsi="Times New Roman" w:cs="Times New Roman"/>
                <w:sz w:val="20"/>
                <w:szCs w:val="20"/>
              </w:rPr>
            </w:pPr>
            <w:r w:rsidRPr="00DF3813">
              <w:rPr>
                <w:rFonts w:ascii="Times New Roman" w:hAnsi="Times New Roman" w:cs="Times New Roman"/>
                <w:sz w:val="20"/>
                <w:szCs w:val="20"/>
              </w:rPr>
              <w:t>244009,93</w:t>
            </w:r>
          </w:p>
        </w:tc>
        <w:tc>
          <w:tcPr>
            <w:tcW w:w="850"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9,01</w:t>
            </w:r>
          </w:p>
        </w:tc>
        <w:tc>
          <w:tcPr>
            <w:tcW w:w="1276" w:type="dxa"/>
          </w:tcPr>
          <w:p w:rsidR="00290443" w:rsidRPr="00DF3813" w:rsidRDefault="00AA02C6" w:rsidP="00AA37AD">
            <w:pPr>
              <w:jc w:val="center"/>
              <w:rPr>
                <w:rFonts w:ascii="Times New Roman" w:hAnsi="Times New Roman" w:cs="Times New Roman"/>
                <w:sz w:val="20"/>
                <w:szCs w:val="20"/>
              </w:rPr>
            </w:pPr>
            <w:r w:rsidRPr="00DF3813">
              <w:rPr>
                <w:rFonts w:ascii="Times New Roman" w:hAnsi="Times New Roman" w:cs="Times New Roman"/>
                <w:sz w:val="20"/>
                <w:szCs w:val="20"/>
              </w:rPr>
              <w:t>228484,80</w:t>
            </w:r>
          </w:p>
        </w:tc>
        <w:tc>
          <w:tcPr>
            <w:tcW w:w="850" w:type="dxa"/>
          </w:tcPr>
          <w:p w:rsidR="00290443" w:rsidRPr="00DF3813" w:rsidRDefault="00766930" w:rsidP="00AA37AD">
            <w:pPr>
              <w:jc w:val="center"/>
              <w:rPr>
                <w:rFonts w:ascii="Times New Roman" w:hAnsi="Times New Roman" w:cs="Times New Roman"/>
              </w:rPr>
            </w:pPr>
            <w:r w:rsidRPr="00DF3813">
              <w:rPr>
                <w:rFonts w:ascii="Times New Roman" w:hAnsi="Times New Roman" w:cs="Times New Roman"/>
              </w:rPr>
              <w:t>9,67</w:t>
            </w:r>
          </w:p>
        </w:tc>
        <w:tc>
          <w:tcPr>
            <w:tcW w:w="1134"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-15525,13</w:t>
            </w:r>
          </w:p>
        </w:tc>
        <w:tc>
          <w:tcPr>
            <w:tcW w:w="709" w:type="dxa"/>
          </w:tcPr>
          <w:p w:rsidR="00290443" w:rsidRPr="00DF3813" w:rsidRDefault="00766930" w:rsidP="00AA37AD">
            <w:pPr>
              <w:jc w:val="center"/>
              <w:rPr>
                <w:rFonts w:ascii="Times New Roman" w:hAnsi="Times New Roman" w:cs="Times New Roman"/>
                <w:sz w:val="20"/>
                <w:szCs w:val="20"/>
              </w:rPr>
            </w:pPr>
            <w:r w:rsidRPr="00DF3813">
              <w:rPr>
                <w:rFonts w:ascii="Times New Roman" w:hAnsi="Times New Roman" w:cs="Times New Roman"/>
                <w:sz w:val="20"/>
                <w:szCs w:val="20"/>
              </w:rPr>
              <w:t>-6,36</w:t>
            </w:r>
          </w:p>
        </w:tc>
      </w:tr>
      <w:tr w:rsidR="00290443" w:rsidRPr="00DF3813" w:rsidTr="00AA37AD">
        <w:tc>
          <w:tcPr>
            <w:tcW w:w="3686" w:type="dxa"/>
            <w:gridSpan w:val="2"/>
          </w:tcPr>
          <w:p w:rsidR="00290443" w:rsidRPr="00DF3813" w:rsidRDefault="00290443" w:rsidP="00387B18">
            <w:pPr>
              <w:widowControl w:val="0"/>
              <w:numPr>
                <w:ilvl w:val="12"/>
                <w:numId w:val="0"/>
              </w:numPr>
              <w:spacing w:after="0" w:line="240" w:lineRule="auto"/>
              <w:rPr>
                <w:rFonts w:ascii="Times New Roman" w:hAnsi="Times New Roman" w:cs="Times New Roman"/>
                <w:b/>
                <w:sz w:val="20"/>
                <w:szCs w:val="20"/>
              </w:rPr>
            </w:pPr>
            <w:r w:rsidRPr="00DF3813">
              <w:rPr>
                <w:rFonts w:ascii="Times New Roman" w:hAnsi="Times New Roman" w:cs="Times New Roman"/>
                <w:b/>
                <w:sz w:val="20"/>
                <w:szCs w:val="20"/>
              </w:rPr>
              <w:t>Итого расходов</w:t>
            </w:r>
          </w:p>
        </w:tc>
        <w:tc>
          <w:tcPr>
            <w:tcW w:w="1276" w:type="dxa"/>
          </w:tcPr>
          <w:p w:rsidR="00290443" w:rsidRPr="00DF3813" w:rsidRDefault="00AA37AD" w:rsidP="00AA37AD">
            <w:pPr>
              <w:jc w:val="center"/>
              <w:rPr>
                <w:rFonts w:ascii="Times New Roman" w:hAnsi="Times New Roman" w:cs="Times New Roman"/>
                <w:b/>
                <w:bCs/>
                <w:sz w:val="20"/>
                <w:szCs w:val="20"/>
              </w:rPr>
            </w:pPr>
            <w:r w:rsidRPr="00DF3813">
              <w:rPr>
                <w:rFonts w:ascii="Times New Roman" w:hAnsi="Times New Roman" w:cs="Times New Roman"/>
                <w:b/>
                <w:bCs/>
                <w:sz w:val="20"/>
                <w:szCs w:val="20"/>
              </w:rPr>
              <w:t>2708433,72</w:t>
            </w:r>
          </w:p>
        </w:tc>
        <w:tc>
          <w:tcPr>
            <w:tcW w:w="850" w:type="dxa"/>
          </w:tcPr>
          <w:p w:rsidR="00290443" w:rsidRPr="00DF3813" w:rsidRDefault="00766930" w:rsidP="00AA37AD">
            <w:pPr>
              <w:jc w:val="center"/>
              <w:rPr>
                <w:rFonts w:ascii="Times New Roman" w:hAnsi="Times New Roman" w:cs="Times New Roman"/>
                <w:b/>
                <w:bCs/>
                <w:sz w:val="20"/>
                <w:szCs w:val="20"/>
              </w:rPr>
            </w:pPr>
            <w:r w:rsidRPr="00DF3813">
              <w:rPr>
                <w:rFonts w:ascii="Times New Roman" w:hAnsi="Times New Roman" w:cs="Times New Roman"/>
                <w:b/>
                <w:bCs/>
                <w:sz w:val="20"/>
                <w:szCs w:val="20"/>
              </w:rPr>
              <w:t>100</w:t>
            </w:r>
          </w:p>
        </w:tc>
        <w:tc>
          <w:tcPr>
            <w:tcW w:w="1276" w:type="dxa"/>
          </w:tcPr>
          <w:p w:rsidR="00290443" w:rsidRPr="00DF3813" w:rsidRDefault="00AA02C6" w:rsidP="00AA37AD">
            <w:pPr>
              <w:jc w:val="center"/>
              <w:rPr>
                <w:rFonts w:ascii="Times New Roman" w:hAnsi="Times New Roman" w:cs="Times New Roman"/>
                <w:b/>
                <w:bCs/>
                <w:sz w:val="20"/>
                <w:szCs w:val="20"/>
              </w:rPr>
            </w:pPr>
            <w:r w:rsidRPr="00DF3813">
              <w:rPr>
                <w:rFonts w:ascii="Times New Roman" w:hAnsi="Times New Roman" w:cs="Times New Roman"/>
                <w:b/>
                <w:bCs/>
                <w:sz w:val="20"/>
                <w:szCs w:val="20"/>
              </w:rPr>
              <w:t>2362105,07</w:t>
            </w:r>
          </w:p>
        </w:tc>
        <w:tc>
          <w:tcPr>
            <w:tcW w:w="850" w:type="dxa"/>
          </w:tcPr>
          <w:p w:rsidR="00290443" w:rsidRPr="00DF3813" w:rsidRDefault="00766930" w:rsidP="00AA37AD">
            <w:pPr>
              <w:jc w:val="center"/>
              <w:rPr>
                <w:rFonts w:ascii="Times New Roman" w:hAnsi="Times New Roman" w:cs="Times New Roman"/>
                <w:b/>
                <w:bCs/>
              </w:rPr>
            </w:pPr>
            <w:r w:rsidRPr="00DF3813">
              <w:rPr>
                <w:rFonts w:ascii="Times New Roman" w:hAnsi="Times New Roman" w:cs="Times New Roman"/>
                <w:b/>
                <w:bCs/>
              </w:rPr>
              <w:t>100</w:t>
            </w:r>
          </w:p>
        </w:tc>
        <w:tc>
          <w:tcPr>
            <w:tcW w:w="1134" w:type="dxa"/>
          </w:tcPr>
          <w:p w:rsidR="00290443" w:rsidRPr="00DF3813" w:rsidRDefault="00766930" w:rsidP="00AA37AD">
            <w:pPr>
              <w:jc w:val="center"/>
              <w:rPr>
                <w:rFonts w:ascii="Times New Roman" w:hAnsi="Times New Roman" w:cs="Times New Roman"/>
                <w:b/>
                <w:bCs/>
                <w:sz w:val="20"/>
                <w:szCs w:val="20"/>
              </w:rPr>
            </w:pPr>
            <w:r w:rsidRPr="00DF3813">
              <w:rPr>
                <w:rFonts w:ascii="Times New Roman" w:hAnsi="Times New Roman" w:cs="Times New Roman"/>
                <w:b/>
                <w:bCs/>
                <w:sz w:val="20"/>
                <w:szCs w:val="20"/>
              </w:rPr>
              <w:t>-346328,65</w:t>
            </w:r>
          </w:p>
        </w:tc>
        <w:tc>
          <w:tcPr>
            <w:tcW w:w="709" w:type="dxa"/>
          </w:tcPr>
          <w:p w:rsidR="00290443" w:rsidRPr="00DF3813" w:rsidRDefault="00766930" w:rsidP="00AA37AD">
            <w:pPr>
              <w:jc w:val="center"/>
              <w:rPr>
                <w:rFonts w:ascii="Times New Roman" w:hAnsi="Times New Roman" w:cs="Times New Roman"/>
                <w:b/>
                <w:bCs/>
                <w:sz w:val="20"/>
                <w:szCs w:val="20"/>
              </w:rPr>
            </w:pPr>
            <w:r w:rsidRPr="00DF3813">
              <w:rPr>
                <w:rFonts w:ascii="Times New Roman" w:hAnsi="Times New Roman" w:cs="Times New Roman"/>
                <w:b/>
                <w:bCs/>
                <w:sz w:val="20"/>
                <w:szCs w:val="20"/>
              </w:rPr>
              <w:t>-12,8</w:t>
            </w:r>
          </w:p>
        </w:tc>
      </w:tr>
    </w:tbl>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color w:val="7030A0"/>
          <w:sz w:val="28"/>
          <w:szCs w:val="28"/>
        </w:rPr>
      </w:pPr>
    </w:p>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Бюджетные ассигнования, предусмотренные проектом решения Думы, предлагается направить 6 главным распорядителям бюджетных средств.</w:t>
      </w:r>
    </w:p>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Распределение расходов бюджета в 202</w:t>
      </w:r>
      <w:r w:rsidR="00C804D5"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году и на 202</w:t>
      </w:r>
      <w:r w:rsidR="00C804D5"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по главным распорядителям бюджетных средств, приведено в таблице 13.</w:t>
      </w:r>
    </w:p>
    <w:p w:rsidR="002D32EB" w:rsidRPr="00DF3813" w:rsidRDefault="002D32EB" w:rsidP="002B1CEB">
      <w:pPr>
        <w:widowControl w:val="0"/>
        <w:numPr>
          <w:ilvl w:val="12"/>
          <w:numId w:val="0"/>
        </w:numPr>
        <w:spacing w:after="0" w:line="240" w:lineRule="auto"/>
        <w:ind w:firstLine="720"/>
        <w:jc w:val="right"/>
        <w:rPr>
          <w:rFonts w:ascii="Times New Roman" w:hAnsi="Times New Roman" w:cs="Times New Roman"/>
          <w:i/>
          <w:sz w:val="24"/>
          <w:szCs w:val="24"/>
        </w:rPr>
      </w:pPr>
    </w:p>
    <w:p w:rsidR="00794DC5" w:rsidRPr="00DF3813" w:rsidRDefault="00794DC5" w:rsidP="002B1CEB">
      <w:pPr>
        <w:widowControl w:val="0"/>
        <w:numPr>
          <w:ilvl w:val="12"/>
          <w:numId w:val="0"/>
        </w:numPr>
        <w:spacing w:after="0" w:line="240" w:lineRule="auto"/>
        <w:ind w:firstLine="720"/>
        <w:jc w:val="right"/>
        <w:rPr>
          <w:rFonts w:ascii="Times New Roman" w:hAnsi="Times New Roman" w:cs="Times New Roman"/>
          <w:i/>
          <w:sz w:val="24"/>
          <w:szCs w:val="24"/>
        </w:rPr>
      </w:pPr>
      <w:r w:rsidRPr="00DF3813">
        <w:rPr>
          <w:rFonts w:ascii="Times New Roman" w:hAnsi="Times New Roman" w:cs="Times New Roman"/>
          <w:i/>
          <w:sz w:val="24"/>
          <w:szCs w:val="24"/>
        </w:rPr>
        <w:t xml:space="preserve">Таблица </w:t>
      </w:r>
      <w:r w:rsidR="00CB5639" w:rsidRPr="00DF3813">
        <w:rPr>
          <w:rFonts w:ascii="Times New Roman" w:hAnsi="Times New Roman" w:cs="Times New Roman"/>
          <w:i/>
          <w:sz w:val="24"/>
          <w:szCs w:val="24"/>
        </w:rPr>
        <w:t>1</w:t>
      </w:r>
      <w:r w:rsidR="005011D1" w:rsidRPr="00DF3813">
        <w:rPr>
          <w:rFonts w:ascii="Times New Roman" w:hAnsi="Times New Roman" w:cs="Times New Roman"/>
          <w:i/>
          <w:sz w:val="24"/>
          <w:szCs w:val="24"/>
        </w:rPr>
        <w:t>3</w:t>
      </w:r>
      <w:r w:rsidR="00493A76" w:rsidRPr="00DF3813">
        <w:rPr>
          <w:rFonts w:ascii="Times New Roman" w:hAnsi="Times New Roman" w:cs="Times New Roman"/>
          <w:i/>
          <w:sz w:val="24"/>
          <w:szCs w:val="24"/>
        </w:rPr>
        <w:t xml:space="preserve">, </w:t>
      </w:r>
      <w:r w:rsidR="00B51E28" w:rsidRPr="00DF3813">
        <w:rPr>
          <w:rFonts w:ascii="Times New Roman" w:hAnsi="Times New Roman" w:cs="Times New Roman"/>
          <w:i/>
          <w:sz w:val="24"/>
          <w:szCs w:val="24"/>
        </w:rPr>
        <w:t>тыс.руб.</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738"/>
        <w:gridCol w:w="1559"/>
        <w:gridCol w:w="1417"/>
        <w:gridCol w:w="822"/>
        <w:gridCol w:w="1276"/>
      </w:tblGrid>
      <w:tr w:rsidR="00290443" w:rsidRPr="00DF3813" w:rsidTr="00387B18">
        <w:trPr>
          <w:cantSplit/>
          <w:trHeight w:val="1351"/>
        </w:trPr>
        <w:tc>
          <w:tcPr>
            <w:tcW w:w="365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Наименование главного распорядителя бюджетных средств</w:t>
            </w:r>
          </w:p>
        </w:tc>
        <w:tc>
          <w:tcPr>
            <w:tcW w:w="738"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 xml:space="preserve">Код </w:t>
            </w:r>
          </w:p>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ГРБС</w:t>
            </w:r>
          </w:p>
        </w:tc>
        <w:tc>
          <w:tcPr>
            <w:tcW w:w="1559" w:type="dxa"/>
            <w:shd w:val="clear" w:color="auto" w:fill="D9D9D9" w:themeFill="background1" w:themeFillShade="D9"/>
          </w:tcPr>
          <w:p w:rsidR="00AA37AD" w:rsidRPr="00DF3813" w:rsidRDefault="00AA37AD" w:rsidP="00387B18">
            <w:pPr>
              <w:pStyle w:val="Default"/>
              <w:widowControl w:val="0"/>
              <w:jc w:val="center"/>
              <w:rPr>
                <w:b/>
                <w:iCs/>
                <w:color w:val="auto"/>
                <w:sz w:val="20"/>
                <w:szCs w:val="28"/>
              </w:rPr>
            </w:pPr>
            <w:r w:rsidRPr="00DF3813">
              <w:rPr>
                <w:b/>
                <w:iCs/>
                <w:color w:val="auto"/>
                <w:sz w:val="20"/>
                <w:szCs w:val="28"/>
              </w:rPr>
              <w:t xml:space="preserve">Бюджет </w:t>
            </w:r>
          </w:p>
          <w:p w:rsidR="00290443" w:rsidRPr="00DF3813" w:rsidRDefault="00290443" w:rsidP="00387B18">
            <w:pPr>
              <w:pStyle w:val="Default"/>
              <w:widowControl w:val="0"/>
              <w:jc w:val="center"/>
              <w:rPr>
                <w:b/>
                <w:iCs/>
                <w:color w:val="auto"/>
                <w:sz w:val="20"/>
                <w:szCs w:val="28"/>
              </w:rPr>
            </w:pPr>
            <w:r w:rsidRPr="00DF3813">
              <w:rPr>
                <w:b/>
                <w:iCs/>
                <w:color w:val="auto"/>
                <w:sz w:val="20"/>
                <w:szCs w:val="28"/>
              </w:rPr>
              <w:t>202</w:t>
            </w:r>
            <w:r w:rsidR="00AA37AD" w:rsidRPr="00DF3813">
              <w:rPr>
                <w:b/>
                <w:iCs/>
                <w:color w:val="auto"/>
                <w:sz w:val="20"/>
                <w:szCs w:val="28"/>
              </w:rPr>
              <w:t>5 год</w:t>
            </w:r>
          </w:p>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bCs/>
                <w:iCs/>
                <w:sz w:val="20"/>
                <w:szCs w:val="20"/>
              </w:rPr>
              <w:t>решение Думы от 24.</w:t>
            </w:r>
            <w:r w:rsidR="00AA37AD" w:rsidRPr="00DF3813">
              <w:rPr>
                <w:rFonts w:ascii="Times New Roman" w:hAnsi="Times New Roman" w:cs="Times New Roman"/>
                <w:b/>
                <w:bCs/>
                <w:iCs/>
                <w:sz w:val="20"/>
                <w:szCs w:val="20"/>
              </w:rPr>
              <w:t>06</w:t>
            </w:r>
            <w:r w:rsidRPr="00DF3813">
              <w:rPr>
                <w:rFonts w:ascii="Times New Roman" w:hAnsi="Times New Roman" w:cs="Times New Roman"/>
                <w:b/>
                <w:bCs/>
                <w:iCs/>
                <w:sz w:val="20"/>
                <w:szCs w:val="20"/>
              </w:rPr>
              <w:t>.202</w:t>
            </w:r>
            <w:r w:rsidR="00AA37AD" w:rsidRPr="00DF3813">
              <w:rPr>
                <w:rFonts w:ascii="Times New Roman" w:hAnsi="Times New Roman" w:cs="Times New Roman"/>
                <w:b/>
                <w:bCs/>
                <w:iCs/>
                <w:sz w:val="20"/>
                <w:szCs w:val="20"/>
              </w:rPr>
              <w:t>5</w:t>
            </w:r>
            <w:r w:rsidRPr="00DF3813">
              <w:rPr>
                <w:rFonts w:ascii="Times New Roman" w:hAnsi="Times New Roman" w:cs="Times New Roman"/>
                <w:b/>
                <w:bCs/>
                <w:iCs/>
                <w:sz w:val="20"/>
                <w:szCs w:val="20"/>
              </w:rPr>
              <w:t>г. №1</w:t>
            </w:r>
            <w:r w:rsidR="00AA37AD" w:rsidRPr="00DF3813">
              <w:rPr>
                <w:rFonts w:ascii="Times New Roman" w:hAnsi="Times New Roman" w:cs="Times New Roman"/>
                <w:b/>
                <w:bCs/>
                <w:iCs/>
                <w:sz w:val="20"/>
                <w:szCs w:val="20"/>
              </w:rPr>
              <w:t>41</w:t>
            </w:r>
          </w:p>
        </w:tc>
        <w:tc>
          <w:tcPr>
            <w:tcW w:w="141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b/>
                <w:sz w:val="20"/>
                <w:szCs w:val="20"/>
              </w:rPr>
            </w:pPr>
            <w:r w:rsidRPr="00DF3813">
              <w:rPr>
                <w:rFonts w:ascii="Times New Roman" w:hAnsi="Times New Roman" w:cs="Times New Roman"/>
                <w:b/>
                <w:sz w:val="20"/>
                <w:szCs w:val="20"/>
              </w:rPr>
              <w:t>Проект бюджета на 202</w:t>
            </w:r>
            <w:r w:rsidR="00AA37AD" w:rsidRPr="00DF3813">
              <w:rPr>
                <w:rFonts w:ascii="Times New Roman" w:hAnsi="Times New Roman" w:cs="Times New Roman"/>
                <w:b/>
                <w:sz w:val="20"/>
                <w:szCs w:val="20"/>
              </w:rPr>
              <w:t>6 год</w:t>
            </w:r>
          </w:p>
        </w:tc>
        <w:tc>
          <w:tcPr>
            <w:tcW w:w="822" w:type="dxa"/>
            <w:shd w:val="clear" w:color="auto" w:fill="D9D9D9" w:themeFill="background1" w:themeFillShade="D9"/>
            <w:textDirection w:val="btL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Отклонение % (к 202</w:t>
            </w:r>
            <w:r w:rsidR="00AA37AD" w:rsidRPr="00DF3813">
              <w:rPr>
                <w:rFonts w:ascii="Times New Roman" w:hAnsi="Times New Roman" w:cs="Times New Roman"/>
                <w:b/>
                <w:sz w:val="20"/>
                <w:szCs w:val="20"/>
              </w:rPr>
              <w:t>5</w:t>
            </w:r>
            <w:r w:rsidRPr="00DF3813">
              <w:rPr>
                <w:rFonts w:ascii="Times New Roman" w:hAnsi="Times New Roman" w:cs="Times New Roman"/>
                <w:b/>
                <w:sz w:val="20"/>
                <w:szCs w:val="20"/>
              </w:rPr>
              <w:t>г)</w:t>
            </w:r>
          </w:p>
        </w:tc>
        <w:tc>
          <w:tcPr>
            <w:tcW w:w="1276" w:type="dxa"/>
            <w:shd w:val="clear" w:color="auto" w:fill="D9D9D9" w:themeFill="background1" w:themeFillShade="D9"/>
            <w:textDirection w:val="btLr"/>
            <w:vAlign w:val="center"/>
          </w:tcPr>
          <w:p w:rsidR="00290443" w:rsidRPr="00DF3813" w:rsidRDefault="00290443" w:rsidP="00387B18">
            <w:pPr>
              <w:widowControl w:val="0"/>
              <w:numPr>
                <w:ilvl w:val="12"/>
                <w:numId w:val="0"/>
              </w:numPr>
              <w:spacing w:after="0" w:line="240" w:lineRule="auto"/>
              <w:ind w:left="113" w:right="113"/>
              <w:jc w:val="center"/>
              <w:rPr>
                <w:rFonts w:ascii="Times New Roman" w:hAnsi="Times New Roman" w:cs="Times New Roman"/>
                <w:b/>
                <w:sz w:val="20"/>
                <w:szCs w:val="20"/>
              </w:rPr>
            </w:pPr>
            <w:r w:rsidRPr="00DF3813">
              <w:rPr>
                <w:rFonts w:ascii="Times New Roman" w:hAnsi="Times New Roman" w:cs="Times New Roman"/>
                <w:b/>
                <w:sz w:val="20"/>
                <w:szCs w:val="20"/>
              </w:rPr>
              <w:t>Отклонение (гр.4-гр.3)</w:t>
            </w:r>
          </w:p>
        </w:tc>
      </w:tr>
      <w:tr w:rsidR="00290443" w:rsidRPr="00DF3813" w:rsidTr="00387B18">
        <w:tc>
          <w:tcPr>
            <w:tcW w:w="365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1</w:t>
            </w:r>
          </w:p>
        </w:tc>
        <w:tc>
          <w:tcPr>
            <w:tcW w:w="738"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2</w:t>
            </w:r>
          </w:p>
        </w:tc>
        <w:tc>
          <w:tcPr>
            <w:tcW w:w="1559"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3</w:t>
            </w:r>
          </w:p>
        </w:tc>
        <w:tc>
          <w:tcPr>
            <w:tcW w:w="1417"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4</w:t>
            </w:r>
          </w:p>
        </w:tc>
        <w:tc>
          <w:tcPr>
            <w:tcW w:w="822"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5</w:t>
            </w:r>
          </w:p>
        </w:tc>
        <w:tc>
          <w:tcPr>
            <w:tcW w:w="1276" w:type="dxa"/>
            <w:shd w:val="clear" w:color="auto" w:fill="D9D9D9" w:themeFill="background1" w:themeFillShade="D9"/>
          </w:tcPr>
          <w:p w:rsidR="00290443" w:rsidRPr="00DF3813" w:rsidRDefault="00290443" w:rsidP="00387B18">
            <w:pPr>
              <w:widowControl w:val="0"/>
              <w:numPr>
                <w:ilvl w:val="12"/>
                <w:numId w:val="0"/>
              </w:numPr>
              <w:spacing w:after="0" w:line="240" w:lineRule="auto"/>
              <w:jc w:val="center"/>
              <w:rPr>
                <w:rFonts w:ascii="Times New Roman" w:hAnsi="Times New Roman" w:cs="Times New Roman"/>
                <w:sz w:val="18"/>
              </w:rPr>
            </w:pPr>
            <w:r w:rsidRPr="00DF3813">
              <w:rPr>
                <w:rFonts w:ascii="Times New Roman" w:hAnsi="Times New Roman" w:cs="Times New Roman"/>
                <w:sz w:val="18"/>
              </w:rPr>
              <w:t>6</w:t>
            </w:r>
          </w:p>
        </w:tc>
      </w:tr>
      <w:tr w:rsidR="00290443" w:rsidRPr="00DF3813" w:rsidTr="00387B18">
        <w:trPr>
          <w:trHeight w:val="271"/>
        </w:trPr>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Комитет по экономике и финансам</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901</w:t>
            </w:r>
          </w:p>
        </w:tc>
        <w:tc>
          <w:tcPr>
            <w:tcW w:w="1559" w:type="dxa"/>
          </w:tcPr>
          <w:p w:rsidR="00290443" w:rsidRPr="00DF3813" w:rsidRDefault="00AA37AD" w:rsidP="00387B18">
            <w:pPr>
              <w:spacing w:after="0" w:line="240" w:lineRule="auto"/>
              <w:jc w:val="center"/>
              <w:rPr>
                <w:rFonts w:ascii="Times New Roman" w:hAnsi="Times New Roman" w:cs="Times New Roman"/>
              </w:rPr>
            </w:pPr>
            <w:r w:rsidRPr="00DF3813">
              <w:rPr>
                <w:rFonts w:ascii="Times New Roman" w:hAnsi="Times New Roman" w:cs="Times New Roman"/>
              </w:rPr>
              <w:t>297454,33</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277246,38</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-6,79</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-20207,95</w:t>
            </w:r>
          </w:p>
        </w:tc>
      </w:tr>
      <w:tr w:rsidR="00290443" w:rsidRPr="00DF3813" w:rsidTr="00387B18">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Администрация Усольского района</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902</w:t>
            </w:r>
          </w:p>
        </w:tc>
        <w:tc>
          <w:tcPr>
            <w:tcW w:w="1559" w:type="dxa"/>
          </w:tcPr>
          <w:p w:rsidR="00290443" w:rsidRPr="00DF3813" w:rsidRDefault="00AA37AD" w:rsidP="00387B18">
            <w:pPr>
              <w:spacing w:after="0" w:line="240" w:lineRule="auto"/>
              <w:jc w:val="center"/>
              <w:rPr>
                <w:rFonts w:ascii="Times New Roman" w:hAnsi="Times New Roman" w:cs="Times New Roman"/>
              </w:rPr>
            </w:pPr>
            <w:r w:rsidRPr="00DF3813">
              <w:rPr>
                <w:rFonts w:ascii="Times New Roman" w:hAnsi="Times New Roman" w:cs="Times New Roman"/>
              </w:rPr>
              <w:t>347284,99</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424680,30</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22,29</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77395,31</w:t>
            </w:r>
          </w:p>
        </w:tc>
      </w:tr>
      <w:tr w:rsidR="00290443" w:rsidRPr="00DF3813" w:rsidTr="00387B18">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Комитет по образованию</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903</w:t>
            </w:r>
          </w:p>
        </w:tc>
        <w:tc>
          <w:tcPr>
            <w:tcW w:w="1559" w:type="dxa"/>
          </w:tcPr>
          <w:p w:rsidR="00290443" w:rsidRPr="00DF3813" w:rsidRDefault="00AA37AD" w:rsidP="00387B18">
            <w:pPr>
              <w:spacing w:after="0" w:line="240" w:lineRule="auto"/>
              <w:jc w:val="center"/>
              <w:rPr>
                <w:rFonts w:ascii="Times New Roman" w:hAnsi="Times New Roman" w:cs="Times New Roman"/>
              </w:rPr>
            </w:pPr>
            <w:r w:rsidRPr="00DF3813">
              <w:rPr>
                <w:rFonts w:ascii="Times New Roman" w:hAnsi="Times New Roman" w:cs="Times New Roman"/>
              </w:rPr>
              <w:t>1878954,25</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1498496,80</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-20,25</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-380457,45</w:t>
            </w:r>
          </w:p>
        </w:tc>
      </w:tr>
      <w:tr w:rsidR="00290443" w:rsidRPr="00DF3813" w:rsidTr="00387B18">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Дума Усольского района</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904</w:t>
            </w:r>
          </w:p>
        </w:tc>
        <w:tc>
          <w:tcPr>
            <w:tcW w:w="1559" w:type="dxa"/>
          </w:tcPr>
          <w:p w:rsidR="00290443" w:rsidRPr="00DF3813" w:rsidRDefault="00AA37AD" w:rsidP="00387B18">
            <w:pPr>
              <w:spacing w:after="0" w:line="240" w:lineRule="auto"/>
              <w:jc w:val="center"/>
              <w:rPr>
                <w:rFonts w:ascii="Times New Roman" w:hAnsi="Times New Roman" w:cs="Times New Roman"/>
              </w:rPr>
            </w:pPr>
            <w:r w:rsidRPr="00DF3813">
              <w:rPr>
                <w:rFonts w:ascii="Times New Roman" w:hAnsi="Times New Roman" w:cs="Times New Roman"/>
              </w:rPr>
              <w:t>1894,77</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1841,97</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-2,79</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-52,80</w:t>
            </w:r>
          </w:p>
        </w:tc>
      </w:tr>
      <w:tr w:rsidR="00290443" w:rsidRPr="00DF3813" w:rsidTr="00387B18">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Управление по социально-культурным вопросам</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905</w:t>
            </w:r>
          </w:p>
        </w:tc>
        <w:tc>
          <w:tcPr>
            <w:tcW w:w="1559"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173019,85</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153992,00</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-11,00</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-19027,85</w:t>
            </w:r>
          </w:p>
        </w:tc>
      </w:tr>
      <w:tr w:rsidR="00290443" w:rsidRPr="00DF3813" w:rsidTr="00387B18">
        <w:tc>
          <w:tcPr>
            <w:tcW w:w="3657" w:type="dxa"/>
          </w:tcPr>
          <w:p w:rsidR="00290443" w:rsidRPr="00DF3813" w:rsidRDefault="00290443" w:rsidP="00387B18">
            <w:pPr>
              <w:widowControl w:val="0"/>
              <w:numPr>
                <w:ilvl w:val="12"/>
                <w:numId w:val="0"/>
              </w:numPr>
              <w:spacing w:after="0" w:line="240" w:lineRule="auto"/>
              <w:rPr>
                <w:rFonts w:ascii="Times New Roman" w:hAnsi="Times New Roman" w:cs="Times New Roman"/>
              </w:rPr>
            </w:pPr>
            <w:r w:rsidRPr="00DF3813">
              <w:rPr>
                <w:rFonts w:ascii="Times New Roman" w:hAnsi="Times New Roman" w:cs="Times New Roman"/>
              </w:rPr>
              <w:t>КСП Усольского района</w:t>
            </w:r>
          </w:p>
        </w:tc>
        <w:tc>
          <w:tcPr>
            <w:tcW w:w="738" w:type="dxa"/>
          </w:tcPr>
          <w:p w:rsidR="00290443" w:rsidRPr="00DF3813" w:rsidRDefault="00290443" w:rsidP="00387B18">
            <w:pPr>
              <w:widowControl w:val="0"/>
              <w:spacing w:after="0" w:line="240" w:lineRule="auto"/>
              <w:jc w:val="center"/>
              <w:rPr>
                <w:rFonts w:ascii="Times New Roman" w:hAnsi="Times New Roman" w:cs="Times New Roman"/>
                <w:bCs/>
              </w:rPr>
            </w:pPr>
            <w:r w:rsidRPr="00DF3813">
              <w:rPr>
                <w:rFonts w:ascii="Times New Roman" w:hAnsi="Times New Roman" w:cs="Times New Roman"/>
                <w:bCs/>
              </w:rPr>
              <w:t>907</w:t>
            </w:r>
          </w:p>
        </w:tc>
        <w:tc>
          <w:tcPr>
            <w:tcW w:w="1559"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9825,53</w:t>
            </w:r>
          </w:p>
        </w:tc>
        <w:tc>
          <w:tcPr>
            <w:tcW w:w="1417"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5847,61</w:t>
            </w:r>
          </w:p>
        </w:tc>
        <w:tc>
          <w:tcPr>
            <w:tcW w:w="822"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-40,49</w:t>
            </w:r>
          </w:p>
        </w:tc>
        <w:tc>
          <w:tcPr>
            <w:tcW w:w="1276" w:type="dxa"/>
          </w:tcPr>
          <w:p w:rsidR="00290443" w:rsidRPr="00DF3813" w:rsidRDefault="00DF1588" w:rsidP="00387B18">
            <w:pPr>
              <w:spacing w:after="0" w:line="240" w:lineRule="auto"/>
              <w:jc w:val="center"/>
              <w:rPr>
                <w:rFonts w:ascii="Times New Roman" w:hAnsi="Times New Roman" w:cs="Times New Roman"/>
              </w:rPr>
            </w:pPr>
            <w:r w:rsidRPr="00DF3813">
              <w:rPr>
                <w:rFonts w:ascii="Times New Roman" w:hAnsi="Times New Roman" w:cs="Times New Roman"/>
              </w:rPr>
              <w:t>-3977,92</w:t>
            </w:r>
          </w:p>
        </w:tc>
      </w:tr>
      <w:tr w:rsidR="00290443" w:rsidRPr="00DF3813" w:rsidTr="00387B18">
        <w:trPr>
          <w:trHeight w:val="323"/>
        </w:trPr>
        <w:tc>
          <w:tcPr>
            <w:tcW w:w="4395" w:type="dxa"/>
            <w:gridSpan w:val="2"/>
          </w:tcPr>
          <w:p w:rsidR="00290443" w:rsidRPr="00DF3813" w:rsidRDefault="00290443" w:rsidP="00387B18">
            <w:pPr>
              <w:widowControl w:val="0"/>
              <w:numPr>
                <w:ilvl w:val="12"/>
                <w:numId w:val="0"/>
              </w:numPr>
              <w:spacing w:after="0" w:line="240" w:lineRule="auto"/>
              <w:jc w:val="center"/>
              <w:rPr>
                <w:rFonts w:ascii="Times New Roman" w:hAnsi="Times New Roman" w:cs="Times New Roman"/>
              </w:rPr>
            </w:pPr>
            <w:r w:rsidRPr="00DF3813">
              <w:rPr>
                <w:rFonts w:ascii="Times New Roman" w:hAnsi="Times New Roman" w:cs="Times New Roman"/>
                <w:b/>
              </w:rPr>
              <w:t>Итого</w:t>
            </w:r>
          </w:p>
        </w:tc>
        <w:tc>
          <w:tcPr>
            <w:tcW w:w="1559" w:type="dxa"/>
          </w:tcPr>
          <w:p w:rsidR="00290443" w:rsidRPr="00DF3813" w:rsidRDefault="00DF1588" w:rsidP="00387B18">
            <w:pPr>
              <w:spacing w:after="0" w:line="240" w:lineRule="auto"/>
              <w:jc w:val="center"/>
              <w:rPr>
                <w:rFonts w:ascii="Times New Roman" w:hAnsi="Times New Roman" w:cs="Times New Roman"/>
                <w:b/>
                <w:bCs/>
              </w:rPr>
            </w:pPr>
            <w:r w:rsidRPr="00DF3813">
              <w:rPr>
                <w:rFonts w:ascii="Times New Roman" w:hAnsi="Times New Roman" w:cs="Times New Roman"/>
                <w:b/>
                <w:bCs/>
              </w:rPr>
              <w:t>2708433,72</w:t>
            </w:r>
          </w:p>
        </w:tc>
        <w:tc>
          <w:tcPr>
            <w:tcW w:w="1417" w:type="dxa"/>
          </w:tcPr>
          <w:p w:rsidR="00290443" w:rsidRPr="00DF3813" w:rsidRDefault="00DF1588" w:rsidP="00387B18">
            <w:pPr>
              <w:spacing w:after="0" w:line="240" w:lineRule="auto"/>
              <w:jc w:val="center"/>
              <w:rPr>
                <w:rFonts w:ascii="Times New Roman" w:hAnsi="Times New Roman" w:cs="Times New Roman"/>
                <w:b/>
                <w:bCs/>
              </w:rPr>
            </w:pPr>
            <w:r w:rsidRPr="00DF3813">
              <w:rPr>
                <w:rFonts w:ascii="Times New Roman" w:hAnsi="Times New Roman" w:cs="Times New Roman"/>
                <w:b/>
                <w:bCs/>
              </w:rPr>
              <w:t>2362105,07</w:t>
            </w:r>
          </w:p>
        </w:tc>
        <w:tc>
          <w:tcPr>
            <w:tcW w:w="822" w:type="dxa"/>
          </w:tcPr>
          <w:p w:rsidR="00290443" w:rsidRPr="00DF3813" w:rsidRDefault="00DF1588" w:rsidP="00387B18">
            <w:pPr>
              <w:spacing w:after="0" w:line="240" w:lineRule="auto"/>
              <w:jc w:val="center"/>
              <w:rPr>
                <w:rFonts w:ascii="Times New Roman" w:hAnsi="Times New Roman" w:cs="Times New Roman"/>
                <w:b/>
                <w:bCs/>
              </w:rPr>
            </w:pPr>
            <w:r w:rsidRPr="00DF3813">
              <w:rPr>
                <w:rFonts w:ascii="Times New Roman" w:hAnsi="Times New Roman" w:cs="Times New Roman"/>
                <w:b/>
                <w:bCs/>
              </w:rPr>
              <w:t>-12,79</w:t>
            </w:r>
          </w:p>
        </w:tc>
        <w:tc>
          <w:tcPr>
            <w:tcW w:w="1276" w:type="dxa"/>
          </w:tcPr>
          <w:p w:rsidR="00290443" w:rsidRPr="00DF3813" w:rsidRDefault="00DF1588" w:rsidP="00387B18">
            <w:pPr>
              <w:spacing w:after="0" w:line="240" w:lineRule="auto"/>
              <w:jc w:val="center"/>
              <w:rPr>
                <w:rFonts w:ascii="Times New Roman" w:hAnsi="Times New Roman" w:cs="Times New Roman"/>
                <w:b/>
                <w:bCs/>
              </w:rPr>
            </w:pPr>
            <w:r w:rsidRPr="00DF3813">
              <w:rPr>
                <w:rFonts w:ascii="Times New Roman" w:hAnsi="Times New Roman" w:cs="Times New Roman"/>
                <w:b/>
                <w:bCs/>
              </w:rPr>
              <w:t>-346328,65</w:t>
            </w:r>
          </w:p>
        </w:tc>
      </w:tr>
    </w:tbl>
    <w:p w:rsidR="005A3D13" w:rsidRPr="00DF3813" w:rsidRDefault="005A3D13" w:rsidP="002B1CEB">
      <w:pPr>
        <w:widowControl w:val="0"/>
        <w:tabs>
          <w:tab w:val="left" w:pos="9355"/>
        </w:tabs>
        <w:overflowPunct w:val="0"/>
        <w:autoSpaceDE w:val="0"/>
        <w:autoSpaceDN w:val="0"/>
        <w:adjustRightInd w:val="0"/>
        <w:spacing w:after="0" w:line="240" w:lineRule="auto"/>
        <w:ind w:firstLine="709"/>
        <w:jc w:val="both"/>
        <w:textAlignment w:val="baseline"/>
        <w:rPr>
          <w:rFonts w:ascii="Times New Roman" w:hAnsi="Times New Roman" w:cs="Times New Roman"/>
          <w:sz w:val="16"/>
          <w:szCs w:val="16"/>
        </w:rPr>
      </w:pPr>
    </w:p>
    <w:p w:rsidR="00794DC5" w:rsidRPr="00DF3813" w:rsidRDefault="00794DC5" w:rsidP="005A3D13">
      <w:pPr>
        <w:widowControl w:val="0"/>
        <w:tabs>
          <w:tab w:val="left" w:pos="9355"/>
        </w:tab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F3813">
        <w:rPr>
          <w:rFonts w:ascii="Times New Roman" w:hAnsi="Times New Roman" w:cs="Times New Roman"/>
          <w:sz w:val="28"/>
          <w:szCs w:val="28"/>
        </w:rPr>
        <w:t>В проекте бюджета на 20</w:t>
      </w:r>
      <w:r w:rsidR="00DD6CDC" w:rsidRPr="00DF3813">
        <w:rPr>
          <w:rFonts w:ascii="Times New Roman" w:hAnsi="Times New Roman" w:cs="Times New Roman"/>
          <w:sz w:val="28"/>
          <w:szCs w:val="28"/>
        </w:rPr>
        <w:t>25</w:t>
      </w:r>
      <w:r w:rsidRPr="00DF3813">
        <w:rPr>
          <w:rFonts w:ascii="Times New Roman" w:hAnsi="Times New Roman" w:cs="Times New Roman"/>
          <w:sz w:val="28"/>
          <w:szCs w:val="28"/>
        </w:rPr>
        <w:t xml:space="preserve"> год </w:t>
      </w:r>
      <w:r w:rsidR="0086517B" w:rsidRPr="00DF3813">
        <w:rPr>
          <w:rFonts w:ascii="Times New Roman" w:hAnsi="Times New Roman" w:cs="Times New Roman"/>
          <w:sz w:val="28"/>
          <w:szCs w:val="28"/>
        </w:rPr>
        <w:t xml:space="preserve">по </w:t>
      </w:r>
      <w:r w:rsidRPr="00DF3813">
        <w:rPr>
          <w:rFonts w:ascii="Times New Roman" w:hAnsi="Times New Roman" w:cs="Times New Roman"/>
          <w:sz w:val="28"/>
          <w:szCs w:val="28"/>
        </w:rPr>
        <w:t>ведомственной структуре расходов удельный вес по главным распорядителям бюджетных средств</w:t>
      </w:r>
      <w:r w:rsidR="00353B39" w:rsidRPr="00DF3813">
        <w:rPr>
          <w:rStyle w:val="afd"/>
          <w:rFonts w:ascii="Times New Roman" w:hAnsi="Times New Roman" w:cs="Times New Roman"/>
          <w:sz w:val="28"/>
          <w:szCs w:val="28"/>
        </w:rPr>
        <w:footnoteReference w:id="15"/>
      </w:r>
      <w:r w:rsidRPr="00DF3813">
        <w:rPr>
          <w:rFonts w:ascii="Times New Roman" w:hAnsi="Times New Roman" w:cs="Times New Roman"/>
          <w:sz w:val="28"/>
          <w:szCs w:val="28"/>
        </w:rPr>
        <w:t xml:space="preserve"> от общего объема прогнозируемых расходов бюджета распределился следующим образом: Комитет по образованию</w:t>
      </w:r>
      <w:r w:rsidR="0086517B"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 </w:t>
      </w:r>
      <w:r w:rsidR="009D4094" w:rsidRPr="00DF3813">
        <w:rPr>
          <w:rFonts w:ascii="Times New Roman" w:hAnsi="Times New Roman" w:cs="Times New Roman"/>
          <w:sz w:val="28"/>
          <w:szCs w:val="28"/>
        </w:rPr>
        <w:t>63,</w:t>
      </w:r>
      <w:r w:rsidR="00AA02C6" w:rsidRPr="00DF3813">
        <w:rPr>
          <w:rFonts w:ascii="Times New Roman" w:hAnsi="Times New Roman" w:cs="Times New Roman"/>
          <w:sz w:val="28"/>
          <w:szCs w:val="28"/>
        </w:rPr>
        <w:t>44</w:t>
      </w:r>
      <w:r w:rsidRPr="00DF3813">
        <w:rPr>
          <w:rFonts w:ascii="Times New Roman" w:hAnsi="Times New Roman" w:cs="Times New Roman"/>
          <w:sz w:val="28"/>
          <w:szCs w:val="28"/>
        </w:rPr>
        <w:t xml:space="preserve">%; </w:t>
      </w:r>
      <w:r w:rsidR="00AA02C6" w:rsidRPr="00DF3813">
        <w:rPr>
          <w:rFonts w:ascii="Times New Roman" w:hAnsi="Times New Roman" w:cs="Times New Roman"/>
          <w:sz w:val="28"/>
          <w:szCs w:val="28"/>
        </w:rPr>
        <w:t xml:space="preserve">администрация Усольского района – 17,98%; </w:t>
      </w:r>
      <w:r w:rsidRPr="00DF3813">
        <w:rPr>
          <w:rFonts w:ascii="Times New Roman" w:hAnsi="Times New Roman" w:cs="Times New Roman"/>
          <w:sz w:val="28"/>
          <w:szCs w:val="28"/>
        </w:rPr>
        <w:t xml:space="preserve">Комитет по экономике и финансам – </w:t>
      </w:r>
      <w:r w:rsidR="00AA02C6" w:rsidRPr="00DF3813">
        <w:rPr>
          <w:rFonts w:ascii="Times New Roman" w:hAnsi="Times New Roman" w:cs="Times New Roman"/>
          <w:sz w:val="28"/>
          <w:szCs w:val="28"/>
        </w:rPr>
        <w:t>11,74</w:t>
      </w:r>
      <w:r w:rsidRPr="00DF3813">
        <w:rPr>
          <w:rFonts w:ascii="Times New Roman" w:hAnsi="Times New Roman" w:cs="Times New Roman"/>
          <w:sz w:val="28"/>
          <w:szCs w:val="28"/>
        </w:rPr>
        <w:t xml:space="preserve">%; </w:t>
      </w:r>
      <w:r w:rsidR="004712D2" w:rsidRPr="00DF3813">
        <w:rPr>
          <w:rFonts w:ascii="Times New Roman" w:hAnsi="Times New Roman" w:cs="Times New Roman"/>
          <w:sz w:val="28"/>
          <w:szCs w:val="28"/>
        </w:rPr>
        <w:t>Управление по социально-культурным вопросам</w:t>
      </w:r>
      <w:r w:rsidR="00C46C0E" w:rsidRPr="00DF3813">
        <w:rPr>
          <w:rFonts w:ascii="Times New Roman" w:hAnsi="Times New Roman" w:cs="Times New Roman"/>
          <w:sz w:val="28"/>
          <w:szCs w:val="28"/>
        </w:rPr>
        <w:t xml:space="preserve"> </w:t>
      </w:r>
      <w:r w:rsidR="004712D2" w:rsidRPr="00DF3813">
        <w:rPr>
          <w:rFonts w:ascii="Times New Roman" w:hAnsi="Times New Roman" w:cs="Times New Roman"/>
          <w:sz w:val="28"/>
          <w:szCs w:val="28"/>
        </w:rPr>
        <w:t xml:space="preserve">– </w:t>
      </w:r>
      <w:r w:rsidR="00AA02C6" w:rsidRPr="00DF3813">
        <w:rPr>
          <w:rFonts w:ascii="Times New Roman" w:hAnsi="Times New Roman" w:cs="Times New Roman"/>
          <w:sz w:val="28"/>
          <w:szCs w:val="28"/>
        </w:rPr>
        <w:t>6,52</w:t>
      </w:r>
      <w:r w:rsidRPr="00DF3813">
        <w:rPr>
          <w:rFonts w:ascii="Times New Roman" w:hAnsi="Times New Roman" w:cs="Times New Roman"/>
          <w:sz w:val="28"/>
          <w:szCs w:val="28"/>
        </w:rPr>
        <w:t xml:space="preserve">%; </w:t>
      </w:r>
      <w:r w:rsidR="00644BD6" w:rsidRPr="00DF3813">
        <w:rPr>
          <w:rFonts w:ascii="Times New Roman" w:hAnsi="Times New Roman" w:cs="Times New Roman"/>
          <w:sz w:val="28"/>
          <w:szCs w:val="28"/>
        </w:rPr>
        <w:t>К</w:t>
      </w:r>
      <w:r w:rsidR="00353B39" w:rsidRPr="00DF3813">
        <w:rPr>
          <w:rFonts w:ascii="Times New Roman" w:hAnsi="Times New Roman" w:cs="Times New Roman"/>
          <w:sz w:val="28"/>
          <w:szCs w:val="28"/>
        </w:rPr>
        <w:t>СП</w:t>
      </w:r>
      <w:r w:rsidR="00644BD6" w:rsidRPr="00DF3813">
        <w:rPr>
          <w:rFonts w:ascii="Times New Roman" w:hAnsi="Times New Roman" w:cs="Times New Roman"/>
          <w:sz w:val="28"/>
          <w:szCs w:val="28"/>
        </w:rPr>
        <w:t xml:space="preserve"> Усольского района – </w:t>
      </w:r>
      <w:r w:rsidR="009D4094" w:rsidRPr="00DF3813">
        <w:rPr>
          <w:rFonts w:ascii="Times New Roman" w:hAnsi="Times New Roman" w:cs="Times New Roman"/>
          <w:sz w:val="28"/>
          <w:szCs w:val="28"/>
        </w:rPr>
        <w:t>0,</w:t>
      </w:r>
      <w:r w:rsidR="00AA02C6" w:rsidRPr="00DF3813">
        <w:rPr>
          <w:rFonts w:ascii="Times New Roman" w:hAnsi="Times New Roman" w:cs="Times New Roman"/>
          <w:sz w:val="28"/>
          <w:szCs w:val="28"/>
        </w:rPr>
        <w:t>25</w:t>
      </w:r>
      <w:r w:rsidR="00644BD6"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Дума </w:t>
      </w:r>
      <w:r w:rsidR="00C46C0E" w:rsidRPr="00DF3813">
        <w:rPr>
          <w:rFonts w:ascii="Times New Roman" w:hAnsi="Times New Roman" w:cs="Times New Roman"/>
          <w:sz w:val="28"/>
          <w:szCs w:val="28"/>
        </w:rPr>
        <w:t>Усольского района</w:t>
      </w:r>
      <w:r w:rsidRPr="00DF3813">
        <w:rPr>
          <w:rFonts w:ascii="Times New Roman" w:hAnsi="Times New Roman" w:cs="Times New Roman"/>
          <w:sz w:val="28"/>
          <w:szCs w:val="28"/>
        </w:rPr>
        <w:t xml:space="preserve"> – </w:t>
      </w:r>
      <w:r w:rsidR="00644BD6" w:rsidRPr="00DF3813">
        <w:rPr>
          <w:rFonts w:ascii="Times New Roman" w:hAnsi="Times New Roman" w:cs="Times New Roman"/>
          <w:sz w:val="28"/>
          <w:szCs w:val="28"/>
        </w:rPr>
        <w:t>0,0</w:t>
      </w:r>
      <w:r w:rsidR="00AA02C6" w:rsidRPr="00DF3813">
        <w:rPr>
          <w:rFonts w:ascii="Times New Roman" w:hAnsi="Times New Roman" w:cs="Times New Roman"/>
          <w:sz w:val="28"/>
          <w:szCs w:val="28"/>
        </w:rPr>
        <w:t>8</w:t>
      </w:r>
      <w:r w:rsidRPr="00DF3813">
        <w:rPr>
          <w:rFonts w:ascii="Times New Roman" w:hAnsi="Times New Roman" w:cs="Times New Roman"/>
          <w:sz w:val="28"/>
          <w:szCs w:val="28"/>
        </w:rPr>
        <w:t>%.</w:t>
      </w:r>
    </w:p>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Распределение бюджетных ассигнований по группам видов расходов на 202</w:t>
      </w:r>
      <w:r w:rsidR="00AA02C6"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и на 202</w:t>
      </w:r>
      <w:r w:rsidR="00AA02C6"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приведено в таблице 14.</w:t>
      </w:r>
    </w:p>
    <w:p w:rsidR="00C6732D" w:rsidRPr="00DF3813" w:rsidRDefault="00C6732D" w:rsidP="00290443">
      <w:pPr>
        <w:widowControl w:val="0"/>
        <w:numPr>
          <w:ilvl w:val="12"/>
          <w:numId w:val="0"/>
        </w:numPr>
        <w:spacing w:after="0" w:line="240" w:lineRule="auto"/>
        <w:ind w:firstLine="720"/>
        <w:jc w:val="both"/>
        <w:rPr>
          <w:rFonts w:ascii="Times New Roman" w:hAnsi="Times New Roman" w:cs="Times New Roman"/>
          <w:sz w:val="28"/>
          <w:szCs w:val="28"/>
        </w:rPr>
      </w:pPr>
    </w:p>
    <w:p w:rsidR="00290443" w:rsidRPr="00DF3813" w:rsidRDefault="00290443" w:rsidP="00290443">
      <w:pPr>
        <w:widowControl w:val="0"/>
        <w:numPr>
          <w:ilvl w:val="12"/>
          <w:numId w:val="0"/>
        </w:numPr>
        <w:spacing w:after="0" w:line="240" w:lineRule="auto"/>
        <w:ind w:firstLine="720"/>
        <w:jc w:val="right"/>
        <w:rPr>
          <w:rFonts w:ascii="Times New Roman" w:hAnsi="Times New Roman" w:cs="Times New Roman"/>
          <w:i/>
          <w:sz w:val="24"/>
          <w:szCs w:val="28"/>
        </w:rPr>
      </w:pPr>
      <w:r w:rsidRPr="00DF3813">
        <w:rPr>
          <w:rFonts w:ascii="Times New Roman" w:hAnsi="Times New Roman" w:cs="Times New Roman"/>
          <w:i/>
          <w:sz w:val="24"/>
          <w:szCs w:val="28"/>
        </w:rPr>
        <w:lastRenderedPageBreak/>
        <w:t>Таблица 14, тыс.руб.</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06"/>
        <w:gridCol w:w="1417"/>
        <w:gridCol w:w="1446"/>
        <w:gridCol w:w="1247"/>
        <w:gridCol w:w="851"/>
      </w:tblGrid>
      <w:tr w:rsidR="00290443" w:rsidRPr="00DF3813" w:rsidTr="001556D6">
        <w:trPr>
          <w:jc w:val="center"/>
        </w:trPr>
        <w:tc>
          <w:tcPr>
            <w:tcW w:w="3402" w:type="dxa"/>
            <w:vMerge w:val="restart"/>
            <w:shd w:val="clear" w:color="auto" w:fill="D9D9D9" w:themeFill="background1" w:themeFillShade="D9"/>
          </w:tcPr>
          <w:p w:rsidR="00290443" w:rsidRPr="00DF3813" w:rsidRDefault="00290443" w:rsidP="00387B18">
            <w:pPr>
              <w:pStyle w:val="Default"/>
              <w:widowControl w:val="0"/>
              <w:jc w:val="center"/>
              <w:rPr>
                <w:b/>
                <w:i/>
                <w:color w:val="auto"/>
                <w:sz w:val="20"/>
                <w:szCs w:val="28"/>
              </w:rPr>
            </w:pPr>
            <w:r w:rsidRPr="00DF3813">
              <w:rPr>
                <w:b/>
                <w:i/>
                <w:color w:val="auto"/>
                <w:sz w:val="20"/>
                <w:szCs w:val="28"/>
              </w:rPr>
              <w:t>Наименование вида расходов</w:t>
            </w:r>
          </w:p>
        </w:tc>
        <w:tc>
          <w:tcPr>
            <w:tcW w:w="1106" w:type="dxa"/>
            <w:vMerge w:val="restart"/>
            <w:shd w:val="clear" w:color="auto" w:fill="D9D9D9" w:themeFill="background1" w:themeFillShade="D9"/>
          </w:tcPr>
          <w:p w:rsidR="00290443" w:rsidRPr="00DF3813" w:rsidRDefault="00290443" w:rsidP="00387B18">
            <w:pPr>
              <w:pStyle w:val="Default"/>
              <w:widowControl w:val="0"/>
              <w:jc w:val="center"/>
              <w:rPr>
                <w:b/>
                <w:i/>
                <w:color w:val="auto"/>
                <w:sz w:val="20"/>
                <w:szCs w:val="28"/>
              </w:rPr>
            </w:pPr>
            <w:r w:rsidRPr="00DF3813">
              <w:rPr>
                <w:b/>
                <w:i/>
                <w:color w:val="auto"/>
                <w:sz w:val="20"/>
                <w:szCs w:val="28"/>
              </w:rPr>
              <w:t>Код вида расходов</w:t>
            </w:r>
          </w:p>
        </w:tc>
        <w:tc>
          <w:tcPr>
            <w:tcW w:w="1417" w:type="dxa"/>
            <w:vMerge w:val="restart"/>
            <w:shd w:val="clear" w:color="auto" w:fill="D9D9D9" w:themeFill="background1" w:themeFillShade="D9"/>
          </w:tcPr>
          <w:p w:rsidR="00AA37AD" w:rsidRPr="00DF3813" w:rsidRDefault="00AA37AD" w:rsidP="00387B18">
            <w:pPr>
              <w:pStyle w:val="Default"/>
              <w:widowControl w:val="0"/>
              <w:jc w:val="center"/>
              <w:rPr>
                <w:b/>
                <w:i/>
                <w:color w:val="auto"/>
                <w:sz w:val="20"/>
                <w:szCs w:val="28"/>
              </w:rPr>
            </w:pPr>
            <w:r w:rsidRPr="00DF3813">
              <w:rPr>
                <w:b/>
                <w:i/>
                <w:color w:val="auto"/>
                <w:sz w:val="20"/>
                <w:szCs w:val="28"/>
              </w:rPr>
              <w:t xml:space="preserve">Бюджет </w:t>
            </w:r>
          </w:p>
          <w:p w:rsidR="00290443" w:rsidRPr="00DF3813" w:rsidRDefault="00290443" w:rsidP="00387B18">
            <w:pPr>
              <w:pStyle w:val="Default"/>
              <w:widowControl w:val="0"/>
              <w:jc w:val="center"/>
              <w:rPr>
                <w:b/>
                <w:i/>
                <w:color w:val="auto"/>
                <w:sz w:val="20"/>
                <w:szCs w:val="28"/>
              </w:rPr>
            </w:pPr>
            <w:r w:rsidRPr="00DF3813">
              <w:rPr>
                <w:b/>
                <w:i/>
                <w:color w:val="auto"/>
                <w:sz w:val="20"/>
                <w:szCs w:val="28"/>
              </w:rPr>
              <w:t>202</w:t>
            </w:r>
            <w:r w:rsidR="00AA37AD" w:rsidRPr="00DF3813">
              <w:rPr>
                <w:b/>
                <w:i/>
                <w:color w:val="auto"/>
                <w:sz w:val="20"/>
                <w:szCs w:val="28"/>
              </w:rPr>
              <w:t>5 год</w:t>
            </w:r>
          </w:p>
          <w:p w:rsidR="00290443" w:rsidRPr="00DF3813" w:rsidRDefault="00290443" w:rsidP="00387B18">
            <w:pPr>
              <w:pStyle w:val="Default"/>
              <w:widowControl w:val="0"/>
              <w:jc w:val="center"/>
              <w:rPr>
                <w:b/>
                <w:i/>
                <w:color w:val="auto"/>
                <w:sz w:val="20"/>
                <w:szCs w:val="20"/>
              </w:rPr>
            </w:pPr>
            <w:r w:rsidRPr="00DF3813">
              <w:rPr>
                <w:b/>
                <w:bCs/>
                <w:i/>
                <w:iCs/>
                <w:color w:val="auto"/>
                <w:sz w:val="20"/>
                <w:szCs w:val="20"/>
              </w:rPr>
              <w:t>решение Думы от 24.0</w:t>
            </w:r>
            <w:r w:rsidR="00AA37AD" w:rsidRPr="00DF3813">
              <w:rPr>
                <w:b/>
                <w:bCs/>
                <w:i/>
                <w:iCs/>
                <w:color w:val="auto"/>
                <w:sz w:val="20"/>
                <w:szCs w:val="20"/>
              </w:rPr>
              <w:t>6</w:t>
            </w:r>
            <w:r w:rsidRPr="00DF3813">
              <w:rPr>
                <w:b/>
                <w:bCs/>
                <w:i/>
                <w:iCs/>
                <w:color w:val="auto"/>
                <w:sz w:val="20"/>
                <w:szCs w:val="20"/>
              </w:rPr>
              <w:t>.202</w:t>
            </w:r>
            <w:r w:rsidR="00AA37AD" w:rsidRPr="00DF3813">
              <w:rPr>
                <w:b/>
                <w:bCs/>
                <w:i/>
                <w:iCs/>
                <w:color w:val="auto"/>
                <w:sz w:val="20"/>
                <w:szCs w:val="20"/>
              </w:rPr>
              <w:t>5</w:t>
            </w:r>
            <w:r w:rsidRPr="00DF3813">
              <w:rPr>
                <w:b/>
                <w:bCs/>
                <w:i/>
                <w:iCs/>
                <w:color w:val="auto"/>
                <w:sz w:val="20"/>
                <w:szCs w:val="20"/>
              </w:rPr>
              <w:t>г. №1</w:t>
            </w:r>
            <w:r w:rsidR="00AA37AD" w:rsidRPr="00DF3813">
              <w:rPr>
                <w:b/>
                <w:bCs/>
                <w:i/>
                <w:iCs/>
                <w:color w:val="auto"/>
                <w:sz w:val="20"/>
                <w:szCs w:val="20"/>
              </w:rPr>
              <w:t>41</w:t>
            </w:r>
          </w:p>
        </w:tc>
        <w:tc>
          <w:tcPr>
            <w:tcW w:w="1446" w:type="dxa"/>
            <w:vMerge w:val="restart"/>
            <w:shd w:val="clear" w:color="auto" w:fill="D9D9D9" w:themeFill="background1" w:themeFillShade="D9"/>
          </w:tcPr>
          <w:p w:rsidR="00290443" w:rsidRPr="00DF3813" w:rsidRDefault="00290443" w:rsidP="00387B18">
            <w:pPr>
              <w:pStyle w:val="Default"/>
              <w:widowControl w:val="0"/>
              <w:jc w:val="center"/>
              <w:rPr>
                <w:b/>
                <w:i/>
                <w:color w:val="auto"/>
                <w:sz w:val="20"/>
                <w:szCs w:val="28"/>
              </w:rPr>
            </w:pPr>
            <w:r w:rsidRPr="00DF3813">
              <w:rPr>
                <w:b/>
                <w:i/>
                <w:color w:val="auto"/>
                <w:sz w:val="20"/>
                <w:szCs w:val="28"/>
              </w:rPr>
              <w:t>Проект бюджета 202</w:t>
            </w:r>
            <w:r w:rsidR="00AA37AD" w:rsidRPr="00DF3813">
              <w:rPr>
                <w:b/>
                <w:i/>
                <w:color w:val="auto"/>
                <w:sz w:val="20"/>
                <w:szCs w:val="28"/>
              </w:rPr>
              <w:t>6</w:t>
            </w:r>
            <w:r w:rsidRPr="00DF3813">
              <w:rPr>
                <w:b/>
                <w:i/>
                <w:color w:val="auto"/>
                <w:sz w:val="20"/>
                <w:szCs w:val="28"/>
              </w:rPr>
              <w:t>г.</w:t>
            </w:r>
          </w:p>
        </w:tc>
        <w:tc>
          <w:tcPr>
            <w:tcW w:w="2098" w:type="dxa"/>
            <w:gridSpan w:val="2"/>
            <w:shd w:val="clear" w:color="auto" w:fill="D9D9D9" w:themeFill="background1" w:themeFillShade="D9"/>
          </w:tcPr>
          <w:p w:rsidR="00290443" w:rsidRPr="00DF3813" w:rsidRDefault="00290443" w:rsidP="00387B18">
            <w:pPr>
              <w:pStyle w:val="Default"/>
              <w:widowControl w:val="0"/>
              <w:jc w:val="center"/>
              <w:rPr>
                <w:b/>
                <w:i/>
                <w:color w:val="auto"/>
                <w:sz w:val="20"/>
                <w:szCs w:val="28"/>
              </w:rPr>
            </w:pPr>
            <w:r w:rsidRPr="00DF3813">
              <w:rPr>
                <w:b/>
                <w:i/>
                <w:color w:val="auto"/>
                <w:sz w:val="20"/>
                <w:szCs w:val="28"/>
              </w:rPr>
              <w:t>Отклонение 202</w:t>
            </w:r>
            <w:r w:rsidR="00AA37AD" w:rsidRPr="00DF3813">
              <w:rPr>
                <w:b/>
                <w:i/>
                <w:color w:val="auto"/>
                <w:sz w:val="20"/>
                <w:szCs w:val="28"/>
              </w:rPr>
              <w:t>6</w:t>
            </w:r>
            <w:r w:rsidRPr="00DF3813">
              <w:rPr>
                <w:b/>
                <w:i/>
                <w:color w:val="auto"/>
                <w:sz w:val="20"/>
                <w:szCs w:val="28"/>
              </w:rPr>
              <w:t>г./202</w:t>
            </w:r>
            <w:r w:rsidR="00AA37AD" w:rsidRPr="00DF3813">
              <w:rPr>
                <w:b/>
                <w:i/>
                <w:color w:val="auto"/>
                <w:sz w:val="20"/>
                <w:szCs w:val="28"/>
              </w:rPr>
              <w:t>5</w:t>
            </w:r>
            <w:r w:rsidRPr="00DF3813">
              <w:rPr>
                <w:b/>
                <w:i/>
                <w:color w:val="auto"/>
                <w:sz w:val="20"/>
                <w:szCs w:val="28"/>
              </w:rPr>
              <w:t>г.</w:t>
            </w:r>
          </w:p>
        </w:tc>
      </w:tr>
      <w:tr w:rsidR="00290443" w:rsidRPr="00DF3813" w:rsidTr="001556D6">
        <w:trPr>
          <w:jc w:val="center"/>
        </w:trPr>
        <w:tc>
          <w:tcPr>
            <w:tcW w:w="3402" w:type="dxa"/>
            <w:vMerge/>
            <w:shd w:val="clear" w:color="auto" w:fill="D9D9D9" w:themeFill="background1" w:themeFillShade="D9"/>
          </w:tcPr>
          <w:p w:rsidR="00290443" w:rsidRPr="00DF3813" w:rsidRDefault="00290443" w:rsidP="00387B18">
            <w:pPr>
              <w:pStyle w:val="Default"/>
              <w:widowControl w:val="0"/>
              <w:jc w:val="center"/>
              <w:rPr>
                <w:b/>
                <w:i/>
                <w:color w:val="auto"/>
                <w:sz w:val="20"/>
              </w:rPr>
            </w:pPr>
          </w:p>
        </w:tc>
        <w:tc>
          <w:tcPr>
            <w:tcW w:w="1106" w:type="dxa"/>
            <w:vMerge/>
            <w:shd w:val="clear" w:color="auto" w:fill="D9D9D9" w:themeFill="background1" w:themeFillShade="D9"/>
          </w:tcPr>
          <w:p w:rsidR="00290443" w:rsidRPr="00DF3813" w:rsidRDefault="00290443" w:rsidP="00387B18">
            <w:pPr>
              <w:pStyle w:val="Default"/>
              <w:widowControl w:val="0"/>
              <w:jc w:val="center"/>
              <w:rPr>
                <w:b/>
                <w:i/>
                <w:color w:val="auto"/>
                <w:sz w:val="20"/>
              </w:rPr>
            </w:pPr>
          </w:p>
        </w:tc>
        <w:tc>
          <w:tcPr>
            <w:tcW w:w="1417" w:type="dxa"/>
            <w:vMerge/>
            <w:shd w:val="clear" w:color="auto" w:fill="D9D9D9" w:themeFill="background1" w:themeFillShade="D9"/>
          </w:tcPr>
          <w:p w:rsidR="00290443" w:rsidRPr="00DF3813" w:rsidRDefault="00290443" w:rsidP="00387B18">
            <w:pPr>
              <w:pStyle w:val="Default"/>
              <w:widowControl w:val="0"/>
              <w:jc w:val="center"/>
              <w:rPr>
                <w:b/>
                <w:i/>
                <w:color w:val="auto"/>
                <w:sz w:val="20"/>
                <w:szCs w:val="20"/>
              </w:rPr>
            </w:pPr>
          </w:p>
        </w:tc>
        <w:tc>
          <w:tcPr>
            <w:tcW w:w="1446" w:type="dxa"/>
            <w:vMerge/>
            <w:shd w:val="clear" w:color="auto" w:fill="D9D9D9" w:themeFill="background1" w:themeFillShade="D9"/>
          </w:tcPr>
          <w:p w:rsidR="00290443" w:rsidRPr="00DF3813" w:rsidRDefault="00290443" w:rsidP="00387B18">
            <w:pPr>
              <w:pStyle w:val="Default"/>
              <w:widowControl w:val="0"/>
              <w:jc w:val="center"/>
              <w:rPr>
                <w:b/>
                <w:i/>
                <w:color w:val="auto"/>
                <w:sz w:val="20"/>
                <w:szCs w:val="20"/>
              </w:rPr>
            </w:pPr>
          </w:p>
        </w:tc>
        <w:tc>
          <w:tcPr>
            <w:tcW w:w="1247" w:type="dxa"/>
            <w:shd w:val="clear" w:color="auto" w:fill="D9D9D9" w:themeFill="background1" w:themeFillShade="D9"/>
          </w:tcPr>
          <w:p w:rsidR="00290443" w:rsidRPr="00DF3813" w:rsidRDefault="00290443" w:rsidP="00387B18">
            <w:pPr>
              <w:pStyle w:val="Default"/>
              <w:widowControl w:val="0"/>
              <w:jc w:val="center"/>
              <w:rPr>
                <w:b/>
                <w:i/>
                <w:color w:val="auto"/>
                <w:sz w:val="20"/>
                <w:szCs w:val="20"/>
              </w:rPr>
            </w:pPr>
            <w:r w:rsidRPr="00DF3813">
              <w:rPr>
                <w:b/>
                <w:i/>
                <w:color w:val="auto"/>
                <w:sz w:val="20"/>
                <w:szCs w:val="20"/>
              </w:rPr>
              <w:t>в сумме</w:t>
            </w:r>
          </w:p>
        </w:tc>
        <w:tc>
          <w:tcPr>
            <w:tcW w:w="851" w:type="dxa"/>
            <w:shd w:val="clear" w:color="auto" w:fill="D9D9D9" w:themeFill="background1" w:themeFillShade="D9"/>
          </w:tcPr>
          <w:p w:rsidR="00290443" w:rsidRPr="00DF3813" w:rsidRDefault="00290443" w:rsidP="00387B18">
            <w:pPr>
              <w:pStyle w:val="Default"/>
              <w:widowControl w:val="0"/>
              <w:jc w:val="center"/>
              <w:rPr>
                <w:b/>
                <w:i/>
                <w:color w:val="auto"/>
                <w:sz w:val="20"/>
                <w:szCs w:val="20"/>
              </w:rPr>
            </w:pPr>
            <w:r w:rsidRPr="00DF3813">
              <w:rPr>
                <w:b/>
                <w:i/>
                <w:color w:val="auto"/>
                <w:sz w:val="20"/>
                <w:szCs w:val="20"/>
              </w:rPr>
              <w:t xml:space="preserve">% </w:t>
            </w:r>
          </w:p>
        </w:tc>
      </w:tr>
      <w:tr w:rsidR="00290443" w:rsidRPr="00DF3813" w:rsidTr="001556D6">
        <w:trPr>
          <w:jc w:val="center"/>
        </w:trPr>
        <w:tc>
          <w:tcPr>
            <w:tcW w:w="3402"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1</w:t>
            </w:r>
          </w:p>
        </w:tc>
        <w:tc>
          <w:tcPr>
            <w:tcW w:w="1106"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2</w:t>
            </w:r>
          </w:p>
        </w:tc>
        <w:tc>
          <w:tcPr>
            <w:tcW w:w="1417"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3</w:t>
            </w:r>
          </w:p>
        </w:tc>
        <w:tc>
          <w:tcPr>
            <w:tcW w:w="1446"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4</w:t>
            </w:r>
          </w:p>
        </w:tc>
        <w:tc>
          <w:tcPr>
            <w:tcW w:w="1247"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5</w:t>
            </w:r>
          </w:p>
        </w:tc>
        <w:tc>
          <w:tcPr>
            <w:tcW w:w="851" w:type="dxa"/>
            <w:shd w:val="clear" w:color="auto" w:fill="D9D9D9" w:themeFill="background1" w:themeFillShade="D9"/>
          </w:tcPr>
          <w:p w:rsidR="00290443" w:rsidRPr="00DF3813" w:rsidRDefault="00290443" w:rsidP="00387B18">
            <w:pPr>
              <w:pStyle w:val="Default"/>
              <w:widowControl w:val="0"/>
              <w:jc w:val="center"/>
              <w:rPr>
                <w:b/>
                <w:color w:val="auto"/>
                <w:sz w:val="18"/>
                <w:szCs w:val="20"/>
              </w:rPr>
            </w:pPr>
            <w:r w:rsidRPr="00DF3813">
              <w:rPr>
                <w:b/>
                <w:color w:val="auto"/>
                <w:sz w:val="18"/>
                <w:szCs w:val="20"/>
              </w:rPr>
              <w:t>6</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bCs/>
                <w:szCs w:val="24"/>
              </w:rPr>
            </w:pPr>
            <w:r w:rsidRPr="00DF3813">
              <w:rPr>
                <w:rFonts w:ascii="Times New Roman" w:hAnsi="Times New Roman" w:cs="Times New Roman"/>
                <w:bCs/>
                <w:szCs w:val="24"/>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100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238368,54</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226556,45</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-11812,09</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-4,96</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Закупка товаров, работ и услуг для обеспечения государственных (муниципальных) нужд</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200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142531,01</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242300,15</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99769,14</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70</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Социальное обеспечение и иные выплаты населению</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300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25300,32</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23035,91</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-2264,41</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-8,95</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Капитальные вложения в объекты государственной (муниципальной) собственности</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400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26645,71</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6299,94</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-20345,77</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-76,36</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Межбюджетные трансферты</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500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244009,93</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228484,80</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-15525,13</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-6,36</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Предоставление субсидий бюджетным, автономным учреждениям и иным некоммерческим организациям</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600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2027433,89</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1633498,94</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-393934,95</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-19,43</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Обслуживание государственного (муниципального) долга</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700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10,00</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10,00</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0,00</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0,00</w:t>
            </w:r>
          </w:p>
        </w:tc>
      </w:tr>
      <w:tr w:rsidR="00290443" w:rsidRPr="00DF3813" w:rsidTr="001556D6">
        <w:trPr>
          <w:jc w:val="center"/>
        </w:trPr>
        <w:tc>
          <w:tcPr>
            <w:tcW w:w="3402" w:type="dxa"/>
            <w:vAlign w:val="center"/>
          </w:tcPr>
          <w:p w:rsidR="00290443" w:rsidRPr="00DF3813" w:rsidRDefault="00290443" w:rsidP="009D4094">
            <w:pPr>
              <w:autoSpaceDE w:val="0"/>
              <w:autoSpaceDN w:val="0"/>
              <w:adjustRightInd w:val="0"/>
              <w:spacing w:after="0" w:line="240" w:lineRule="auto"/>
              <w:jc w:val="both"/>
              <w:rPr>
                <w:rFonts w:ascii="Times New Roman" w:hAnsi="Times New Roman" w:cs="Times New Roman"/>
                <w:szCs w:val="24"/>
              </w:rPr>
            </w:pPr>
            <w:r w:rsidRPr="00DF3813">
              <w:rPr>
                <w:rFonts w:ascii="Times New Roman" w:hAnsi="Times New Roman" w:cs="Times New Roman"/>
                <w:szCs w:val="24"/>
              </w:rPr>
              <w:t>Иные бюджетные ассигнования</w:t>
            </w:r>
          </w:p>
        </w:tc>
        <w:tc>
          <w:tcPr>
            <w:tcW w:w="1106" w:type="dxa"/>
            <w:vAlign w:val="center"/>
          </w:tcPr>
          <w:p w:rsidR="00290443" w:rsidRPr="00DF3813" w:rsidRDefault="00290443" w:rsidP="009D4094">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800</w:t>
            </w:r>
          </w:p>
        </w:tc>
        <w:tc>
          <w:tcPr>
            <w:tcW w:w="141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4116,53</w:t>
            </w:r>
          </w:p>
        </w:tc>
        <w:tc>
          <w:tcPr>
            <w:tcW w:w="1446" w:type="dxa"/>
            <w:vAlign w:val="center"/>
          </w:tcPr>
          <w:p w:rsidR="00290443" w:rsidRPr="00DF3813" w:rsidRDefault="00D70547" w:rsidP="009D4094">
            <w:pPr>
              <w:spacing w:after="0" w:line="240" w:lineRule="auto"/>
              <w:jc w:val="center"/>
              <w:rPr>
                <w:rFonts w:ascii="Times New Roman" w:hAnsi="Times New Roman" w:cs="Times New Roman"/>
              </w:rPr>
            </w:pPr>
            <w:r w:rsidRPr="00DF3813">
              <w:rPr>
                <w:rFonts w:ascii="Times New Roman" w:hAnsi="Times New Roman" w:cs="Times New Roman"/>
              </w:rPr>
              <w:t>1918,88</w:t>
            </w:r>
          </w:p>
        </w:tc>
        <w:tc>
          <w:tcPr>
            <w:tcW w:w="1247"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-2197,65</w:t>
            </w:r>
          </w:p>
        </w:tc>
        <w:tc>
          <w:tcPr>
            <w:tcW w:w="851" w:type="dxa"/>
            <w:vAlign w:val="center"/>
          </w:tcPr>
          <w:p w:rsidR="00290443" w:rsidRPr="00DF3813" w:rsidRDefault="001556D6" w:rsidP="009D4094">
            <w:pPr>
              <w:spacing w:after="0" w:line="240" w:lineRule="auto"/>
              <w:jc w:val="center"/>
              <w:rPr>
                <w:rFonts w:ascii="Times New Roman" w:hAnsi="Times New Roman" w:cs="Times New Roman"/>
              </w:rPr>
            </w:pPr>
            <w:r w:rsidRPr="00DF3813">
              <w:rPr>
                <w:rFonts w:ascii="Times New Roman" w:hAnsi="Times New Roman" w:cs="Times New Roman"/>
              </w:rPr>
              <w:t>-53,39</w:t>
            </w:r>
          </w:p>
        </w:tc>
      </w:tr>
      <w:tr w:rsidR="00290443" w:rsidRPr="00DF3813" w:rsidTr="001556D6">
        <w:trPr>
          <w:jc w:val="center"/>
        </w:trPr>
        <w:tc>
          <w:tcPr>
            <w:tcW w:w="4508" w:type="dxa"/>
            <w:gridSpan w:val="2"/>
            <w:vAlign w:val="center"/>
          </w:tcPr>
          <w:p w:rsidR="00290443" w:rsidRPr="00DF3813" w:rsidRDefault="00290443" w:rsidP="009D4094">
            <w:pPr>
              <w:widowControl w:val="0"/>
              <w:spacing w:after="0" w:line="240" w:lineRule="auto"/>
              <w:jc w:val="both"/>
              <w:rPr>
                <w:rFonts w:ascii="Times New Roman" w:hAnsi="Times New Roman" w:cs="Times New Roman"/>
                <w:b/>
                <w:sz w:val="24"/>
                <w:szCs w:val="24"/>
              </w:rPr>
            </w:pPr>
            <w:r w:rsidRPr="00DF3813">
              <w:rPr>
                <w:rFonts w:ascii="Times New Roman" w:hAnsi="Times New Roman" w:cs="Times New Roman"/>
                <w:b/>
                <w:sz w:val="24"/>
                <w:szCs w:val="24"/>
              </w:rPr>
              <w:t>Всего расходов</w:t>
            </w:r>
          </w:p>
        </w:tc>
        <w:tc>
          <w:tcPr>
            <w:tcW w:w="1417" w:type="dxa"/>
            <w:vAlign w:val="center"/>
          </w:tcPr>
          <w:p w:rsidR="00290443" w:rsidRPr="00DF3813" w:rsidRDefault="001556D6" w:rsidP="009D4094">
            <w:pPr>
              <w:spacing w:after="0" w:line="240" w:lineRule="auto"/>
              <w:jc w:val="center"/>
              <w:rPr>
                <w:rFonts w:ascii="Times New Roman" w:hAnsi="Times New Roman" w:cs="Times New Roman"/>
                <w:b/>
                <w:bCs/>
              </w:rPr>
            </w:pPr>
            <w:r w:rsidRPr="00DF3813">
              <w:rPr>
                <w:rFonts w:ascii="Times New Roman" w:hAnsi="Times New Roman" w:cs="Times New Roman"/>
                <w:b/>
                <w:bCs/>
              </w:rPr>
              <w:t>2708433,72</w:t>
            </w:r>
          </w:p>
        </w:tc>
        <w:tc>
          <w:tcPr>
            <w:tcW w:w="1446" w:type="dxa"/>
            <w:vAlign w:val="center"/>
          </w:tcPr>
          <w:p w:rsidR="00290443" w:rsidRPr="00DF3813" w:rsidRDefault="00D70547" w:rsidP="009D4094">
            <w:pPr>
              <w:spacing w:after="0" w:line="240" w:lineRule="auto"/>
              <w:jc w:val="center"/>
              <w:rPr>
                <w:rFonts w:ascii="Times New Roman" w:hAnsi="Times New Roman" w:cs="Times New Roman"/>
                <w:b/>
                <w:bCs/>
              </w:rPr>
            </w:pPr>
            <w:r w:rsidRPr="00DF3813">
              <w:rPr>
                <w:rFonts w:ascii="Times New Roman" w:hAnsi="Times New Roman" w:cs="Times New Roman"/>
                <w:b/>
                <w:bCs/>
              </w:rPr>
              <w:t>2362105,07</w:t>
            </w:r>
          </w:p>
        </w:tc>
        <w:tc>
          <w:tcPr>
            <w:tcW w:w="1247" w:type="dxa"/>
            <w:tcBorders>
              <w:bottom w:val="single" w:sz="4" w:space="0" w:color="auto"/>
            </w:tcBorders>
            <w:vAlign w:val="center"/>
          </w:tcPr>
          <w:p w:rsidR="00290443" w:rsidRPr="00DF3813" w:rsidRDefault="001556D6" w:rsidP="009D4094">
            <w:pPr>
              <w:spacing w:after="0" w:line="240" w:lineRule="auto"/>
              <w:jc w:val="center"/>
              <w:rPr>
                <w:rFonts w:ascii="Times New Roman" w:hAnsi="Times New Roman" w:cs="Times New Roman"/>
                <w:b/>
                <w:bCs/>
              </w:rPr>
            </w:pPr>
            <w:r w:rsidRPr="00DF3813">
              <w:rPr>
                <w:rFonts w:ascii="Times New Roman" w:hAnsi="Times New Roman" w:cs="Times New Roman"/>
                <w:b/>
                <w:bCs/>
              </w:rPr>
              <w:t>-346328,65</w:t>
            </w:r>
          </w:p>
        </w:tc>
        <w:tc>
          <w:tcPr>
            <w:tcW w:w="851" w:type="dxa"/>
            <w:vAlign w:val="center"/>
          </w:tcPr>
          <w:p w:rsidR="00290443" w:rsidRPr="00DF3813" w:rsidRDefault="001556D6" w:rsidP="009D4094">
            <w:pPr>
              <w:spacing w:after="0" w:line="240" w:lineRule="auto"/>
              <w:jc w:val="center"/>
              <w:rPr>
                <w:rFonts w:ascii="Times New Roman" w:hAnsi="Times New Roman" w:cs="Times New Roman"/>
                <w:b/>
                <w:bCs/>
              </w:rPr>
            </w:pPr>
            <w:r w:rsidRPr="00DF3813">
              <w:rPr>
                <w:rFonts w:ascii="Times New Roman" w:hAnsi="Times New Roman" w:cs="Times New Roman"/>
                <w:b/>
                <w:bCs/>
              </w:rPr>
              <w:t>-12,79</w:t>
            </w:r>
          </w:p>
        </w:tc>
      </w:tr>
    </w:tbl>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p>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Как видно из таблицы, наибольший объем бюджетных ассигнований от общего объема прогнозируемых расходов местного бюджета на 20</w:t>
      </w:r>
      <w:r w:rsidR="00D70547" w:rsidRPr="00DF3813">
        <w:rPr>
          <w:rFonts w:ascii="Times New Roman" w:hAnsi="Times New Roman" w:cs="Times New Roman"/>
          <w:sz w:val="28"/>
          <w:szCs w:val="28"/>
        </w:rPr>
        <w:t>26</w:t>
      </w:r>
      <w:r w:rsidRPr="00DF3813">
        <w:rPr>
          <w:rFonts w:ascii="Times New Roman" w:hAnsi="Times New Roman" w:cs="Times New Roman"/>
          <w:sz w:val="28"/>
          <w:szCs w:val="28"/>
        </w:rPr>
        <w:t xml:space="preserve"> год приходится:</w:t>
      </w:r>
    </w:p>
    <w:p w:rsidR="00290443" w:rsidRPr="00DF3813" w:rsidRDefault="00290443" w:rsidP="0029044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на субсидии бюджетным учреждениям (КВР 600) в сумме </w:t>
      </w:r>
      <w:r w:rsidR="001556D6" w:rsidRPr="00DF3813">
        <w:rPr>
          <w:rFonts w:ascii="Times New Roman" w:hAnsi="Times New Roman" w:cs="Times New Roman"/>
          <w:sz w:val="28"/>
          <w:szCs w:val="28"/>
        </w:rPr>
        <w:t>1 633 498,94</w:t>
      </w:r>
      <w:r w:rsidRPr="00DF3813">
        <w:rPr>
          <w:rFonts w:ascii="Times New Roman" w:hAnsi="Times New Roman" w:cs="Times New Roman"/>
          <w:sz w:val="28"/>
          <w:szCs w:val="28"/>
        </w:rPr>
        <w:t xml:space="preserve"> тыс.руб., удельный вес в общих расходах составляет </w:t>
      </w:r>
      <w:r w:rsidR="001556D6" w:rsidRPr="00DF3813">
        <w:rPr>
          <w:rFonts w:ascii="Times New Roman" w:hAnsi="Times New Roman" w:cs="Times New Roman"/>
          <w:sz w:val="28"/>
          <w:szCs w:val="28"/>
        </w:rPr>
        <w:t>69,15</w:t>
      </w:r>
      <w:r w:rsidRPr="00DF3813">
        <w:rPr>
          <w:rFonts w:ascii="Times New Roman" w:hAnsi="Times New Roman" w:cs="Times New Roman"/>
          <w:sz w:val="28"/>
          <w:szCs w:val="28"/>
        </w:rPr>
        <w:t>%;</w:t>
      </w:r>
    </w:p>
    <w:p w:rsidR="00290443" w:rsidRPr="00DF3813" w:rsidRDefault="00290443" w:rsidP="0029044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на закупку товаров, работ и услуг для обеспечения государственных (муниципальных) нужд (КВР 200) в сумме </w:t>
      </w:r>
      <w:r w:rsidR="001556D6" w:rsidRPr="00DF3813">
        <w:rPr>
          <w:rFonts w:ascii="Times New Roman" w:hAnsi="Times New Roman" w:cs="Times New Roman"/>
          <w:sz w:val="28"/>
          <w:szCs w:val="28"/>
        </w:rPr>
        <w:t>242 300,15</w:t>
      </w:r>
      <w:r w:rsidRPr="00DF3813">
        <w:rPr>
          <w:rFonts w:ascii="Times New Roman" w:hAnsi="Times New Roman" w:cs="Times New Roman"/>
          <w:sz w:val="28"/>
          <w:szCs w:val="28"/>
        </w:rPr>
        <w:t xml:space="preserve"> тыс.руб., удельный вес в общих расходах составляет </w:t>
      </w:r>
      <w:r w:rsidR="001556D6" w:rsidRPr="00DF3813">
        <w:rPr>
          <w:rFonts w:ascii="Times New Roman" w:hAnsi="Times New Roman" w:cs="Times New Roman"/>
          <w:sz w:val="28"/>
          <w:szCs w:val="28"/>
        </w:rPr>
        <w:t>10,26</w:t>
      </w:r>
      <w:r w:rsidRPr="00DF3813">
        <w:rPr>
          <w:rFonts w:ascii="Times New Roman" w:hAnsi="Times New Roman" w:cs="Times New Roman"/>
          <w:sz w:val="28"/>
          <w:szCs w:val="28"/>
        </w:rPr>
        <w:t>%;</w:t>
      </w:r>
    </w:p>
    <w:p w:rsidR="00290443" w:rsidRPr="00DF3813" w:rsidRDefault="00290443" w:rsidP="0029044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на межбюджетные трансферты (КВР 500) в сумме </w:t>
      </w:r>
      <w:r w:rsidR="00922A7D" w:rsidRPr="00DF3813">
        <w:rPr>
          <w:rFonts w:ascii="Times New Roman" w:hAnsi="Times New Roman" w:cs="Times New Roman"/>
          <w:sz w:val="28"/>
          <w:szCs w:val="28"/>
        </w:rPr>
        <w:t>228 484,80</w:t>
      </w:r>
      <w:r w:rsidRPr="00DF3813">
        <w:rPr>
          <w:rFonts w:ascii="Times New Roman" w:hAnsi="Times New Roman" w:cs="Times New Roman"/>
          <w:sz w:val="28"/>
          <w:szCs w:val="28"/>
        </w:rPr>
        <w:t xml:space="preserve"> тыс.руб., удельный вес в общих расходах составляет </w:t>
      </w:r>
      <w:r w:rsidR="00922A7D" w:rsidRPr="00DF3813">
        <w:rPr>
          <w:rFonts w:ascii="Times New Roman" w:hAnsi="Times New Roman" w:cs="Times New Roman"/>
          <w:sz w:val="28"/>
          <w:szCs w:val="28"/>
        </w:rPr>
        <w:t>9,67</w:t>
      </w:r>
      <w:r w:rsidRPr="00DF3813">
        <w:rPr>
          <w:rFonts w:ascii="Times New Roman" w:hAnsi="Times New Roman" w:cs="Times New Roman"/>
          <w:sz w:val="28"/>
          <w:szCs w:val="28"/>
        </w:rPr>
        <w:t>%;</w:t>
      </w:r>
    </w:p>
    <w:p w:rsidR="00290443" w:rsidRPr="00DF3813" w:rsidRDefault="00290443" w:rsidP="0029044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на расходы на выплаты персоналу в целях обеспечения выполнения функций государственными (муниципальными) органами, казенными учреждениями (КВР 100) в сумме </w:t>
      </w:r>
      <w:r w:rsidR="00922A7D" w:rsidRPr="00DF3813">
        <w:rPr>
          <w:rFonts w:ascii="Times New Roman" w:hAnsi="Times New Roman" w:cs="Times New Roman"/>
          <w:sz w:val="28"/>
          <w:szCs w:val="28"/>
        </w:rPr>
        <w:t>226 556,45</w:t>
      </w:r>
      <w:r w:rsidRPr="00DF3813">
        <w:rPr>
          <w:rFonts w:ascii="Times New Roman" w:hAnsi="Times New Roman" w:cs="Times New Roman"/>
          <w:sz w:val="28"/>
          <w:szCs w:val="28"/>
        </w:rPr>
        <w:t xml:space="preserve"> тыс.руб., удельный вес в общих расходах составляет </w:t>
      </w:r>
      <w:r w:rsidR="00922A7D" w:rsidRPr="00DF3813">
        <w:rPr>
          <w:rFonts w:ascii="Times New Roman" w:hAnsi="Times New Roman" w:cs="Times New Roman"/>
          <w:sz w:val="28"/>
          <w:szCs w:val="28"/>
        </w:rPr>
        <w:t>9,59</w:t>
      </w:r>
      <w:r w:rsidRPr="00DF3813">
        <w:rPr>
          <w:rFonts w:ascii="Times New Roman" w:hAnsi="Times New Roman" w:cs="Times New Roman"/>
          <w:sz w:val="28"/>
          <w:szCs w:val="28"/>
        </w:rPr>
        <w:t>%;</w:t>
      </w:r>
    </w:p>
    <w:p w:rsidR="006124A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Наименьшею долю </w:t>
      </w:r>
      <w:r w:rsidR="006124A3" w:rsidRPr="00DF3813">
        <w:rPr>
          <w:rFonts w:ascii="Times New Roman" w:hAnsi="Times New Roman" w:cs="Times New Roman"/>
          <w:sz w:val="28"/>
          <w:szCs w:val="28"/>
        </w:rPr>
        <w:t xml:space="preserve">в 2026 году </w:t>
      </w:r>
      <w:r w:rsidRPr="00DF3813">
        <w:rPr>
          <w:rFonts w:ascii="Times New Roman" w:hAnsi="Times New Roman" w:cs="Times New Roman"/>
          <w:sz w:val="28"/>
          <w:szCs w:val="28"/>
        </w:rPr>
        <w:t>занимают расходы</w:t>
      </w:r>
      <w:r w:rsidR="006124A3" w:rsidRPr="00DF3813">
        <w:rPr>
          <w:rFonts w:ascii="Times New Roman" w:hAnsi="Times New Roman" w:cs="Times New Roman"/>
          <w:sz w:val="28"/>
          <w:szCs w:val="28"/>
        </w:rPr>
        <w:t>:</w:t>
      </w:r>
    </w:p>
    <w:p w:rsidR="00290443" w:rsidRPr="00DF3813" w:rsidRDefault="00290443" w:rsidP="006124A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обслуживание государственного (муниципального) долга (КВР 700) в сумме 10,00 тыс.руб., удельный вес составляет 0,00</w:t>
      </w:r>
      <w:r w:rsidR="006124A3" w:rsidRPr="00DF3813">
        <w:rPr>
          <w:rFonts w:ascii="Times New Roman" w:hAnsi="Times New Roman" w:cs="Times New Roman"/>
          <w:sz w:val="28"/>
          <w:szCs w:val="28"/>
        </w:rPr>
        <w:t>04</w:t>
      </w:r>
      <w:r w:rsidRPr="00DF3813">
        <w:rPr>
          <w:rFonts w:ascii="Times New Roman" w:hAnsi="Times New Roman" w:cs="Times New Roman"/>
          <w:sz w:val="28"/>
          <w:szCs w:val="28"/>
        </w:rPr>
        <w:t>%</w:t>
      </w:r>
      <w:r w:rsidR="006124A3" w:rsidRPr="00DF3813">
        <w:rPr>
          <w:rFonts w:ascii="Times New Roman" w:hAnsi="Times New Roman" w:cs="Times New Roman"/>
          <w:sz w:val="28"/>
          <w:szCs w:val="28"/>
        </w:rPr>
        <w:t>;</w:t>
      </w:r>
    </w:p>
    <w:p w:rsidR="006124A3" w:rsidRPr="00DF3813" w:rsidRDefault="006124A3" w:rsidP="006124A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иные бюджетные ассигнования (КВР 800) в сумме 1 918,88 тыс.руб., удельный вес расходов 0,08%;</w:t>
      </w:r>
    </w:p>
    <w:p w:rsidR="006124A3" w:rsidRPr="00DF3813" w:rsidRDefault="006124A3" w:rsidP="006124A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капитальные вложения в объекты государственной (муниципальной) собственности (КВР 400) в сумме 6 299,94 тыс.руб., удельный вес 0,27%;</w:t>
      </w:r>
    </w:p>
    <w:p w:rsidR="006124A3" w:rsidRPr="00DF3813" w:rsidRDefault="006124A3" w:rsidP="006124A3">
      <w:pPr>
        <w:pStyle w:val="a5"/>
        <w:widowControl w:val="0"/>
        <w:numPr>
          <w:ilvl w:val="0"/>
          <w:numId w:val="15"/>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социальное обеспечение и иные выплаты населению (КВР 300) в сумме 23 035,91 тыс.руб., удельный вес 0,98%.</w:t>
      </w:r>
    </w:p>
    <w:p w:rsidR="006124A3" w:rsidRPr="00DF3813" w:rsidRDefault="006124A3" w:rsidP="006124A3">
      <w:pPr>
        <w:widowControl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В суммовом выражении увеличение предусмотрено по одному коду виду расходов 200 «Закупка товаров, работ и услуг для обеспечения государственных (муниципальных) нужд», увеличение составить 99 769,14 тыс.руб. к решению Думы от </w:t>
      </w:r>
      <w:r w:rsidR="00FC75BB" w:rsidRPr="00DF3813">
        <w:rPr>
          <w:rFonts w:ascii="Times New Roman" w:hAnsi="Times New Roman" w:cs="Times New Roman"/>
          <w:sz w:val="28"/>
          <w:szCs w:val="28"/>
        </w:rPr>
        <w:t>24.06.2025г. №141</w:t>
      </w:r>
      <w:r w:rsidRPr="00DF3813">
        <w:rPr>
          <w:rFonts w:ascii="Times New Roman" w:hAnsi="Times New Roman" w:cs="Times New Roman"/>
          <w:sz w:val="28"/>
          <w:szCs w:val="28"/>
        </w:rPr>
        <w:t xml:space="preserve">, по остальным </w:t>
      </w:r>
      <w:r w:rsidR="00FC75BB" w:rsidRPr="00DF3813">
        <w:rPr>
          <w:rFonts w:ascii="Times New Roman" w:hAnsi="Times New Roman" w:cs="Times New Roman"/>
          <w:sz w:val="28"/>
          <w:szCs w:val="28"/>
        </w:rPr>
        <w:t>видам расходов бюджетные ассигнования в проекте бюджета на 2026 год уменьшены (таблица 14).</w:t>
      </w:r>
    </w:p>
    <w:p w:rsidR="00290443" w:rsidRPr="00DF3813" w:rsidRDefault="00290443" w:rsidP="00290443">
      <w:pPr>
        <w:widowControl w:val="0"/>
        <w:numPr>
          <w:ilvl w:val="12"/>
          <w:numId w:val="0"/>
        </w:numPr>
        <w:spacing w:after="0" w:line="240" w:lineRule="auto"/>
        <w:ind w:firstLine="720"/>
        <w:jc w:val="both"/>
        <w:rPr>
          <w:rFonts w:ascii="Times New Roman" w:hAnsi="Times New Roman" w:cs="Times New Roman"/>
          <w:sz w:val="28"/>
          <w:szCs w:val="28"/>
        </w:rPr>
      </w:pPr>
    </w:p>
    <w:p w:rsidR="00794DC5" w:rsidRPr="00DF3813" w:rsidRDefault="00794DC5" w:rsidP="00353B39">
      <w:pPr>
        <w:widowControl w:val="0"/>
        <w:numPr>
          <w:ilvl w:val="12"/>
          <w:numId w:val="0"/>
        </w:num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Анализ расходов бюджета в разрезе разделов</w:t>
      </w:r>
      <w:r w:rsidR="00353B39" w:rsidRPr="00DF3813">
        <w:rPr>
          <w:rFonts w:ascii="Times New Roman" w:hAnsi="Times New Roman" w:cs="Times New Roman"/>
          <w:b/>
          <w:sz w:val="28"/>
          <w:szCs w:val="28"/>
        </w:rPr>
        <w:t>, подразделов бюджета</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b/>
          <w:sz w:val="28"/>
          <w:szCs w:val="28"/>
          <w:u w:val="single"/>
        </w:rPr>
        <w:t>Раздел 0100 «Общегосударственные вопросы»</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направленным в Думу Усольского района, предлагается утвердить расходы, за счет средств бюджета в сумме 264 542,78 тыс.руб., что на 7 735,74 тыс.руб. меньше ожидаемого исполнения 2025 года. От первоначально утвержденного бюджета на 2025 год расходы уменьшены на 2 113,54 тыс.руб. (266 656,32 тыс.руб.). На плановый период 2027-2028 годов бюджетные ассигнования по разделу предлагается утвердить в сумме 269 634,03 тыс.руб. и 250 984,38 тыс.руб. соответственно.</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Расходы бюджета по разделу 0100 «Общегосударственные вопросы» в соответствии с ведомственной структурой будут осуществлять 5 главных распорядителя бюджетных средств:</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экономике и финансам администрации, на который в 2026 году будет приходиться 18,35% расходов по данному разделу (48 532,08 тыс.руб.).</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Администрация Усольского района, на которую в 2026 году будет приходиться 78,10% расходов по данному разделу (206 614,69 тыс.руб.);</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Дума Усольского района, на которую в 2026 году будет приходиться 0,69% расходов по данному разделу (1 823,97 тыс.руб.);</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Управление по социально-культурным вопросам, в 2026 году будет приходиться 0,76% расходов по данному разделу (2 000,00 тыс.руб.);</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КСП Усольского района, на которую в 2026 году будет приходиться 2,11% расходов по данному разделу (5 572,04 тыс.руб.).</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Расходы на обеспечение деятельности представительного органа, контрольно-счетного органа относятся к непрограммным мероприятиям, в соответствии с письмом Министерства финансов РФ от 30.09.2014г. №09-05-05/48843.</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0102 «Функционирование высшего должностного лица муниципального образования»</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В проекте бюджета на 2026 год прогнозируются расходы на обеспечение деятельности мэра Усольского района в сумме 4 821,97 тыс.руб. ежегодно. Бюджетные ассигнования предусмотрены на 2026 год выше уровня </w:t>
      </w:r>
      <w:r w:rsidRPr="00DF3813">
        <w:rPr>
          <w:rFonts w:ascii="Times New Roman" w:hAnsi="Times New Roman" w:cs="Times New Roman"/>
          <w:sz w:val="28"/>
          <w:szCs w:val="28"/>
        </w:rPr>
        <w:lastRenderedPageBreak/>
        <w:t xml:space="preserve">ожидаемого исполнения 2025 года на 2,23%. Расходы запланированы по муниципальной программе «Управление муниципальными финансами» по КПМ «Обеспечение деятельности органов местного самоуправления и МКУ «Управление». </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0103 «Функционирование законодательных (представительных) органов государственной власти и представительных органов муниципального образования»</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проекте бюджета на 2026 год прогнозируются расходы на содержание Думы Усольского района в сумме 1 418,97 тыс.руб., на плановый период расходы запланированы на уровне 2026 года. Расходы запланированы по непрограммным мероприятиям на обеспечение деятельности аппарата Думы в сумме 1 370,93 тыс.руб., представительские расходы в сумме 48,04 тыс.руб. Бюджетные ассигнования на 2026 год уменьшены к ожидаемому исполнению 2025 года на 7,19 тыс.руб.</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0104 «Функционирование местных администраций»</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проекте бюджета на 2026 год прогнозируются расходы на функционирование администрации района в сумме 135 159,21 тыс.руб. Бюджетные ассигнования на 2026 год уменьшены на 1,87% или 2 575,63 тыс.руб. к ожидаемому исполнению 2025 года (137 734,84 тыс.руб.). На плановый период 2027-2028 годов бюджетные ассигнования по подразделу предлагается утвердить в сумме 119 151,40 тыс.руб., что на 16 007,81 тыс.руб. меньше 2026 года. Расходы по подразделу запланированы по муниципальной программе «Безопасный район» в сумме 16 669,20 тыс.руб., по муниципальной программе «Управление муниципальными финансами» в сумме 117 912,01 тыс.руб., представительские расходы в сумме 578,00 тыс.руб.</w:t>
      </w:r>
    </w:p>
    <w:p w:rsidR="0058480B" w:rsidRPr="00DF3813" w:rsidRDefault="0058480B" w:rsidP="0058480B">
      <w:pPr>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0105 «Судебная система»</w:t>
      </w:r>
    </w:p>
    <w:p w:rsidR="0058480B" w:rsidRPr="00DF3813" w:rsidRDefault="0058480B" w:rsidP="0058480B">
      <w:pPr>
        <w:pStyle w:val="a5"/>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Расходы на 2025 год предусмотрены в сумме 95,60 тыс.руб. (непрограммные расходы) на осуществление полномочий по составлению (изменению) списков кандидатов в присяжные заседатели федеральных судов общей юрисдикции в РФ, от ожидаемого исполнения текущего года расходы увеличены на 91,40 тыс.руб. На плановый период бюджетные ассигнования запланированы на 2027 год в сумме 7,00 тыс.руб., на 2028 год в сумме 8,00 тыс.руб. </w:t>
      </w:r>
    </w:p>
    <w:p w:rsidR="0058480B" w:rsidRPr="00DF3813" w:rsidRDefault="0058480B" w:rsidP="0058480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0106 «Обеспечение деятельности финансовых, налоговых и таможенных органов и органов финансового (финансово-бюджетного) надзора»</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проекте бюджета на 2026 год прогнозируются расходы бюджета в сумме 51 932,03 тыс.руб. Бюджетные ассигнования на 2026 года уменьшены к ожидаемому исполнению 2025 года (57 289,72 тыс.руб.) на 5 357,69 тыс.руб. или 9,35%.</w:t>
      </w:r>
    </w:p>
    <w:p w:rsidR="0058480B" w:rsidRPr="00DF3813" w:rsidRDefault="0058480B" w:rsidP="0058480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расходы запланированы в сумме 51 932,03 тыс.руб. ежегодно, что на уровне 2026 года.</w:t>
      </w:r>
    </w:p>
    <w:p w:rsidR="0058480B" w:rsidRPr="00DF3813" w:rsidRDefault="0058480B" w:rsidP="0058480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Данные расходы прогнозируются на обеспечение деятельности:</w:t>
      </w:r>
    </w:p>
    <w:p w:rsidR="0058480B" w:rsidRPr="00DF3813" w:rsidRDefault="0058480B" w:rsidP="0058480B">
      <w:pPr>
        <w:widowControl w:val="0"/>
        <w:numPr>
          <w:ilvl w:val="0"/>
          <w:numId w:val="8"/>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 xml:space="preserve">Комитета по экономике и финансам в сумме 46 359,98 тыс.руб., что на </w:t>
      </w:r>
      <w:r w:rsidR="00EB557B" w:rsidRPr="00DF3813">
        <w:rPr>
          <w:rFonts w:ascii="Times New Roman" w:hAnsi="Times New Roman" w:cs="Times New Roman"/>
          <w:sz w:val="28"/>
          <w:szCs w:val="28"/>
        </w:rPr>
        <w:t>1 388,02</w:t>
      </w:r>
      <w:r w:rsidRPr="00DF3813">
        <w:rPr>
          <w:rFonts w:ascii="Times New Roman" w:hAnsi="Times New Roman" w:cs="Times New Roman"/>
          <w:sz w:val="28"/>
          <w:szCs w:val="28"/>
        </w:rPr>
        <w:t xml:space="preserve"> тыс.руб. меньше первоначально утвержденных расходов на 2025 год (</w:t>
      </w:r>
      <w:r w:rsidR="00EB557B" w:rsidRPr="00DF3813">
        <w:rPr>
          <w:rFonts w:ascii="Times New Roman" w:hAnsi="Times New Roman" w:cs="Times New Roman"/>
          <w:sz w:val="28"/>
          <w:szCs w:val="28"/>
        </w:rPr>
        <w:t>47 748,00</w:t>
      </w:r>
      <w:r w:rsidRPr="00DF3813">
        <w:rPr>
          <w:rFonts w:ascii="Times New Roman" w:hAnsi="Times New Roman" w:cs="Times New Roman"/>
          <w:sz w:val="28"/>
          <w:szCs w:val="28"/>
        </w:rPr>
        <w:t xml:space="preserve"> тыс.руб.). Расходы запланированы по муниципальной программе «Управление муниципальными финансами» в сумме 39 541,80 тыс.руб. по КМП «Обеспечение деятельности органов местного самоуправления и МКУ «Управление»; по муниципальной программе «Содействие развитию экономики» в сумме 6 818,18 тыс.руб. по муниципальному проекту «Социально-экономическое развитие Усольского района»;</w:t>
      </w:r>
    </w:p>
    <w:p w:rsidR="0058480B" w:rsidRPr="00DF3813" w:rsidRDefault="0058480B" w:rsidP="0058480B">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u w:val="single"/>
        </w:rPr>
      </w:pPr>
      <w:r w:rsidRPr="00DF3813">
        <w:rPr>
          <w:rFonts w:ascii="Times New Roman" w:hAnsi="Times New Roman" w:cs="Times New Roman"/>
          <w:sz w:val="28"/>
          <w:szCs w:val="28"/>
        </w:rPr>
        <w:t xml:space="preserve">Контрольно-счетной палаты Усольского района в сумме 5 572,04 тыс.руб., бюджетные ассигнования запланированы по непрограммным расходам на </w:t>
      </w:r>
      <w:r w:rsidR="00EB557B" w:rsidRPr="00DF3813">
        <w:rPr>
          <w:rFonts w:ascii="Times New Roman" w:hAnsi="Times New Roman" w:cs="Times New Roman"/>
          <w:sz w:val="28"/>
          <w:szCs w:val="28"/>
        </w:rPr>
        <w:t>3 985,63</w:t>
      </w:r>
      <w:r w:rsidRPr="00DF3813">
        <w:rPr>
          <w:rFonts w:ascii="Times New Roman" w:hAnsi="Times New Roman" w:cs="Times New Roman"/>
          <w:sz w:val="28"/>
          <w:szCs w:val="28"/>
        </w:rPr>
        <w:t xml:space="preserve"> тыс.руб. </w:t>
      </w:r>
      <w:r w:rsidR="00EB557B" w:rsidRPr="00DF3813">
        <w:rPr>
          <w:rFonts w:ascii="Times New Roman" w:hAnsi="Times New Roman" w:cs="Times New Roman"/>
          <w:sz w:val="28"/>
          <w:szCs w:val="28"/>
        </w:rPr>
        <w:t>меньше</w:t>
      </w:r>
      <w:r w:rsidRPr="00DF3813">
        <w:rPr>
          <w:rFonts w:ascii="Times New Roman" w:hAnsi="Times New Roman" w:cs="Times New Roman"/>
          <w:sz w:val="28"/>
          <w:szCs w:val="28"/>
        </w:rPr>
        <w:t xml:space="preserve"> первоначально утвержденных расходов 2025 года (</w:t>
      </w:r>
      <w:r w:rsidR="00EB557B" w:rsidRPr="00DF3813">
        <w:rPr>
          <w:rFonts w:ascii="Times New Roman" w:hAnsi="Times New Roman" w:cs="Times New Roman"/>
          <w:sz w:val="28"/>
          <w:szCs w:val="28"/>
        </w:rPr>
        <w:t>9 557,67</w:t>
      </w:r>
      <w:r w:rsidRPr="00DF3813">
        <w:rPr>
          <w:rFonts w:ascii="Times New Roman" w:hAnsi="Times New Roman" w:cs="Times New Roman"/>
          <w:sz w:val="28"/>
          <w:szCs w:val="28"/>
        </w:rPr>
        <w:t xml:space="preserve"> тыс.руб.). Расходы предусмотрены на обеспечение деятельности председателя КСП в сумме 3 535,42 тыс.руб., аппарата КСП в сумме 2 001,62 тыс.руб., представительские расходы запланированы в сумме 35,00 тыс.руб.</w:t>
      </w:r>
    </w:p>
    <w:p w:rsidR="0058480B" w:rsidRPr="00DF3813" w:rsidRDefault="0058480B" w:rsidP="0058480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0111 «Резервный фонд»</w:t>
      </w:r>
    </w:p>
    <w:p w:rsidR="0058480B" w:rsidRPr="00DF3813" w:rsidRDefault="0058480B" w:rsidP="0058480B">
      <w:pPr>
        <w:autoSpaceDE w:val="0"/>
        <w:autoSpaceDN w:val="0"/>
        <w:adjustRightInd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В проекте бюджета на 2026-2028 годы прогнозируются расходы в сумме 1 000,00 тыс.руб. ежегодно, расходы отражены на уровне бюджета 2025 года. Расходы запланированы по муниципальной программе «Управление муниципальными финансами» по КПМ «Организация и управление бюджетным процессом Усольского района». Согласно п.3 ст.81 Бюджетного кодекса РФ размер резервного фонда администрации Усольского района устанавливается решением о соответствующем бюджете.</w:t>
      </w:r>
    </w:p>
    <w:p w:rsidR="0058480B" w:rsidRPr="00DF3813" w:rsidRDefault="0058480B" w:rsidP="0058480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0113 «Другие общегосударственные вопросы»</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проекте бюджета на 2026 год прогнозируются расходы бюджета в сумме 70 115,00 тыс.руб., что на 8,35 тыс.руб. больше ожидаемой оценки 2025 года (70 106,65 тыс.руб.).</w:t>
      </w:r>
    </w:p>
    <w:p w:rsidR="0058480B" w:rsidRPr="00DF3813" w:rsidRDefault="0058480B" w:rsidP="0058480B">
      <w:pPr>
        <w:widowControl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по подразделу предлагается утвердить в сумме 72 657,11 тыс.руб. и в сумме 72 652,01 тыс.руб. соответственно.</w:t>
      </w:r>
    </w:p>
    <w:p w:rsidR="0058480B" w:rsidRPr="00DF3813" w:rsidRDefault="0058480B" w:rsidP="0058480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Данные расходы планируется направить на реализацию:</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«Территориальное развитие и обустройство Усольского района» в сумме 90,00 тыс.руб.;</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«Управление муниципальными финансами» в сумме 67 486,40 тыс.руб., в том числе единая субвенция местным бюджетам в сумме 7 546,70 тыс.руб., расходы по информационному освещению деятельности администрации в сумме 634,30 тыс.руб., субвенция по расчету и предоставлению дотаций на выравнивание бюджетной обеспеченности в сумме 67,10 тыс.руб.;</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«Развитие гражданского общества» в сумме 2 000,00 тыс.руб.;</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«Безопасный район» в сумме 133,00 тыс.руб.;</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непрограммных мероприятий «Обеспечение деятельности аппарата Думы» в сумме 405,00 тыс.руб. (СМИ);</w:t>
      </w:r>
    </w:p>
    <w:p w:rsidR="0058480B" w:rsidRPr="00DF3813" w:rsidRDefault="0058480B" w:rsidP="0058480B">
      <w:pPr>
        <w:numPr>
          <w:ilvl w:val="0"/>
          <w:numId w:val="1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непрограммных мероприятий «Обеспечение реализации отдельных областных государственных полномочий» в сумме 0,60 тыс.руб. (протоколы об административных правонарушениях).</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b/>
          <w:sz w:val="28"/>
          <w:szCs w:val="28"/>
          <w:u w:val="single"/>
        </w:rPr>
      </w:pP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0400 «Национальная экономика»</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бюджета в сумме 162 589,48 тыс.руб., что на 99 879,79 тыс.руб. или 2,6 раз больше ожидаемых расходов 2025 года (62 709,69 тыс.руб.). На плановый период 2027 года и 2028 года бюджетные ассигнования по разделу предлагается утвердить в сумме 153 863,30 тыс.руб. и 156 092,30 тыс.руб. соответственно.</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целом расходы бюджета по разделу 0400 «Национальная экономика» в соответствии с ведомственной структурой будут осуществлять 2 главных распорядителя бюджетных средств:</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Администрация Усольского района, на которую в 2026 году будет приходиться 99,9% расходов по данному разделу (162 419,98 тыс.руб.);</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экономике и финансам, на который в 2026 году будет приходиться 0,1% расходов по данному разделу (169,50 тыс.руб.).</w:t>
      </w:r>
    </w:p>
    <w:p w:rsidR="0058480B" w:rsidRPr="00DF3813" w:rsidRDefault="0058480B" w:rsidP="0058480B">
      <w:pPr>
        <w:spacing w:after="0" w:line="240" w:lineRule="auto"/>
        <w:ind w:firstLine="708"/>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0409 «Дорожное хозяйство (дорожные фонды)»</w:t>
      </w:r>
    </w:p>
    <w:p w:rsidR="0058480B" w:rsidRPr="00DF3813" w:rsidRDefault="0058480B" w:rsidP="0058480B">
      <w:pPr>
        <w:widowControl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расходы по данному подразделу предусматриваются в сумме 160 986,23 тыс.руб. по муниципальной программе «Территориальное развитие и обустройство Усольского района», комплексу процессных мероприятий «Обеспечение выполнения мероприятий по повышению безопасности дорожного движения».</w:t>
      </w:r>
    </w:p>
    <w:p w:rsidR="0058480B" w:rsidRPr="00DF3813" w:rsidRDefault="0058480B" w:rsidP="0058480B">
      <w:pPr>
        <w:widowControl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по подразделу предлагается утвердить в сумме 150 222,54 тыс.руб. и 152 451,54 тыс.руб.</w:t>
      </w:r>
    </w:p>
    <w:p w:rsidR="0058480B" w:rsidRPr="00DF3813" w:rsidRDefault="0058480B" w:rsidP="0058480B">
      <w:pPr>
        <w:widowControl w:val="0"/>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 xml:space="preserve">Подраздел 0412 «Другие вопросы в области национальной экономики» </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бюджета в сумме 1 603,25 тыс.руб., что на 3 289,52 тыс.руб. или 67,23% меньше ожидаемых расходов 2025 года (4 892,77 тыс.руб.).</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расходы по подразделу 0412 «Другие вопросы в области национальной экономики» предусмотрены на реализацию:</w:t>
      </w:r>
    </w:p>
    <w:p w:rsidR="0058480B" w:rsidRPr="00DF3813" w:rsidRDefault="0058480B" w:rsidP="0058480B">
      <w:pPr>
        <w:widowControl w:val="0"/>
        <w:numPr>
          <w:ilvl w:val="0"/>
          <w:numId w:val="8"/>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«Содействие развитие экономики» по КМП «Развитие системы социально-трудовых отношений» в сумме 59,50 тыс.руб.; по КМП «Стимулирование экономической активности бизнеса и привлечение инвестиций на территории Усольского района» в сумме 110,00 тыс.руб.; по КМП «Эффективное управление муниципальным имуществом и земельными ресурсами на территории Усольского района» в сумме 799,82 тыс.руб.;</w:t>
      </w:r>
    </w:p>
    <w:p w:rsidR="0058480B" w:rsidRPr="00DF3813" w:rsidRDefault="0058480B" w:rsidP="0058480B">
      <w:pPr>
        <w:widowControl w:val="0"/>
        <w:numPr>
          <w:ilvl w:val="0"/>
          <w:numId w:val="8"/>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муниципальной программы «Управление муниципальными финансами» по КМП «Обеспечение деятельности органов местного </w:t>
      </w:r>
      <w:r w:rsidRPr="00DF3813">
        <w:rPr>
          <w:rFonts w:ascii="Times New Roman" w:hAnsi="Times New Roman" w:cs="Times New Roman"/>
          <w:sz w:val="28"/>
          <w:szCs w:val="28"/>
        </w:rPr>
        <w:lastRenderedPageBreak/>
        <w:t>самоуправления и МКУ «Управление» в сумме 633,93 тыс.руб.</w:t>
      </w:r>
    </w:p>
    <w:p w:rsidR="0058480B" w:rsidRPr="00DF3813" w:rsidRDefault="0058480B" w:rsidP="0058480B">
      <w:pPr>
        <w:widowControl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по подразделу предлагается утвердить в сумме 3 640,76 тыс.руб. ежегодно.</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b/>
          <w:sz w:val="28"/>
          <w:szCs w:val="28"/>
          <w:u w:val="single"/>
        </w:rPr>
      </w:pP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0500 «Жилищно-коммунальное хозяйство»</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бюджета в сумме 23 484,12 тыс.руб., что на 5 231,86 тыс.руб. или 28,66% больше ожидаемых расходов 2025 года (18 252,26 тыс.руб.). На плановый период 2027-2028 годов бюджетные ассигнования по разделу предлагается утвердить в сумме 23 357,65 тыс.руб. и в сумме 17 184,56 тыс.руб. соответственно.</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Расходы бюджета по разделу в соответствии с ведомственной структурой будет осуществлять главный распорядитель бюджетных средств – администрация Усольского района.</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u w:val="single"/>
        </w:rPr>
        <w:t>Подраздел 0501 «Жилищное хозяйство»</w:t>
      </w:r>
      <w:r w:rsidRPr="00DF3813">
        <w:rPr>
          <w:rFonts w:ascii="Times New Roman" w:hAnsi="Times New Roman" w:cs="Times New Roman"/>
          <w:sz w:val="28"/>
          <w:szCs w:val="28"/>
        </w:rPr>
        <w:t xml:space="preserve"> </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предлагается утвердить расходы бюджета в сумме 9 634,12 тыс.руб., что на 5 239,80 тыс.руб. больше ожидаемых расходов 2025 года (4 394,32 тыс.руб.). </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Расходы запланированы по муниципальной программе «Содействие развитие экономики», в том числе в сумме 3 334,18 тыс.руб. по КМП «Эффективное управление муниципальным имуществом и земельными ресурсами на территории Усольского района» (расходы по оплате взносов на капитальный ремонт общего имущества многоквартирных домов, находящихся в собственности Усольского района и включенных в Региональную программу в сумме 334,18 тыс.руб. и расходы на обеспечение деятельности ОМСУ в рамках реализации вопросов местного значения в сумме 3 000,00 тыс.руб.) и по муниципальному проекту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 в сумме 6 299,94 тыс.руб. </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запланированы в сумме 9 507,27 тыс.руб. и в сумме 3 334,18 тыс.руб. соответственно.</w:t>
      </w:r>
    </w:p>
    <w:p w:rsidR="0058480B" w:rsidRPr="00DF3813" w:rsidRDefault="0058480B" w:rsidP="0058480B">
      <w:pPr>
        <w:widowControl w:val="0"/>
        <w:spacing w:after="0" w:line="240" w:lineRule="auto"/>
        <w:ind w:left="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0502 «Коммунальное хозяйство»</w:t>
      </w:r>
    </w:p>
    <w:p w:rsidR="0058480B" w:rsidRPr="00DF3813" w:rsidRDefault="0058480B" w:rsidP="0058480B">
      <w:pPr>
        <w:widowControl w:val="0"/>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бюджета в сумме 13 850,00 тыс.руб., что на 7,94 тыс.руб. или 0,06% меньше ожидаемых расходов 2025 года (13 857,94 тыс.руб.). Проектом бюджета расходы по подразделу 0502 «Коммунальное хозяйство» предусмотрены на реализацию:</w:t>
      </w:r>
    </w:p>
    <w:p w:rsidR="0058480B" w:rsidRPr="00DF3813" w:rsidRDefault="0058480B" w:rsidP="0058480B">
      <w:pPr>
        <w:pStyle w:val="a5"/>
        <w:widowControl w:val="0"/>
        <w:numPr>
          <w:ilvl w:val="0"/>
          <w:numId w:val="22"/>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муниципальной программы «Территориальное развитие и обустройство Усольского района» в сумме 13 250,00 тыс.руб., в том числе по КМП «Модернизация объектов жилищно-коммунального хозяйства» в сумме 12 650,00 тыс.руб. и по КМП «Обеспечение проведения мероприятий по энергосбережению и повышению энергетической эффективности» в сумме </w:t>
      </w:r>
      <w:r w:rsidRPr="00DF3813">
        <w:rPr>
          <w:rFonts w:ascii="Times New Roman" w:hAnsi="Times New Roman" w:cs="Times New Roman"/>
          <w:sz w:val="28"/>
          <w:szCs w:val="28"/>
        </w:rPr>
        <w:lastRenderedPageBreak/>
        <w:t>600,00 тыс.руб.;</w:t>
      </w:r>
    </w:p>
    <w:p w:rsidR="0058480B" w:rsidRPr="00DF3813" w:rsidRDefault="0058480B" w:rsidP="0058480B">
      <w:pPr>
        <w:pStyle w:val="a5"/>
        <w:widowControl w:val="0"/>
        <w:numPr>
          <w:ilvl w:val="0"/>
          <w:numId w:val="22"/>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программе «Содействие развитие экономики» по КМП «Эффективное управление муниципальным имуществом и земельными ресурсами на территории Усольского района» в сумме 600,00 тыс.руб.</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запланированы в сумме 13 850,38 тыс.руб. ежегодно.</w:t>
      </w:r>
    </w:p>
    <w:p w:rsidR="0058480B" w:rsidRPr="00DF3813" w:rsidRDefault="0058480B" w:rsidP="0058480B">
      <w:pPr>
        <w:widowControl w:val="0"/>
        <w:spacing w:after="0" w:line="240" w:lineRule="auto"/>
        <w:ind w:left="709"/>
        <w:jc w:val="both"/>
        <w:rPr>
          <w:rFonts w:ascii="Times New Roman" w:hAnsi="Times New Roman" w:cs="Times New Roman"/>
          <w:sz w:val="28"/>
          <w:szCs w:val="28"/>
        </w:rPr>
      </w:pPr>
    </w:p>
    <w:p w:rsidR="0058480B" w:rsidRPr="00DF3813" w:rsidRDefault="0058480B" w:rsidP="0058480B">
      <w:pPr>
        <w:widowControl w:val="0"/>
        <w:spacing w:after="0" w:line="240" w:lineRule="auto"/>
        <w:ind w:left="709"/>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0600 «Охрана окружающей среды»</w:t>
      </w:r>
    </w:p>
    <w:p w:rsidR="0058480B" w:rsidRPr="00DF3813" w:rsidRDefault="0058480B" w:rsidP="0058480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предлагается утвердить расходы бюджета в сумме 14 076,55 тыс.руб., что на 5 670,75 тыс.руб. или 28,72% меньше первоначально утвержденных расходов 2025 года (19 747,30 тыс.руб.). К ожидаемому исполнению 2025 года (18 047,63 тыс.руб.) расходы отражены на 2026 год меньше на 3 971,08 тыс.руб. или на 22%. На плановый период 2027-2028 годов бюджетные ассигнования по подразделу предлагается утвердить на уровне 2026 года. </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ведомственной структурой расходы по разделу будет осуществлять главный распорядитель бюджетных средств – администрация Усольского района.</w:t>
      </w:r>
    </w:p>
    <w:p w:rsidR="0058480B" w:rsidRPr="00DF3813" w:rsidRDefault="0058480B" w:rsidP="0058480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F3813">
        <w:rPr>
          <w:rFonts w:ascii="Times New Roman" w:hAnsi="Times New Roman" w:cs="Times New Roman"/>
          <w:sz w:val="28"/>
          <w:szCs w:val="28"/>
        </w:rPr>
        <w:t>По разделу 0600 «Охрана окружающей среды» расходы предусмотрены по подразделу 0605 «Другие вопросы в области охраны окружающей среды» на реализацию:</w:t>
      </w:r>
    </w:p>
    <w:p w:rsidR="0058480B" w:rsidRPr="00DF3813" w:rsidRDefault="0058480B" w:rsidP="0058480B">
      <w:pPr>
        <w:pStyle w:val="a5"/>
        <w:numPr>
          <w:ilvl w:val="0"/>
          <w:numId w:val="23"/>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DF3813">
        <w:rPr>
          <w:rFonts w:ascii="Times New Roman" w:hAnsi="Times New Roman" w:cs="Times New Roman"/>
          <w:sz w:val="28"/>
          <w:szCs w:val="28"/>
        </w:rPr>
        <w:t xml:space="preserve">муниципальной программы «Территориальное развитие и обустройство Усольского района» по КМП «Обеспечение выполнение мероприятий по охране окружающей среды и благоустройству территорий» в сумме 10 820,00 тыс.руб., из них расходы за счет платы за негативное воздействие на окружающую среду в сумме 2 000,00 тыс.руб.; </w:t>
      </w:r>
    </w:p>
    <w:p w:rsidR="0058480B" w:rsidRPr="00DF3813" w:rsidRDefault="0058480B" w:rsidP="0058480B">
      <w:pPr>
        <w:pStyle w:val="a5"/>
        <w:numPr>
          <w:ilvl w:val="0"/>
          <w:numId w:val="23"/>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DF3813">
        <w:rPr>
          <w:rFonts w:ascii="Times New Roman" w:hAnsi="Times New Roman" w:cs="Times New Roman"/>
          <w:sz w:val="28"/>
          <w:szCs w:val="28"/>
        </w:rPr>
        <w:t>муниципальной программы «Управление муниципальными финансами» по КМП «Обеспечение деятельности органов местного самоуправления и МКУ «Управление» в сумме 3 256,55 тыс.руб. (субвенция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p w:rsidR="0002390F" w:rsidRPr="00DF3813" w:rsidRDefault="0002390F" w:rsidP="0002390F">
      <w:pPr>
        <w:widowControl w:val="0"/>
        <w:numPr>
          <w:ilvl w:val="12"/>
          <w:numId w:val="0"/>
        </w:numPr>
        <w:spacing w:after="0" w:line="240" w:lineRule="auto"/>
        <w:ind w:firstLine="720"/>
        <w:jc w:val="both"/>
        <w:rPr>
          <w:rFonts w:ascii="Times New Roman" w:hAnsi="Times New Roman" w:cs="Times New Roman"/>
          <w:b/>
          <w:sz w:val="28"/>
          <w:szCs w:val="28"/>
          <w:u w:val="single"/>
        </w:rPr>
      </w:pP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b/>
          <w:sz w:val="28"/>
          <w:szCs w:val="28"/>
        </w:rPr>
      </w:pPr>
      <w:r w:rsidRPr="00DF3813">
        <w:rPr>
          <w:rFonts w:ascii="Times New Roman" w:hAnsi="Times New Roman" w:cs="Times New Roman"/>
          <w:b/>
          <w:sz w:val="28"/>
          <w:szCs w:val="28"/>
          <w:u w:val="single"/>
        </w:rPr>
        <w:t>Раздел 0700 «Образование»</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бюджета в сумме 1 560 460,80 тыс.руб., что на 400 056,97 тыс.руб. или 20,41% меньше ожидаемого исполнения 2025 года (1 960 517,77 тыс.руб.), в сравнении с первоначальным бюджетом на 2025 год расходы бюджеты уменьшены в 2026 году на 298 461,58 тыс.руб. или 16,06%.</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по разделу предлагается утвердить в сумме 1 549 899,90 тыс.руб. и 1 589 187,40 тыс.руб. соответственно.</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В целом расходы бюджета по разделу 0700 «Образование» в соответствии с ведомственной структурой будут осуществлять 6 главных </w:t>
      </w:r>
      <w:r w:rsidRPr="00DF3813">
        <w:rPr>
          <w:rFonts w:ascii="Times New Roman" w:hAnsi="Times New Roman" w:cs="Times New Roman"/>
          <w:sz w:val="28"/>
          <w:szCs w:val="28"/>
        </w:rPr>
        <w:lastRenderedPageBreak/>
        <w:t>распорядителей бюджетных средств:</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экономике и финансам, на который в 2026 году будет приходиться 0,003% расходов бюджета по данному разделу (50,00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Администрация Усольского района, на которую в 2026 году будет приходиться 0,02% расходов по данному разделу (320,00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образованию, на который в 2026 году будет приходиться 94,64% расходов по данному разделу (1 476 837,50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Дума Усольского района, на которую в 2026 году будет приходиться 0,001% расходов по данному разделу (18,00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Управление по социально-культурным вопросам, на которое в 2026 году будет приходиться 5,33% расходов по данному разделу (83 185,30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Контрольно-счетная палата, на которую в 2026 году будет приходиться 0,003% расходов по данному разделу (50,00 тыс.руб.).</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0701 «Дошкольное образование»</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rPr>
        <w:t>Проектом бюджета на 2026 год предлагается утвердить расходы бюджета в сумме 508 398,77 тыс.руб., что на 65 354,57 тыс.руб. меньше ожидаемых расходов 2025года (573 753,34 тыс.руб.). Расходы предусмотрены по муниципальной программе «Развитие системы образования». На плановый период 2027-2028 годов бюджетные ассигнования по подразделу предлагается утвердить в сумме 485 895,17 тыс.руб. и 486 623,77 тыс.руб. соответственно.</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0702 «Общее образование»</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rPr>
        <w:t>Проектом бюджета на 2026 год предлагается утвердить расходы бюджета в сумме 844 223,04 тыс.руб., что на 270 452,63 тыс.руб. меньше ожидаемых расходов 2025 года (1 114 675,67 тыс.руб.). На плановый период 2027-2028 годов бюджетные ассигнования по подразделу предлагается утвердить в сумме 833 537,34 тыс.руб. и 872 096,24 тыс.руб. соответственно. Расходы запланированы в рамках муниципальной программы «Развитие системы образования».</w:t>
      </w:r>
    </w:p>
    <w:p w:rsidR="0095417B" w:rsidRPr="00DF3813" w:rsidRDefault="0095417B" w:rsidP="0095417B">
      <w:pPr>
        <w:widowControl w:val="0"/>
        <w:numPr>
          <w:ilvl w:val="12"/>
          <w:numId w:val="0"/>
        </w:numPr>
        <w:spacing w:after="0" w:line="240" w:lineRule="auto"/>
        <w:ind w:firstLine="709"/>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0703 «Дополнительное образование детей»</w:t>
      </w:r>
    </w:p>
    <w:p w:rsidR="0095417B" w:rsidRPr="00DF3813" w:rsidRDefault="0095417B" w:rsidP="0095417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на 2026 год по данному подразделу предлагается утвердить расходы за счет средств бюджета в сумме 171 777,48 тыс.руб., к ожидаемому исполнению 2025 года бюджетные ассигнования уменьшены на 56 925,02 тыс.руб. На плановый период 2027-2028 годов бюджетные ассигнования по разделу предлагается утвердить в сумме 194 405,88 тыс.руб. ежегодно. По данному подразделу подлежат отражению расходы на оказание услуг по реализации дополнительных общеобразовательных программ (за исключением дополнительных образовательных программ спортивной подготовки) и обеспечение деятельности организаций дополнительного образования. </w:t>
      </w:r>
      <w:r w:rsidRPr="00DF3813">
        <w:rPr>
          <w:rFonts w:ascii="Times New Roman" w:eastAsia="Times New Roman" w:hAnsi="Times New Roman" w:cs="Times New Roman"/>
          <w:sz w:val="28"/>
          <w:szCs w:val="28"/>
          <w:lang w:eastAsia="ru-RU" w:bidi="ru-RU"/>
        </w:rPr>
        <w:t xml:space="preserve">Расходы предусмотрены по муниципальной программе </w:t>
      </w:r>
      <w:r w:rsidRPr="00DF3813">
        <w:rPr>
          <w:rFonts w:ascii="Times New Roman" w:hAnsi="Times New Roman" w:cs="Times New Roman"/>
          <w:sz w:val="28"/>
          <w:szCs w:val="28"/>
        </w:rPr>
        <w:t xml:space="preserve">«Развитие системы образования» в сумме 89 183,18 тыс.руб. и по </w:t>
      </w:r>
      <w:r w:rsidRPr="00DF3813">
        <w:rPr>
          <w:rFonts w:ascii="Times New Roman" w:eastAsia="Times New Roman" w:hAnsi="Times New Roman" w:cs="Times New Roman"/>
          <w:sz w:val="28"/>
          <w:szCs w:val="28"/>
          <w:lang w:eastAsia="ru-RU" w:bidi="ru-RU"/>
        </w:rPr>
        <w:t>муниципальной программе «Развитие культуры» в сумме 82 594,30 тыс</w:t>
      </w:r>
      <w:r w:rsidRPr="00DF3813">
        <w:rPr>
          <w:rFonts w:ascii="Times New Roman" w:hAnsi="Times New Roman" w:cs="Times New Roman"/>
          <w:sz w:val="28"/>
          <w:szCs w:val="28"/>
        </w:rPr>
        <w:t>.руб.</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0705 «Профессиональная подготовка, переподготовка и повышение квалификации»</w:t>
      </w:r>
    </w:p>
    <w:p w:rsidR="0095417B" w:rsidRPr="00DF3813" w:rsidRDefault="0095417B" w:rsidP="0095417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 xml:space="preserve">Проектом на 2026-2028 годы предлагается утвердить расходы за счет средств бюджета в сумме 438,00 тыс.руб. ежегодно. К ожидаемой оценки 2025 года расходы 2026 года увеличены на 3,75 тыс.руб. </w:t>
      </w:r>
      <w:r w:rsidRPr="00DF3813">
        <w:rPr>
          <w:rFonts w:ascii="Times New Roman" w:eastAsia="Times New Roman" w:hAnsi="Times New Roman" w:cs="Times New Roman"/>
          <w:sz w:val="28"/>
          <w:szCs w:val="28"/>
          <w:lang w:eastAsia="ru-RU" w:bidi="ru-RU"/>
        </w:rPr>
        <w:t xml:space="preserve">Расходы предусмотрены по муниципальной программе </w:t>
      </w:r>
      <w:r w:rsidRPr="00DF3813">
        <w:rPr>
          <w:rFonts w:ascii="Times New Roman" w:hAnsi="Times New Roman" w:cs="Times New Roman"/>
          <w:sz w:val="28"/>
          <w:szCs w:val="28"/>
        </w:rPr>
        <w:t>«Управление муниципальными финансами» в сумме 370,00 тыс.руб. и непрограммных расходов</w:t>
      </w:r>
      <w:r w:rsidRPr="00DF3813">
        <w:rPr>
          <w:rFonts w:ascii="Times New Roman" w:eastAsia="Times New Roman" w:hAnsi="Times New Roman" w:cs="Times New Roman"/>
          <w:sz w:val="28"/>
          <w:szCs w:val="28"/>
          <w:lang w:eastAsia="ru-RU" w:bidi="ru-RU"/>
        </w:rPr>
        <w:t xml:space="preserve"> в общей сумме 68,00 тыс</w:t>
      </w:r>
      <w:r w:rsidRPr="00DF3813">
        <w:rPr>
          <w:rFonts w:ascii="Times New Roman" w:hAnsi="Times New Roman" w:cs="Times New Roman"/>
          <w:sz w:val="28"/>
          <w:szCs w:val="28"/>
        </w:rPr>
        <w:t>.руб. (расходы Думы Усольского района в сумме 18,00 тыс.руб.; КСП Усольского района в сумме 50,00 тыс.руб.).</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0707 «Молодежная политика»</w:t>
      </w:r>
    </w:p>
    <w:p w:rsidR="0095417B" w:rsidRPr="00DF3813" w:rsidRDefault="0095417B" w:rsidP="0095417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2026-2028 годы предлагается утвердить расходы бюджета в сумме 591,00 тыс.руб. ежегодно. Ожидаемое исполнение 2025 года составит 364,62 тыс.руб., что на 226,38 тыс.руб. ниже прогноза поступлений 2026 года. </w:t>
      </w:r>
      <w:r w:rsidRPr="00DF3813">
        <w:rPr>
          <w:rFonts w:ascii="Times New Roman" w:eastAsia="Times New Roman" w:hAnsi="Times New Roman" w:cs="Times New Roman"/>
          <w:sz w:val="28"/>
          <w:szCs w:val="28"/>
          <w:lang w:eastAsia="ru-RU" w:bidi="ru-RU"/>
        </w:rPr>
        <w:t xml:space="preserve">Расходы предусмотрены по муниципальной программе «Молодежная политика», в том числе комплексу процессных мероприятий «Молодежная среда» в сумме 396,00 тыс.руб. и комплексу процессных мероприятий «Поддержка добровольчества (волонтерства)» в сумме 195,00 тыс.руб. </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0709 «Другие вопросы в области образования»</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rPr>
        <w:t>Проектом на 2026 год, направленным в Думу района, предлагается утвердить расходы за счет средств бюджета в сумме 35 032,50 тыс.руб., что на 7 554,89 тыс.руб. меньше ожидаемого исполнения 2025 года (42 587,39 тыс.руб.). На плановый период 2027-2028 годов бюджетные ассигнования по подразделу предлагается утвердить на уровне 2026 года.</w:t>
      </w:r>
    </w:p>
    <w:p w:rsidR="0095417B" w:rsidRPr="00DF3813" w:rsidRDefault="0095417B" w:rsidP="0095417B">
      <w:pPr>
        <w:spacing w:after="0" w:line="240" w:lineRule="auto"/>
        <w:ind w:firstLine="709"/>
        <w:jc w:val="both"/>
        <w:rPr>
          <w:rFonts w:ascii="Times New Roman" w:hAnsi="Times New Roman" w:cs="Times New Roman"/>
          <w:sz w:val="28"/>
          <w:szCs w:val="28"/>
        </w:rPr>
      </w:pPr>
      <w:r w:rsidRPr="00DF3813">
        <w:rPr>
          <w:rFonts w:ascii="Times New Roman" w:eastAsia="Times New Roman" w:hAnsi="Times New Roman" w:cs="Times New Roman"/>
          <w:sz w:val="28"/>
          <w:szCs w:val="28"/>
          <w:lang w:eastAsia="ru-RU" w:bidi="ru-RU"/>
        </w:rPr>
        <w:t xml:space="preserve">Расходы предусмотрены по муниципальной программе «Территориальное развитие и обустройство Усольского района» в сумме 96,00 тыс.руб., по муниципальной программе «Развитие системы образования» в сумме 27 446,86 тыс.руб., по муниципальной программе </w:t>
      </w:r>
      <w:r w:rsidRPr="00DF3813">
        <w:rPr>
          <w:rFonts w:ascii="Times New Roman" w:hAnsi="Times New Roman" w:cs="Times New Roman"/>
          <w:sz w:val="28"/>
          <w:szCs w:val="28"/>
        </w:rPr>
        <w:t>«Управление муниципальными финансами» в сумме 7 489,64 тыс.руб.</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b/>
          <w:sz w:val="28"/>
          <w:szCs w:val="28"/>
          <w:u w:val="single"/>
        </w:rPr>
      </w:pP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0800 «Культура, кинематография»</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на 2026 год, предлагается утвердить расходы, за счет средств бюджета в сумме 63 143,06 тыс.руб., что меньше первоначальных расходов 2025 года (81 539,53 тыс.руб.) на 22,56% или 18 396,47 тыс.руб., к ожидаемому исполнению 2025 года расходы уменьшены на 8 892,35 тыс.руб. или 12,34%.</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В целом расходы местного бюджета по разделу 0800 «Культура, кинематография» в соответствии с ведомственной структурой, в 2026 году будет осуществлять главный распорядитель бюджетных средств – Управление по социально-культурным вопросам. Расходы запланированы по подразделу 0801 «Культура» на реализацию муниципальной программы «Развитие культуры», из них на муниципальный проект «Реализация приоритетных проектов в сфере культуры» в сумме 211,36 тыс.руб.; на реализацию КПМ «Организация досуга и поддержка творческого потенциала граждан» в сумме 799,10 тыс.руб.; на реализацию КМП «Укрепление материально-технической базы учреждений культуры, развитие культурной среды» в сумме 1 437,90 тыс.руб.; на реализацию КМП «Совершенствование деятельности учреждений </w:t>
      </w:r>
      <w:r w:rsidRPr="00DF3813">
        <w:rPr>
          <w:rFonts w:ascii="Times New Roman" w:hAnsi="Times New Roman" w:cs="Times New Roman"/>
          <w:sz w:val="28"/>
          <w:szCs w:val="28"/>
        </w:rPr>
        <w:lastRenderedPageBreak/>
        <w:t>культуры, находящихся в ведении администрации Усольского муниципального района Иркутской области» в сумме 60 694,69 тыс.руб.</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bCs/>
          <w:sz w:val="28"/>
          <w:szCs w:val="28"/>
        </w:rPr>
      </w:pPr>
      <w:r w:rsidRPr="00DF3813">
        <w:rPr>
          <w:rFonts w:ascii="Times New Roman" w:hAnsi="Times New Roman" w:cs="Times New Roman"/>
          <w:bCs/>
          <w:sz w:val="28"/>
          <w:szCs w:val="28"/>
        </w:rPr>
        <w:t>На плановый период 2027-2028 годы бюджетные ассигнования запланированы в сумме 73 502,27 тыс.руб. и в сумме 73 505,67 тыс.руб. соответственно.</w:t>
      </w:r>
    </w:p>
    <w:p w:rsidR="0095417B" w:rsidRPr="00DF3813" w:rsidRDefault="0095417B" w:rsidP="0095417B">
      <w:pPr>
        <w:widowControl w:val="0"/>
        <w:numPr>
          <w:ilvl w:val="12"/>
          <w:numId w:val="0"/>
        </w:numPr>
        <w:tabs>
          <w:tab w:val="left" w:pos="3119"/>
        </w:tabs>
        <w:spacing w:after="0" w:line="240" w:lineRule="auto"/>
        <w:ind w:firstLine="720"/>
        <w:jc w:val="both"/>
        <w:rPr>
          <w:rFonts w:ascii="Times New Roman" w:hAnsi="Times New Roman" w:cs="Times New Roman"/>
          <w:b/>
          <w:sz w:val="28"/>
          <w:szCs w:val="28"/>
          <w:u w:val="single"/>
        </w:rPr>
      </w:pPr>
    </w:p>
    <w:p w:rsidR="0095417B" w:rsidRPr="00DF3813" w:rsidRDefault="0095417B" w:rsidP="0095417B">
      <w:pPr>
        <w:widowControl w:val="0"/>
        <w:numPr>
          <w:ilvl w:val="12"/>
          <w:numId w:val="0"/>
        </w:numPr>
        <w:tabs>
          <w:tab w:val="left" w:pos="3119"/>
        </w:tabs>
        <w:spacing w:after="0" w:line="240" w:lineRule="auto"/>
        <w:ind w:firstLine="720"/>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1000 «Социальная политика»</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 год, предлагается утвердить расходы в сумме 41 721,47 тыс.руб., что на 4 052,52 тыс.руб. или 10,76% больше первоначально утвержденных расходов 2025 года (37 668,95 тыс.руб.). К ожидаемому исполнению 2025 года расходы проекта бюджета 2026 года увеличены на 137,56 тыс.руб. или 0,33%.</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целом расходы бюджета по разделу 1000 «Социальная политика» в соответствии с ведомственной структурой будут осуществлять 4 главных распорядителя бюджетных средств:</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Администрация Усольского района, на которую в 2026 году будет приходиться 42,58% расходов по данному разделу (17 764,97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образованию, на который в 2026 году будет приходиться 47,65% расходов по данному разделу (19 879,25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Управление по социально-культурным вопросам, на которое в 2026 году будет приходиться 9,23% расходов по данному разделу (3 851,69 тыс.руб.);</w:t>
      </w:r>
    </w:p>
    <w:p w:rsidR="0095417B" w:rsidRPr="00DF3813" w:rsidRDefault="0095417B" w:rsidP="0095417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КСП Усольского района, на которую в 2026 году будет приходиться 0,54% расходов по данному разделу (225,56 тыс.руб.).</w:t>
      </w:r>
    </w:p>
    <w:p w:rsidR="0095417B" w:rsidRPr="00DF3813" w:rsidRDefault="0095417B" w:rsidP="0095417B">
      <w:pPr>
        <w:widowControl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годы бюджетные ассигнования по разделу предлагается утвердить в сумме 38 904,18 тыс.руб. ежегодно.</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1001 «Пенсионное обеспечение»</w:t>
      </w:r>
    </w:p>
    <w:p w:rsidR="0095417B" w:rsidRPr="00DF3813" w:rsidRDefault="0095417B" w:rsidP="0095417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2026-2028 годы, расходы по данному подразделу предусматриваются в сумме 11 642,03 тыс.руб. ежегодно, в том числе по непрограммным мероприятиям в сумме 225,56 тыс.руб. (ГРБС Контрольно-счетная палата) на доплаты к пенсиям лицам, замещавшим муниципальные должности, предусмотренные Законом Иркутской области от 15.10.2007г. №88-ОЗ «Об отдельных вопросах муниципальной службы в Иркутской области», а также в сумме 11 416,46 тыс.руб. (ГРБС администрация Усольского района). К уровню ожидаемого исполнения 2025 года бюджетные ассигнования увеличены на 1 117,95 тыс.руб. или 10,62%.</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1003 «Социальное обеспечение населения»</w:t>
      </w:r>
    </w:p>
    <w:p w:rsidR="00854611"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w:t>
      </w:r>
      <w:r w:rsidR="008C0F82" w:rsidRPr="00DF3813">
        <w:rPr>
          <w:rFonts w:ascii="Times New Roman" w:hAnsi="Times New Roman" w:cs="Times New Roman"/>
          <w:sz w:val="28"/>
          <w:szCs w:val="28"/>
        </w:rPr>
        <w:t xml:space="preserve">трехлетний период </w:t>
      </w:r>
      <w:r w:rsidRPr="00DF3813">
        <w:rPr>
          <w:rFonts w:ascii="Times New Roman" w:hAnsi="Times New Roman" w:cs="Times New Roman"/>
          <w:sz w:val="28"/>
          <w:szCs w:val="28"/>
        </w:rPr>
        <w:t>202</w:t>
      </w:r>
      <w:r w:rsidR="00854611" w:rsidRPr="00DF3813">
        <w:rPr>
          <w:rFonts w:ascii="Times New Roman" w:hAnsi="Times New Roman" w:cs="Times New Roman"/>
          <w:sz w:val="28"/>
          <w:szCs w:val="28"/>
        </w:rPr>
        <w:t>6</w:t>
      </w:r>
      <w:r w:rsidR="008C0F82" w:rsidRPr="00DF3813">
        <w:rPr>
          <w:rFonts w:ascii="Times New Roman" w:hAnsi="Times New Roman" w:cs="Times New Roman"/>
          <w:sz w:val="28"/>
          <w:szCs w:val="28"/>
        </w:rPr>
        <w:t>-202</w:t>
      </w:r>
      <w:r w:rsidR="00854611" w:rsidRPr="00DF3813">
        <w:rPr>
          <w:rFonts w:ascii="Times New Roman" w:hAnsi="Times New Roman" w:cs="Times New Roman"/>
          <w:sz w:val="28"/>
          <w:szCs w:val="28"/>
        </w:rPr>
        <w:t xml:space="preserve">8 </w:t>
      </w:r>
      <w:r w:rsidRPr="00DF3813">
        <w:rPr>
          <w:rFonts w:ascii="Times New Roman" w:hAnsi="Times New Roman" w:cs="Times New Roman"/>
          <w:sz w:val="28"/>
          <w:szCs w:val="28"/>
        </w:rPr>
        <w:t>год</w:t>
      </w:r>
      <w:r w:rsidR="008C0F82" w:rsidRPr="00DF3813">
        <w:rPr>
          <w:rFonts w:ascii="Times New Roman" w:hAnsi="Times New Roman" w:cs="Times New Roman"/>
          <w:sz w:val="28"/>
          <w:szCs w:val="28"/>
        </w:rPr>
        <w:t>ы</w:t>
      </w:r>
      <w:r w:rsidRPr="00DF3813">
        <w:rPr>
          <w:rFonts w:ascii="Times New Roman" w:hAnsi="Times New Roman" w:cs="Times New Roman"/>
          <w:sz w:val="28"/>
          <w:szCs w:val="28"/>
        </w:rPr>
        <w:t xml:space="preserve">, предлагается утвердить расходы в сумме </w:t>
      </w:r>
      <w:r w:rsidR="00854611" w:rsidRPr="00DF3813">
        <w:rPr>
          <w:rFonts w:ascii="Times New Roman" w:hAnsi="Times New Roman" w:cs="Times New Roman"/>
          <w:sz w:val="28"/>
          <w:szCs w:val="28"/>
        </w:rPr>
        <w:t>3 310,20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2D5A66" w:rsidRPr="00DF3813">
        <w:rPr>
          <w:rFonts w:ascii="Times New Roman" w:hAnsi="Times New Roman" w:cs="Times New Roman"/>
          <w:sz w:val="28"/>
          <w:szCs w:val="28"/>
        </w:rPr>
        <w:t xml:space="preserve"> ежегодно</w:t>
      </w:r>
      <w:r w:rsidRPr="00DF3813">
        <w:rPr>
          <w:rFonts w:ascii="Times New Roman" w:hAnsi="Times New Roman" w:cs="Times New Roman"/>
          <w:sz w:val="28"/>
          <w:szCs w:val="28"/>
        </w:rPr>
        <w:t xml:space="preserve">, что на </w:t>
      </w:r>
      <w:r w:rsidR="00854611" w:rsidRPr="00DF3813">
        <w:rPr>
          <w:rFonts w:ascii="Times New Roman" w:hAnsi="Times New Roman" w:cs="Times New Roman"/>
          <w:sz w:val="28"/>
          <w:szCs w:val="28"/>
        </w:rPr>
        <w:t>275,85</w:t>
      </w:r>
      <w:r w:rsidR="002D5A66" w:rsidRPr="00DF3813">
        <w:rPr>
          <w:rFonts w:ascii="Times New Roman" w:hAnsi="Times New Roman" w:cs="Times New Roman"/>
          <w:sz w:val="28"/>
          <w:szCs w:val="28"/>
        </w:rPr>
        <w:t xml:space="preserve"> тыс.руб. ниже</w:t>
      </w:r>
      <w:r w:rsidRPr="00DF3813">
        <w:rPr>
          <w:rFonts w:ascii="Times New Roman" w:hAnsi="Times New Roman" w:cs="Times New Roman"/>
          <w:sz w:val="28"/>
          <w:szCs w:val="28"/>
        </w:rPr>
        <w:t xml:space="preserve"> </w:t>
      </w:r>
      <w:r w:rsidR="00690B6C" w:rsidRPr="00DF3813">
        <w:rPr>
          <w:rFonts w:ascii="Times New Roman" w:hAnsi="Times New Roman" w:cs="Times New Roman"/>
          <w:sz w:val="28"/>
          <w:szCs w:val="28"/>
        </w:rPr>
        <w:t>ожидаемых</w:t>
      </w:r>
      <w:r w:rsidRPr="00DF3813">
        <w:rPr>
          <w:rFonts w:ascii="Times New Roman" w:hAnsi="Times New Roman" w:cs="Times New Roman"/>
          <w:sz w:val="28"/>
          <w:szCs w:val="28"/>
        </w:rPr>
        <w:t xml:space="preserve"> расходов 20</w:t>
      </w:r>
      <w:r w:rsidR="00562218" w:rsidRPr="00DF3813">
        <w:rPr>
          <w:rFonts w:ascii="Times New Roman" w:hAnsi="Times New Roman" w:cs="Times New Roman"/>
          <w:sz w:val="28"/>
          <w:szCs w:val="28"/>
        </w:rPr>
        <w:t>2</w:t>
      </w:r>
      <w:r w:rsidR="00854611"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Расходы предусмотрены </w:t>
      </w:r>
      <w:r w:rsidR="002D5A66" w:rsidRPr="00DF3813">
        <w:rPr>
          <w:rFonts w:ascii="Times New Roman" w:hAnsi="Times New Roman" w:cs="Times New Roman"/>
          <w:sz w:val="28"/>
          <w:szCs w:val="28"/>
        </w:rPr>
        <w:t xml:space="preserve">в рамках </w:t>
      </w:r>
      <w:r w:rsidR="00854611" w:rsidRPr="00DF3813">
        <w:rPr>
          <w:rFonts w:ascii="Times New Roman" w:eastAsia="Times New Roman" w:hAnsi="Times New Roman" w:cs="Times New Roman"/>
          <w:sz w:val="28"/>
          <w:szCs w:val="28"/>
          <w:lang w:eastAsia="ru-RU" w:bidi="ru-RU"/>
        </w:rPr>
        <w:t xml:space="preserve">муниципальной программы </w:t>
      </w:r>
      <w:r w:rsidR="00854611" w:rsidRPr="00DF3813">
        <w:rPr>
          <w:rFonts w:ascii="Times New Roman" w:hAnsi="Times New Roman" w:cs="Times New Roman"/>
          <w:sz w:val="28"/>
          <w:szCs w:val="28"/>
        </w:rPr>
        <w:t>«Управление муниципальными финансами».</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Подраздел 1004 «Охрана семьи и детства»</w:t>
      </w:r>
    </w:p>
    <w:p w:rsidR="0050602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w:t>
      </w:r>
      <w:r w:rsidR="00854611"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предлагается утвердить расходы по подразделу в сумме </w:t>
      </w:r>
      <w:r w:rsidR="00854611" w:rsidRPr="00DF3813">
        <w:rPr>
          <w:rFonts w:ascii="Times New Roman" w:hAnsi="Times New Roman" w:cs="Times New Roman"/>
          <w:sz w:val="28"/>
          <w:szCs w:val="28"/>
        </w:rPr>
        <w:t>18 069,99</w:t>
      </w:r>
      <w:r w:rsidR="001B5B91"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854611" w:rsidRPr="00DF3813">
        <w:rPr>
          <w:rFonts w:ascii="Times New Roman" w:hAnsi="Times New Roman" w:cs="Times New Roman"/>
          <w:sz w:val="28"/>
          <w:szCs w:val="28"/>
        </w:rPr>
        <w:t>2 018,35</w:t>
      </w:r>
      <w:r w:rsidR="001B5B91"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8C0F82" w:rsidRPr="00DF3813">
        <w:rPr>
          <w:rFonts w:ascii="Times New Roman" w:hAnsi="Times New Roman" w:cs="Times New Roman"/>
          <w:sz w:val="28"/>
          <w:szCs w:val="28"/>
        </w:rPr>
        <w:t>меньше</w:t>
      </w:r>
      <w:r w:rsidRPr="00DF3813">
        <w:rPr>
          <w:rFonts w:ascii="Times New Roman" w:hAnsi="Times New Roman" w:cs="Times New Roman"/>
          <w:sz w:val="28"/>
          <w:szCs w:val="28"/>
        </w:rPr>
        <w:t xml:space="preserve"> </w:t>
      </w:r>
      <w:r w:rsidR="008C0F82" w:rsidRPr="00DF3813">
        <w:rPr>
          <w:rFonts w:ascii="Times New Roman" w:hAnsi="Times New Roman" w:cs="Times New Roman"/>
          <w:sz w:val="28"/>
          <w:szCs w:val="28"/>
        </w:rPr>
        <w:lastRenderedPageBreak/>
        <w:t xml:space="preserve">ожидаемых </w:t>
      </w:r>
      <w:r w:rsidRPr="00DF3813">
        <w:rPr>
          <w:rFonts w:ascii="Times New Roman" w:hAnsi="Times New Roman" w:cs="Times New Roman"/>
          <w:sz w:val="28"/>
          <w:szCs w:val="28"/>
        </w:rPr>
        <w:t>расходов 20</w:t>
      </w:r>
      <w:r w:rsidR="001B5B91" w:rsidRPr="00DF3813">
        <w:rPr>
          <w:rFonts w:ascii="Times New Roman" w:hAnsi="Times New Roman" w:cs="Times New Roman"/>
          <w:sz w:val="28"/>
          <w:szCs w:val="28"/>
        </w:rPr>
        <w:t>2</w:t>
      </w:r>
      <w:r w:rsidR="00854611"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w:t>
      </w:r>
      <w:r w:rsidR="00854611" w:rsidRPr="00DF3813">
        <w:rPr>
          <w:rFonts w:ascii="Times New Roman" w:hAnsi="Times New Roman" w:cs="Times New Roman"/>
          <w:sz w:val="28"/>
          <w:szCs w:val="28"/>
        </w:rPr>
        <w:t xml:space="preserve">20 088,35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Расходы предусмотрены по </w:t>
      </w:r>
      <w:r w:rsidR="00757D36" w:rsidRPr="00DF3813">
        <w:rPr>
          <w:rFonts w:ascii="Times New Roman" w:hAnsi="Times New Roman" w:cs="Times New Roman"/>
          <w:sz w:val="28"/>
          <w:szCs w:val="28"/>
        </w:rPr>
        <w:t xml:space="preserve">муниципальной </w:t>
      </w:r>
      <w:r w:rsidRPr="00DF3813">
        <w:rPr>
          <w:rFonts w:ascii="Times New Roman" w:hAnsi="Times New Roman" w:cs="Times New Roman"/>
          <w:sz w:val="28"/>
          <w:szCs w:val="28"/>
        </w:rPr>
        <w:t>программе «</w:t>
      </w:r>
      <w:r w:rsidR="008C580D" w:rsidRPr="00DF3813">
        <w:rPr>
          <w:rFonts w:ascii="Times New Roman" w:hAnsi="Times New Roman" w:cs="Times New Roman"/>
          <w:sz w:val="28"/>
          <w:szCs w:val="28"/>
        </w:rPr>
        <w:t>Развитие системы образования</w:t>
      </w:r>
      <w:r w:rsidRPr="00DF3813">
        <w:rPr>
          <w:rFonts w:ascii="Times New Roman" w:hAnsi="Times New Roman" w:cs="Times New Roman"/>
          <w:sz w:val="28"/>
          <w:szCs w:val="28"/>
        </w:rPr>
        <w:t>»</w:t>
      </w:r>
      <w:r w:rsidR="008C580D" w:rsidRPr="00DF3813">
        <w:rPr>
          <w:rFonts w:ascii="Times New Roman" w:hAnsi="Times New Roman" w:cs="Times New Roman"/>
          <w:sz w:val="28"/>
          <w:szCs w:val="28"/>
        </w:rPr>
        <w:t xml:space="preserve"> в сумме </w:t>
      </w:r>
      <w:r w:rsidR="00854611" w:rsidRPr="00DF3813">
        <w:rPr>
          <w:rFonts w:ascii="Times New Roman" w:hAnsi="Times New Roman" w:cs="Times New Roman"/>
          <w:sz w:val="28"/>
          <w:szCs w:val="28"/>
        </w:rPr>
        <w:t>15 386,30</w:t>
      </w:r>
      <w:r w:rsidR="008C580D" w:rsidRPr="00DF3813">
        <w:rPr>
          <w:rFonts w:ascii="Times New Roman" w:hAnsi="Times New Roman" w:cs="Times New Roman"/>
          <w:sz w:val="28"/>
          <w:szCs w:val="28"/>
        </w:rPr>
        <w:t xml:space="preserve"> тыс.руб.</w:t>
      </w:r>
      <w:r w:rsidRPr="00DF3813">
        <w:rPr>
          <w:rFonts w:ascii="Times New Roman" w:hAnsi="Times New Roman" w:cs="Times New Roman"/>
          <w:sz w:val="28"/>
          <w:szCs w:val="28"/>
        </w:rPr>
        <w:t xml:space="preserve">, </w:t>
      </w:r>
      <w:r w:rsidR="001B5B91" w:rsidRPr="00DF3813">
        <w:rPr>
          <w:rFonts w:ascii="Times New Roman" w:hAnsi="Times New Roman" w:cs="Times New Roman"/>
          <w:sz w:val="28"/>
          <w:szCs w:val="28"/>
        </w:rPr>
        <w:t xml:space="preserve">субвенция на осуществление отдельных областных государственных полномочий по </w:t>
      </w:r>
      <w:r w:rsidR="008C0F82" w:rsidRPr="00DF3813">
        <w:rPr>
          <w:rFonts w:ascii="Times New Roman" w:hAnsi="Times New Roman" w:cs="Times New Roman"/>
          <w:sz w:val="28"/>
          <w:szCs w:val="28"/>
        </w:rPr>
        <w:t>обеспечению бесплатным питанием отдельных категорий обучающихся</w:t>
      </w:r>
      <w:r w:rsidR="00506025" w:rsidRPr="00DF3813">
        <w:rPr>
          <w:rFonts w:ascii="Times New Roman" w:hAnsi="Times New Roman" w:cs="Times New Roman"/>
          <w:sz w:val="28"/>
          <w:szCs w:val="28"/>
        </w:rPr>
        <w:t xml:space="preserve">; по муниципальной программе «Молодежь </w:t>
      </w:r>
      <w:r w:rsidR="008C580D" w:rsidRPr="00DF3813">
        <w:rPr>
          <w:rFonts w:ascii="Times New Roman" w:hAnsi="Times New Roman" w:cs="Times New Roman"/>
          <w:sz w:val="28"/>
          <w:szCs w:val="28"/>
        </w:rPr>
        <w:t>политика</w:t>
      </w:r>
      <w:r w:rsidR="00506025" w:rsidRPr="00DF3813">
        <w:rPr>
          <w:rFonts w:ascii="Times New Roman" w:hAnsi="Times New Roman" w:cs="Times New Roman"/>
          <w:sz w:val="28"/>
          <w:szCs w:val="28"/>
        </w:rPr>
        <w:t xml:space="preserve">» по </w:t>
      </w:r>
      <w:r w:rsidR="008C580D" w:rsidRPr="00DF3813">
        <w:rPr>
          <w:rFonts w:ascii="Times New Roman" w:hAnsi="Times New Roman" w:cs="Times New Roman"/>
          <w:sz w:val="28"/>
          <w:szCs w:val="28"/>
        </w:rPr>
        <w:t>муниципальному проекту</w:t>
      </w:r>
      <w:r w:rsidR="00506025" w:rsidRPr="00DF3813">
        <w:rPr>
          <w:rFonts w:ascii="Times New Roman" w:hAnsi="Times New Roman" w:cs="Times New Roman"/>
          <w:sz w:val="28"/>
          <w:szCs w:val="28"/>
        </w:rPr>
        <w:t xml:space="preserve"> «Доступное жилье для молодых семей» в сумме </w:t>
      </w:r>
      <w:r w:rsidR="00757D36" w:rsidRPr="00DF3813">
        <w:rPr>
          <w:rFonts w:ascii="Times New Roman" w:hAnsi="Times New Roman" w:cs="Times New Roman"/>
          <w:sz w:val="28"/>
          <w:szCs w:val="28"/>
        </w:rPr>
        <w:t>2 683,69</w:t>
      </w:r>
      <w:r w:rsidR="00506025" w:rsidRPr="00DF3813">
        <w:rPr>
          <w:rFonts w:ascii="Times New Roman" w:hAnsi="Times New Roman" w:cs="Times New Roman"/>
          <w:sz w:val="28"/>
          <w:szCs w:val="28"/>
        </w:rPr>
        <w:t xml:space="preserve"> тыс.руб.</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w:t>
      </w:r>
      <w:r w:rsidR="00854611" w:rsidRPr="00DF3813">
        <w:rPr>
          <w:rFonts w:ascii="Times New Roman" w:hAnsi="Times New Roman" w:cs="Times New Roman"/>
          <w:sz w:val="28"/>
          <w:szCs w:val="28"/>
        </w:rPr>
        <w:t>7</w:t>
      </w:r>
      <w:r w:rsidRPr="00DF3813">
        <w:rPr>
          <w:rFonts w:ascii="Times New Roman" w:hAnsi="Times New Roman" w:cs="Times New Roman"/>
          <w:sz w:val="28"/>
          <w:szCs w:val="28"/>
        </w:rPr>
        <w:t>-202</w:t>
      </w:r>
      <w:r w:rsidR="00854611"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w:t>
      </w:r>
      <w:r w:rsidR="008D6FBD" w:rsidRPr="00DF3813">
        <w:rPr>
          <w:rFonts w:ascii="Times New Roman" w:hAnsi="Times New Roman" w:cs="Times New Roman"/>
          <w:sz w:val="28"/>
          <w:szCs w:val="28"/>
        </w:rPr>
        <w:t>ы</w:t>
      </w:r>
      <w:r w:rsidRPr="00DF3813">
        <w:rPr>
          <w:rFonts w:ascii="Times New Roman" w:hAnsi="Times New Roman" w:cs="Times New Roman"/>
          <w:sz w:val="28"/>
          <w:szCs w:val="28"/>
        </w:rPr>
        <w:t xml:space="preserve"> бюджетные ассигнования по подразделу предлагается утвердить </w:t>
      </w:r>
      <w:r w:rsidR="008C0F82" w:rsidRPr="00DF3813">
        <w:rPr>
          <w:rFonts w:ascii="Times New Roman" w:hAnsi="Times New Roman" w:cs="Times New Roman"/>
          <w:sz w:val="28"/>
          <w:szCs w:val="28"/>
        </w:rPr>
        <w:t xml:space="preserve">в сумме </w:t>
      </w:r>
      <w:r w:rsidR="00854611" w:rsidRPr="00DF3813">
        <w:rPr>
          <w:rFonts w:ascii="Times New Roman" w:hAnsi="Times New Roman" w:cs="Times New Roman"/>
          <w:sz w:val="28"/>
          <w:szCs w:val="28"/>
        </w:rPr>
        <w:t>15 386,30</w:t>
      </w:r>
      <w:r w:rsidR="008C0F82" w:rsidRPr="00DF3813">
        <w:rPr>
          <w:rFonts w:ascii="Times New Roman" w:hAnsi="Times New Roman" w:cs="Times New Roman"/>
          <w:sz w:val="28"/>
          <w:szCs w:val="28"/>
        </w:rPr>
        <w:t xml:space="preserve"> тыс.руб. ежегодно</w:t>
      </w:r>
      <w:r w:rsidRPr="00DF3813">
        <w:rPr>
          <w:rFonts w:ascii="Times New Roman" w:hAnsi="Times New Roman" w:cs="Times New Roman"/>
          <w:sz w:val="28"/>
          <w:szCs w:val="28"/>
        </w:rPr>
        <w:t>.</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u w:val="single"/>
        </w:rPr>
        <w:t xml:space="preserve">Подраздел 1006 «Другие вопросы в области социальной политики» </w:t>
      </w:r>
    </w:p>
    <w:p w:rsidR="00794DC5" w:rsidRPr="00DF3813" w:rsidRDefault="00794DC5" w:rsidP="00A55AFD">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202</w:t>
      </w:r>
      <w:r w:rsidR="00757D36"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предлагается утвердить расходы в сумме </w:t>
      </w:r>
      <w:r w:rsidR="00757D36" w:rsidRPr="00DF3813">
        <w:rPr>
          <w:rFonts w:ascii="Times New Roman" w:hAnsi="Times New Roman" w:cs="Times New Roman"/>
          <w:sz w:val="28"/>
          <w:szCs w:val="28"/>
        </w:rPr>
        <w:t>8 699,26</w:t>
      </w:r>
      <w:r w:rsidR="00B7685B"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757D36" w:rsidRPr="00DF3813">
        <w:rPr>
          <w:rFonts w:ascii="Times New Roman" w:hAnsi="Times New Roman" w:cs="Times New Roman"/>
          <w:sz w:val="28"/>
          <w:szCs w:val="28"/>
        </w:rPr>
        <w:t>762,13</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880C6A" w:rsidRPr="00DF3813">
        <w:rPr>
          <w:rFonts w:ascii="Times New Roman" w:hAnsi="Times New Roman" w:cs="Times New Roman"/>
          <w:sz w:val="28"/>
          <w:szCs w:val="28"/>
        </w:rPr>
        <w:t xml:space="preserve">или </w:t>
      </w:r>
      <w:r w:rsidR="00757D36" w:rsidRPr="00DF3813">
        <w:rPr>
          <w:rFonts w:ascii="Times New Roman" w:hAnsi="Times New Roman" w:cs="Times New Roman"/>
          <w:sz w:val="28"/>
          <w:szCs w:val="28"/>
        </w:rPr>
        <w:t>9,6</w:t>
      </w:r>
      <w:r w:rsidR="00880C6A" w:rsidRPr="00DF3813">
        <w:rPr>
          <w:rFonts w:ascii="Times New Roman" w:hAnsi="Times New Roman" w:cs="Times New Roman"/>
          <w:sz w:val="28"/>
          <w:szCs w:val="28"/>
        </w:rPr>
        <w:t xml:space="preserve">% </w:t>
      </w:r>
      <w:r w:rsidR="00B47651" w:rsidRPr="00DF3813">
        <w:rPr>
          <w:rFonts w:ascii="Times New Roman" w:hAnsi="Times New Roman" w:cs="Times New Roman"/>
          <w:sz w:val="28"/>
          <w:szCs w:val="28"/>
        </w:rPr>
        <w:t>больше</w:t>
      </w:r>
      <w:r w:rsidRPr="00DF3813">
        <w:rPr>
          <w:rFonts w:ascii="Times New Roman" w:hAnsi="Times New Roman" w:cs="Times New Roman"/>
          <w:sz w:val="28"/>
          <w:szCs w:val="28"/>
        </w:rPr>
        <w:t xml:space="preserve"> </w:t>
      </w:r>
      <w:r w:rsidR="00E81860" w:rsidRPr="00DF3813">
        <w:rPr>
          <w:rFonts w:ascii="Times New Roman" w:hAnsi="Times New Roman" w:cs="Times New Roman"/>
          <w:sz w:val="28"/>
          <w:szCs w:val="28"/>
        </w:rPr>
        <w:t>ожидаемых</w:t>
      </w:r>
      <w:r w:rsidRPr="00DF3813">
        <w:rPr>
          <w:rFonts w:ascii="Times New Roman" w:hAnsi="Times New Roman" w:cs="Times New Roman"/>
          <w:sz w:val="28"/>
          <w:szCs w:val="28"/>
        </w:rPr>
        <w:t xml:space="preserve"> расходов 20</w:t>
      </w:r>
      <w:r w:rsidR="00757D36" w:rsidRPr="00DF3813">
        <w:rPr>
          <w:rFonts w:ascii="Times New Roman" w:hAnsi="Times New Roman" w:cs="Times New Roman"/>
          <w:sz w:val="28"/>
          <w:szCs w:val="28"/>
        </w:rPr>
        <w:t>25</w:t>
      </w:r>
      <w:r w:rsidRPr="00DF3813">
        <w:rPr>
          <w:rFonts w:ascii="Times New Roman" w:hAnsi="Times New Roman" w:cs="Times New Roman"/>
          <w:sz w:val="28"/>
          <w:szCs w:val="28"/>
        </w:rPr>
        <w:t xml:space="preserve"> года (</w:t>
      </w:r>
      <w:r w:rsidR="00757D36" w:rsidRPr="00DF3813">
        <w:rPr>
          <w:rFonts w:ascii="Times New Roman" w:hAnsi="Times New Roman" w:cs="Times New Roman"/>
          <w:sz w:val="28"/>
          <w:szCs w:val="28"/>
        </w:rPr>
        <w:t>7 937,13</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w:t>
      </w:r>
      <w:r w:rsidR="00A55AFD" w:rsidRPr="00DF3813">
        <w:rPr>
          <w:rFonts w:ascii="Times New Roman" w:hAnsi="Times New Roman" w:cs="Times New Roman"/>
          <w:sz w:val="28"/>
          <w:szCs w:val="28"/>
        </w:rPr>
        <w:t xml:space="preserve"> </w:t>
      </w:r>
      <w:r w:rsidRPr="00DF3813">
        <w:rPr>
          <w:rFonts w:ascii="Times New Roman" w:hAnsi="Times New Roman" w:cs="Times New Roman"/>
          <w:sz w:val="28"/>
          <w:szCs w:val="28"/>
        </w:rPr>
        <w:t>На плановый период 202</w:t>
      </w:r>
      <w:r w:rsidR="00757D36" w:rsidRPr="00DF3813">
        <w:rPr>
          <w:rFonts w:ascii="Times New Roman" w:hAnsi="Times New Roman" w:cs="Times New Roman"/>
          <w:sz w:val="28"/>
          <w:szCs w:val="28"/>
        </w:rPr>
        <w:t>7</w:t>
      </w:r>
      <w:r w:rsidRPr="00DF3813">
        <w:rPr>
          <w:rFonts w:ascii="Times New Roman" w:hAnsi="Times New Roman" w:cs="Times New Roman"/>
          <w:sz w:val="28"/>
          <w:szCs w:val="28"/>
        </w:rPr>
        <w:t>-202</w:t>
      </w:r>
      <w:r w:rsidR="00757D36"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бюджетные ассигнования по подразделу предлагается утвердить </w:t>
      </w:r>
      <w:r w:rsidR="00757D36" w:rsidRPr="00DF3813">
        <w:rPr>
          <w:rFonts w:ascii="Times New Roman" w:hAnsi="Times New Roman" w:cs="Times New Roman"/>
          <w:sz w:val="28"/>
          <w:szCs w:val="28"/>
        </w:rPr>
        <w:t>в сумме 8 565,66 тыс.руб. ежегодно</w:t>
      </w:r>
      <w:r w:rsidRPr="00DF3813">
        <w:rPr>
          <w:rFonts w:ascii="Times New Roman" w:hAnsi="Times New Roman" w:cs="Times New Roman"/>
          <w:sz w:val="28"/>
          <w:szCs w:val="28"/>
        </w:rPr>
        <w:t>.</w:t>
      </w:r>
      <w:r w:rsidR="00757D36" w:rsidRPr="00DF3813">
        <w:rPr>
          <w:rFonts w:ascii="Times New Roman" w:hAnsi="Times New Roman" w:cs="Times New Roman"/>
          <w:sz w:val="28"/>
          <w:szCs w:val="28"/>
        </w:rPr>
        <w:t xml:space="preserve"> Расходы предусмотрены в рамках следующих муниципальных программ:</w:t>
      </w:r>
    </w:p>
    <w:p w:rsidR="00757D36" w:rsidRPr="00DF3813" w:rsidRDefault="00757D36" w:rsidP="00757D36">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«Развитие системы образования» в сумме 2 682,16 тыс.руб.;</w:t>
      </w:r>
    </w:p>
    <w:p w:rsidR="00757D36" w:rsidRPr="00DF3813" w:rsidRDefault="00757D36" w:rsidP="00757D36">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«Управление муниципальными финансами» в сумме 2 281,10 тыс.руб.;</w:t>
      </w:r>
    </w:p>
    <w:p w:rsidR="00223890" w:rsidRPr="00DF3813" w:rsidRDefault="00223890" w:rsidP="00223890">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«Содействие развитию экономики» в сумме 2 666,00 тыс.руб.;</w:t>
      </w:r>
    </w:p>
    <w:p w:rsidR="00223890" w:rsidRPr="00DF3813" w:rsidRDefault="00223890" w:rsidP="00223890">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«Молодежь политика» в сумме 133,00 тыс.руб.;</w:t>
      </w:r>
    </w:p>
    <w:p w:rsidR="00223890" w:rsidRPr="00DF3813" w:rsidRDefault="00223890" w:rsidP="00223890">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«Развитие гражданского общества» в сумме 561,00 тыс.руб.;</w:t>
      </w:r>
    </w:p>
    <w:p w:rsidR="00223890" w:rsidRPr="00DF3813" w:rsidRDefault="00223890" w:rsidP="00223890">
      <w:pPr>
        <w:pStyle w:val="a5"/>
        <w:widowControl w:val="0"/>
        <w:numPr>
          <w:ilvl w:val="0"/>
          <w:numId w:val="3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«Укрепление общественного здоровья» в сумме 376,00 тыс.руб.</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b/>
          <w:sz w:val="28"/>
          <w:szCs w:val="28"/>
          <w:u w:val="single"/>
        </w:rPr>
      </w:pP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b/>
          <w:sz w:val="28"/>
          <w:szCs w:val="28"/>
          <w:u w:val="single"/>
        </w:rPr>
      </w:pPr>
      <w:r w:rsidRPr="00DF3813">
        <w:rPr>
          <w:rFonts w:ascii="Times New Roman" w:hAnsi="Times New Roman" w:cs="Times New Roman"/>
          <w:b/>
          <w:sz w:val="28"/>
          <w:szCs w:val="28"/>
          <w:u w:val="single"/>
        </w:rPr>
        <w:t>Раздел 1100 «Физическая культура и спорт»</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u w:val="single"/>
        </w:rPr>
      </w:pPr>
      <w:r w:rsidRPr="00DF3813">
        <w:rPr>
          <w:rFonts w:ascii="Times New Roman" w:hAnsi="Times New Roman" w:cs="Times New Roman"/>
          <w:sz w:val="28"/>
          <w:szCs w:val="28"/>
        </w:rPr>
        <w:t>Проектом бюджета на 2026 год предлагается утвердить расходы в сумме 3 592,02 тыс.руб., что на 1 943,35 тыс.руб. или 35,11% меньше первоначально утвержденных расходов 2025 года (5 535,37 тыс.руб.). К ожидаемому исполнению 2025 года расходы проекта бюджета 2026 года уменьшены на 2 085,48 тыс.руб. или на 36,73%. В рамках раздела расходы предусмотрены по подразделу 1101 «Физическая культура» на реализацию в 2026 году муниципальных программ: «Содействие развитие экономики» в сумме 180,00 тыс.руб. и «Развитие физической культуры и массового спорта» в сумме 3 412,02 тыс.руб.</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В целом расходы бюджета по разделу 1100 «Физическая культура и спорт» в соответствии с ведомственной структурой, будут осуществлять 2 главных распорядителя бюджетных средств:</w:t>
      </w:r>
    </w:p>
    <w:p w:rsidR="0058480B" w:rsidRPr="00DF3813" w:rsidRDefault="0058480B" w:rsidP="0058480B">
      <w:pPr>
        <w:widowControl w:val="0"/>
        <w:numPr>
          <w:ilvl w:val="1"/>
          <w:numId w:val="7"/>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Управление по социально-культурным вопросам, на которое в 2026 году будет приходиться 50,44% расходов по данному разделу (1 811,96 тыс.руб.);</w:t>
      </w:r>
    </w:p>
    <w:p w:rsidR="0058480B" w:rsidRPr="00DF3813" w:rsidRDefault="0058480B" w:rsidP="0058480B">
      <w:pPr>
        <w:widowControl w:val="0"/>
        <w:numPr>
          <w:ilvl w:val="1"/>
          <w:numId w:val="7"/>
        </w:numPr>
        <w:tabs>
          <w:tab w:val="num" w:pos="0"/>
        </w:tabs>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Комитет по образованию, на который в 2026 году будет приходиться 49,56% расходов по данному разделу (1 780,06 тыс.руб.).</w:t>
      </w:r>
    </w:p>
    <w:p w:rsidR="0058480B" w:rsidRPr="00DF3813" w:rsidRDefault="0058480B" w:rsidP="0058480B">
      <w:pPr>
        <w:widowControl w:val="0"/>
        <w:tabs>
          <w:tab w:val="num" w:pos="0"/>
        </w:tabs>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2027-2028 годов бюджетные ассигнования по разделу предлагается утвердить в сумме 4 291,99 тыс.руб. ежегодно.</w:t>
      </w:r>
    </w:p>
    <w:p w:rsidR="0058480B" w:rsidRPr="00DF3813" w:rsidRDefault="0058480B" w:rsidP="0058480B">
      <w:pPr>
        <w:widowControl w:val="0"/>
        <w:tabs>
          <w:tab w:val="num" w:pos="0"/>
        </w:tabs>
        <w:spacing w:after="0" w:line="240" w:lineRule="auto"/>
        <w:ind w:firstLine="709"/>
        <w:jc w:val="both"/>
        <w:rPr>
          <w:rFonts w:ascii="Times New Roman" w:hAnsi="Times New Roman" w:cs="Times New Roman"/>
          <w:sz w:val="28"/>
          <w:szCs w:val="28"/>
        </w:rPr>
      </w:pPr>
    </w:p>
    <w:p w:rsidR="0058480B" w:rsidRPr="00DF3813" w:rsidRDefault="0058480B" w:rsidP="0058480B">
      <w:pPr>
        <w:widowControl w:val="0"/>
        <w:tabs>
          <w:tab w:val="num" w:pos="0"/>
        </w:tabs>
        <w:spacing w:after="0" w:line="240" w:lineRule="auto"/>
        <w:ind w:firstLine="709"/>
        <w:jc w:val="both"/>
        <w:rPr>
          <w:rFonts w:ascii="Times New Roman" w:hAnsi="Times New Roman" w:cs="Times New Roman"/>
          <w:b/>
          <w:bCs/>
          <w:sz w:val="28"/>
          <w:szCs w:val="28"/>
          <w:u w:val="single"/>
        </w:rPr>
      </w:pPr>
      <w:r w:rsidRPr="00DF3813">
        <w:rPr>
          <w:rFonts w:ascii="Times New Roman" w:hAnsi="Times New Roman" w:cs="Times New Roman"/>
          <w:b/>
          <w:bCs/>
          <w:sz w:val="28"/>
          <w:szCs w:val="28"/>
          <w:u w:val="single"/>
        </w:rPr>
        <w:t>Расходы по разделу 1300 «Обслуживание государственного (муниципального) долга</w:t>
      </w:r>
    </w:p>
    <w:p w:rsidR="0058480B" w:rsidRPr="00DF3813" w:rsidRDefault="0058480B" w:rsidP="0058480B">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на 2026-2028 годы, предлагается утвердить расходы, за счет средств бюджета в сумме 10,00 тыс.руб. ежегодно. Расходы предусмотрены по подразделу 1301 «Обслуживание государственного внутреннего и муниципального долга» по муниципальной программе «Управление муниципальными финансами» на реализацию КМП «Организация и управление бюджетным процессом Усольского района».</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b/>
          <w:sz w:val="28"/>
          <w:szCs w:val="28"/>
          <w:u w:val="single"/>
        </w:rPr>
      </w:pP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b/>
          <w:sz w:val="28"/>
          <w:szCs w:val="28"/>
        </w:rPr>
      </w:pPr>
      <w:r w:rsidRPr="00DF3813">
        <w:rPr>
          <w:rFonts w:ascii="Times New Roman" w:hAnsi="Times New Roman" w:cs="Times New Roman"/>
          <w:b/>
          <w:sz w:val="28"/>
          <w:szCs w:val="28"/>
          <w:u w:val="single"/>
        </w:rPr>
        <w:t>Расходы по разделу 1400 «Межбюджетные трансферты общего характера бюджетам бюджетной системы Российской Федерации»</w:t>
      </w:r>
    </w:p>
    <w:p w:rsidR="00A6788D"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Проектом бюджета на 20</w:t>
      </w:r>
      <w:r w:rsidR="00E1497D" w:rsidRPr="00DF3813">
        <w:rPr>
          <w:rFonts w:ascii="Times New Roman" w:hAnsi="Times New Roman" w:cs="Times New Roman"/>
          <w:sz w:val="28"/>
          <w:szCs w:val="28"/>
        </w:rPr>
        <w:t>2</w:t>
      </w:r>
      <w:r w:rsidR="00223890"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предлагается утвердить расходы в сумме </w:t>
      </w:r>
      <w:r w:rsidR="00223890" w:rsidRPr="00DF3813">
        <w:rPr>
          <w:rFonts w:ascii="Times New Roman" w:hAnsi="Times New Roman" w:cs="Times New Roman"/>
          <w:sz w:val="28"/>
          <w:szCs w:val="28"/>
        </w:rPr>
        <w:t>228 484,80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что на </w:t>
      </w:r>
      <w:r w:rsidR="00223890" w:rsidRPr="00DF3813">
        <w:rPr>
          <w:rFonts w:ascii="Times New Roman" w:hAnsi="Times New Roman" w:cs="Times New Roman"/>
          <w:sz w:val="28"/>
          <w:szCs w:val="28"/>
        </w:rPr>
        <w:t>16 441,68</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r w:rsidR="001357F1" w:rsidRPr="00DF3813">
        <w:rPr>
          <w:rFonts w:ascii="Times New Roman" w:hAnsi="Times New Roman" w:cs="Times New Roman"/>
          <w:sz w:val="28"/>
          <w:szCs w:val="28"/>
        </w:rPr>
        <w:t xml:space="preserve">или </w:t>
      </w:r>
      <w:r w:rsidR="00223890" w:rsidRPr="00DF3813">
        <w:rPr>
          <w:rFonts w:ascii="Times New Roman" w:hAnsi="Times New Roman" w:cs="Times New Roman"/>
          <w:sz w:val="28"/>
          <w:szCs w:val="28"/>
        </w:rPr>
        <w:t>6,71</w:t>
      </w:r>
      <w:r w:rsidR="001357F1" w:rsidRPr="00DF3813">
        <w:rPr>
          <w:rFonts w:ascii="Times New Roman" w:hAnsi="Times New Roman" w:cs="Times New Roman"/>
          <w:sz w:val="28"/>
          <w:szCs w:val="28"/>
        </w:rPr>
        <w:t xml:space="preserve">% </w:t>
      </w:r>
      <w:r w:rsidR="004F055E" w:rsidRPr="00DF3813">
        <w:rPr>
          <w:rFonts w:ascii="Times New Roman" w:hAnsi="Times New Roman" w:cs="Times New Roman"/>
          <w:sz w:val="28"/>
          <w:szCs w:val="28"/>
        </w:rPr>
        <w:t>меньше</w:t>
      </w:r>
      <w:r w:rsidRPr="00DF3813">
        <w:rPr>
          <w:rFonts w:ascii="Times New Roman" w:hAnsi="Times New Roman" w:cs="Times New Roman"/>
          <w:sz w:val="28"/>
          <w:szCs w:val="28"/>
        </w:rPr>
        <w:t xml:space="preserve"> </w:t>
      </w:r>
      <w:r w:rsidR="00DB7352" w:rsidRPr="00DF3813">
        <w:rPr>
          <w:rFonts w:ascii="Times New Roman" w:hAnsi="Times New Roman" w:cs="Times New Roman"/>
          <w:sz w:val="28"/>
          <w:szCs w:val="28"/>
        </w:rPr>
        <w:t>ожидаемых</w:t>
      </w:r>
      <w:r w:rsidRPr="00DF3813">
        <w:rPr>
          <w:rFonts w:ascii="Times New Roman" w:hAnsi="Times New Roman" w:cs="Times New Roman"/>
          <w:sz w:val="28"/>
          <w:szCs w:val="28"/>
        </w:rPr>
        <w:t xml:space="preserve"> расходов 20</w:t>
      </w:r>
      <w:r w:rsidR="00727F1F" w:rsidRPr="00DF3813">
        <w:rPr>
          <w:rFonts w:ascii="Times New Roman" w:hAnsi="Times New Roman" w:cs="Times New Roman"/>
          <w:sz w:val="28"/>
          <w:szCs w:val="28"/>
        </w:rPr>
        <w:t>2</w:t>
      </w:r>
      <w:r w:rsidR="00223890"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w:t>
      </w:r>
      <w:r w:rsidR="00223890" w:rsidRPr="00DF3813">
        <w:rPr>
          <w:rFonts w:ascii="Times New Roman" w:hAnsi="Times New Roman" w:cs="Times New Roman"/>
          <w:sz w:val="28"/>
          <w:szCs w:val="28"/>
        </w:rPr>
        <w:t>244 926,48</w:t>
      </w:r>
      <w:r w:rsidR="00E1497D"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w:t>
      </w:r>
      <w:r w:rsidR="001357F1" w:rsidRPr="00DF3813">
        <w:rPr>
          <w:rFonts w:ascii="Times New Roman" w:hAnsi="Times New Roman" w:cs="Times New Roman"/>
          <w:sz w:val="28"/>
          <w:szCs w:val="28"/>
        </w:rPr>
        <w:t xml:space="preserve"> К </w:t>
      </w:r>
      <w:r w:rsidR="00D56471" w:rsidRPr="00DF3813">
        <w:rPr>
          <w:rFonts w:ascii="Times New Roman" w:hAnsi="Times New Roman" w:cs="Times New Roman"/>
          <w:sz w:val="28"/>
          <w:szCs w:val="28"/>
        </w:rPr>
        <w:t xml:space="preserve">первоначально утвержденным расходам на </w:t>
      </w:r>
      <w:r w:rsidR="001357F1" w:rsidRPr="00DF3813">
        <w:rPr>
          <w:rFonts w:ascii="Times New Roman" w:hAnsi="Times New Roman" w:cs="Times New Roman"/>
          <w:sz w:val="28"/>
          <w:szCs w:val="28"/>
        </w:rPr>
        <w:t>202</w:t>
      </w:r>
      <w:r w:rsidR="00067886" w:rsidRPr="00DF3813">
        <w:rPr>
          <w:rFonts w:ascii="Times New Roman" w:hAnsi="Times New Roman" w:cs="Times New Roman"/>
          <w:sz w:val="28"/>
          <w:szCs w:val="28"/>
        </w:rPr>
        <w:t>5</w:t>
      </w:r>
      <w:r w:rsidR="001357F1" w:rsidRPr="00DF3813">
        <w:rPr>
          <w:rFonts w:ascii="Times New Roman" w:hAnsi="Times New Roman" w:cs="Times New Roman"/>
          <w:sz w:val="28"/>
          <w:szCs w:val="28"/>
        </w:rPr>
        <w:t xml:space="preserve"> год </w:t>
      </w:r>
      <w:r w:rsidR="00A6788D" w:rsidRPr="00DF3813">
        <w:rPr>
          <w:rFonts w:ascii="Times New Roman" w:hAnsi="Times New Roman" w:cs="Times New Roman"/>
          <w:sz w:val="28"/>
          <w:szCs w:val="28"/>
        </w:rPr>
        <w:t>(</w:t>
      </w:r>
      <w:r w:rsidR="00067886" w:rsidRPr="00DF3813">
        <w:rPr>
          <w:rFonts w:ascii="Times New Roman" w:hAnsi="Times New Roman" w:cs="Times New Roman"/>
          <w:sz w:val="28"/>
          <w:szCs w:val="28"/>
        </w:rPr>
        <w:t>230 752,97</w:t>
      </w:r>
      <w:r w:rsidR="00A6788D" w:rsidRPr="00DF3813">
        <w:rPr>
          <w:rFonts w:ascii="Times New Roman" w:hAnsi="Times New Roman" w:cs="Times New Roman"/>
          <w:sz w:val="28"/>
          <w:szCs w:val="28"/>
        </w:rPr>
        <w:t xml:space="preserve"> тыс.руб.) </w:t>
      </w:r>
      <w:r w:rsidR="001357F1" w:rsidRPr="00DF3813">
        <w:rPr>
          <w:rFonts w:ascii="Times New Roman" w:hAnsi="Times New Roman" w:cs="Times New Roman"/>
          <w:sz w:val="28"/>
          <w:szCs w:val="28"/>
        </w:rPr>
        <w:t xml:space="preserve">бюджетные ассигнования </w:t>
      </w:r>
      <w:r w:rsidR="00067886" w:rsidRPr="00DF3813">
        <w:rPr>
          <w:rFonts w:ascii="Times New Roman" w:hAnsi="Times New Roman" w:cs="Times New Roman"/>
          <w:sz w:val="28"/>
          <w:szCs w:val="28"/>
        </w:rPr>
        <w:t>уменьшены</w:t>
      </w:r>
      <w:r w:rsidR="001357F1" w:rsidRPr="00DF3813">
        <w:rPr>
          <w:rFonts w:ascii="Times New Roman" w:hAnsi="Times New Roman" w:cs="Times New Roman"/>
          <w:sz w:val="28"/>
          <w:szCs w:val="28"/>
        </w:rPr>
        <w:t xml:space="preserve"> на </w:t>
      </w:r>
      <w:r w:rsidR="00067886" w:rsidRPr="00DF3813">
        <w:rPr>
          <w:rFonts w:ascii="Times New Roman" w:hAnsi="Times New Roman" w:cs="Times New Roman"/>
          <w:sz w:val="28"/>
          <w:szCs w:val="28"/>
        </w:rPr>
        <w:t>0,98</w:t>
      </w:r>
      <w:r w:rsidR="001357F1" w:rsidRPr="00DF3813">
        <w:rPr>
          <w:rFonts w:ascii="Times New Roman" w:hAnsi="Times New Roman" w:cs="Times New Roman"/>
          <w:sz w:val="28"/>
          <w:szCs w:val="28"/>
        </w:rPr>
        <w:t xml:space="preserve">% или </w:t>
      </w:r>
      <w:r w:rsidR="00067886" w:rsidRPr="00DF3813">
        <w:rPr>
          <w:rFonts w:ascii="Times New Roman" w:hAnsi="Times New Roman" w:cs="Times New Roman"/>
          <w:sz w:val="28"/>
          <w:szCs w:val="28"/>
        </w:rPr>
        <w:t>2 268,17</w:t>
      </w:r>
      <w:r w:rsidR="001357F1"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w:t>
      </w:r>
    </w:p>
    <w:p w:rsidR="00794DC5" w:rsidRPr="00DF3813" w:rsidRDefault="00794DC5" w:rsidP="00794DC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На плановый период 202</w:t>
      </w:r>
      <w:r w:rsidR="00067886" w:rsidRPr="00DF3813">
        <w:rPr>
          <w:rFonts w:ascii="Times New Roman" w:hAnsi="Times New Roman" w:cs="Times New Roman"/>
          <w:sz w:val="28"/>
          <w:szCs w:val="28"/>
        </w:rPr>
        <w:t>7</w:t>
      </w:r>
      <w:r w:rsidRPr="00DF3813">
        <w:rPr>
          <w:rFonts w:ascii="Times New Roman" w:hAnsi="Times New Roman" w:cs="Times New Roman"/>
          <w:sz w:val="28"/>
          <w:szCs w:val="28"/>
        </w:rPr>
        <w:t>-202</w:t>
      </w:r>
      <w:r w:rsidR="00067886"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бюджетные ассигнования по разделу предлагается утвердить на 20</w:t>
      </w:r>
      <w:r w:rsidR="00067886" w:rsidRPr="00DF3813">
        <w:rPr>
          <w:rFonts w:ascii="Times New Roman" w:hAnsi="Times New Roman" w:cs="Times New Roman"/>
          <w:sz w:val="28"/>
          <w:szCs w:val="28"/>
        </w:rPr>
        <w:t>27</w:t>
      </w:r>
      <w:r w:rsidRPr="00DF3813">
        <w:rPr>
          <w:rFonts w:ascii="Times New Roman" w:hAnsi="Times New Roman" w:cs="Times New Roman"/>
          <w:sz w:val="28"/>
          <w:szCs w:val="28"/>
        </w:rPr>
        <w:t xml:space="preserve"> год в сумме </w:t>
      </w:r>
      <w:r w:rsidR="00067886" w:rsidRPr="00DF3813">
        <w:rPr>
          <w:rFonts w:ascii="Times New Roman" w:hAnsi="Times New Roman" w:cs="Times New Roman"/>
          <w:sz w:val="28"/>
          <w:szCs w:val="28"/>
        </w:rPr>
        <w:t>197 774,30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727F1F" w:rsidRPr="00DF3813">
        <w:rPr>
          <w:rFonts w:ascii="Times New Roman" w:hAnsi="Times New Roman" w:cs="Times New Roman"/>
          <w:sz w:val="28"/>
          <w:szCs w:val="28"/>
        </w:rPr>
        <w:t>, на 202</w:t>
      </w:r>
      <w:r w:rsidR="00067886"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в сумме </w:t>
      </w:r>
      <w:r w:rsidR="00067886" w:rsidRPr="00DF3813">
        <w:rPr>
          <w:rFonts w:ascii="Times New Roman" w:hAnsi="Times New Roman" w:cs="Times New Roman"/>
          <w:sz w:val="28"/>
          <w:szCs w:val="28"/>
        </w:rPr>
        <w:t>200 176,00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A467D9"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Расходы бюджета по разделу 1400 в соответствии с ведомственной структурой будет осуществлять главный распорядитель бюджетных средств – Комитет по экономике и финансам администрации </w:t>
      </w:r>
      <w:r w:rsidR="00D56471" w:rsidRPr="00DF3813">
        <w:rPr>
          <w:rFonts w:ascii="Times New Roman" w:hAnsi="Times New Roman" w:cs="Times New Roman"/>
          <w:sz w:val="28"/>
          <w:szCs w:val="28"/>
        </w:rPr>
        <w:t xml:space="preserve">Усольского </w:t>
      </w:r>
      <w:r w:rsidRPr="00DF3813">
        <w:rPr>
          <w:rFonts w:ascii="Times New Roman" w:hAnsi="Times New Roman" w:cs="Times New Roman"/>
          <w:sz w:val="28"/>
          <w:szCs w:val="28"/>
        </w:rPr>
        <w:t>района.</w:t>
      </w:r>
    </w:p>
    <w:p w:rsidR="000F3790" w:rsidRPr="00DF3813" w:rsidRDefault="00A467D9" w:rsidP="00842425">
      <w:pPr>
        <w:widowControl w:val="0"/>
        <w:numPr>
          <w:ilvl w:val="12"/>
          <w:numId w:val="0"/>
        </w:numPr>
        <w:spacing w:after="0" w:line="240" w:lineRule="auto"/>
        <w:ind w:firstLine="720"/>
        <w:jc w:val="both"/>
        <w:rPr>
          <w:rFonts w:ascii="Times New Roman" w:hAnsi="Times New Roman" w:cs="Times New Roman"/>
          <w:sz w:val="28"/>
          <w:szCs w:val="28"/>
        </w:rPr>
      </w:pPr>
      <w:r w:rsidRPr="00DF3813">
        <w:rPr>
          <w:rFonts w:ascii="Times New Roman" w:hAnsi="Times New Roman" w:cs="Times New Roman"/>
          <w:sz w:val="28"/>
          <w:szCs w:val="28"/>
        </w:rPr>
        <w:t xml:space="preserve">Расходы </w:t>
      </w:r>
      <w:r w:rsidR="000F3790" w:rsidRPr="00DF3813">
        <w:rPr>
          <w:rFonts w:ascii="Times New Roman" w:hAnsi="Times New Roman" w:cs="Times New Roman"/>
          <w:sz w:val="28"/>
          <w:szCs w:val="28"/>
        </w:rPr>
        <w:t>в 202</w:t>
      </w:r>
      <w:r w:rsidR="00067886" w:rsidRPr="00DF3813">
        <w:rPr>
          <w:rFonts w:ascii="Times New Roman" w:hAnsi="Times New Roman" w:cs="Times New Roman"/>
          <w:sz w:val="28"/>
          <w:szCs w:val="28"/>
        </w:rPr>
        <w:t>6</w:t>
      </w:r>
      <w:r w:rsidR="000F3790" w:rsidRPr="00DF3813">
        <w:rPr>
          <w:rFonts w:ascii="Times New Roman" w:hAnsi="Times New Roman" w:cs="Times New Roman"/>
          <w:sz w:val="28"/>
          <w:szCs w:val="28"/>
        </w:rPr>
        <w:t xml:space="preserve"> году </w:t>
      </w:r>
      <w:r w:rsidRPr="00DF3813">
        <w:rPr>
          <w:rFonts w:ascii="Times New Roman" w:hAnsi="Times New Roman" w:cs="Times New Roman"/>
          <w:sz w:val="28"/>
          <w:szCs w:val="28"/>
        </w:rPr>
        <w:t>планируется осуществлять</w:t>
      </w:r>
      <w:r w:rsidR="000F3790" w:rsidRPr="00DF3813">
        <w:rPr>
          <w:rFonts w:ascii="Times New Roman" w:hAnsi="Times New Roman" w:cs="Times New Roman"/>
          <w:sz w:val="28"/>
          <w:szCs w:val="28"/>
        </w:rPr>
        <w:t xml:space="preserve"> по следующим подразделам:</w:t>
      </w:r>
    </w:p>
    <w:p w:rsidR="000F3790" w:rsidRPr="00DF3813" w:rsidRDefault="00A467D9" w:rsidP="000E718E">
      <w:pPr>
        <w:pStyle w:val="a5"/>
        <w:widowControl w:val="0"/>
        <w:numPr>
          <w:ilvl w:val="0"/>
          <w:numId w:val="25"/>
        </w:numPr>
        <w:spacing w:after="0" w:line="240" w:lineRule="auto"/>
        <w:ind w:left="0" w:firstLine="709"/>
        <w:jc w:val="both"/>
        <w:rPr>
          <w:rFonts w:ascii="Times New Roman" w:hAnsi="Times New Roman" w:cs="Times New Roman"/>
          <w:bCs/>
          <w:sz w:val="28"/>
        </w:rPr>
      </w:pPr>
      <w:r w:rsidRPr="00DF3813">
        <w:rPr>
          <w:rFonts w:ascii="Times New Roman" w:hAnsi="Times New Roman" w:cs="Times New Roman"/>
          <w:sz w:val="28"/>
          <w:szCs w:val="28"/>
        </w:rPr>
        <w:t>по п</w:t>
      </w:r>
      <w:r w:rsidR="00794DC5" w:rsidRPr="00DF3813">
        <w:rPr>
          <w:rFonts w:ascii="Times New Roman" w:hAnsi="Times New Roman" w:cs="Times New Roman"/>
          <w:sz w:val="28"/>
          <w:szCs w:val="28"/>
        </w:rPr>
        <w:t>одраздел</w:t>
      </w:r>
      <w:r w:rsidRPr="00DF3813">
        <w:rPr>
          <w:rFonts w:ascii="Times New Roman" w:hAnsi="Times New Roman" w:cs="Times New Roman"/>
          <w:sz w:val="28"/>
          <w:szCs w:val="28"/>
        </w:rPr>
        <w:t>у</w:t>
      </w:r>
      <w:r w:rsidR="00794DC5" w:rsidRPr="00DF3813">
        <w:rPr>
          <w:rFonts w:ascii="Times New Roman" w:hAnsi="Times New Roman" w:cs="Times New Roman"/>
          <w:sz w:val="28"/>
          <w:szCs w:val="28"/>
        </w:rPr>
        <w:t xml:space="preserve"> 1401</w:t>
      </w:r>
      <w:r w:rsidR="00842425" w:rsidRPr="00DF3813">
        <w:rPr>
          <w:rFonts w:ascii="Times New Roman" w:hAnsi="Times New Roman" w:cs="Times New Roman"/>
          <w:sz w:val="28"/>
          <w:szCs w:val="28"/>
        </w:rPr>
        <w:t xml:space="preserve"> </w:t>
      </w:r>
      <w:r w:rsidR="00794DC5" w:rsidRPr="00DF3813">
        <w:rPr>
          <w:rFonts w:ascii="Times New Roman" w:hAnsi="Times New Roman" w:cs="Times New Roman"/>
          <w:sz w:val="28"/>
          <w:szCs w:val="28"/>
        </w:rPr>
        <w:t>«Дотации на выравнивание бюджетной обеспеченности субъектов РФ и муниципальных образований»</w:t>
      </w:r>
      <w:r w:rsidR="00A83860" w:rsidRPr="00DF3813">
        <w:rPr>
          <w:rFonts w:ascii="Times New Roman" w:hAnsi="Times New Roman" w:cs="Times New Roman"/>
          <w:sz w:val="28"/>
          <w:szCs w:val="28"/>
        </w:rPr>
        <w:t xml:space="preserve"> </w:t>
      </w:r>
      <w:r w:rsidR="00062E15" w:rsidRPr="00DF3813">
        <w:rPr>
          <w:rFonts w:ascii="Times New Roman" w:hAnsi="Times New Roman" w:cs="Times New Roman"/>
          <w:sz w:val="28"/>
          <w:szCs w:val="28"/>
        </w:rPr>
        <w:t xml:space="preserve">в сумме </w:t>
      </w:r>
      <w:r w:rsidR="00067886" w:rsidRPr="00DF3813">
        <w:rPr>
          <w:rFonts w:ascii="Times New Roman" w:hAnsi="Times New Roman" w:cs="Times New Roman"/>
          <w:sz w:val="28"/>
          <w:szCs w:val="28"/>
        </w:rPr>
        <w:t>201 884,80</w:t>
      </w:r>
      <w:r w:rsidR="00062E15" w:rsidRPr="00DF3813">
        <w:rPr>
          <w:rFonts w:ascii="Times New Roman" w:hAnsi="Times New Roman" w:cs="Times New Roman"/>
          <w:sz w:val="28"/>
          <w:szCs w:val="28"/>
        </w:rPr>
        <w:t xml:space="preserve"> тыс.руб.</w:t>
      </w:r>
      <w:r w:rsidR="000F3790" w:rsidRPr="00DF3813">
        <w:rPr>
          <w:rFonts w:ascii="Times New Roman" w:hAnsi="Times New Roman" w:cs="Times New Roman"/>
          <w:sz w:val="28"/>
          <w:szCs w:val="28"/>
        </w:rPr>
        <w:t>,</w:t>
      </w:r>
      <w:r w:rsidR="00062E15" w:rsidRPr="00DF3813">
        <w:rPr>
          <w:rFonts w:ascii="Times New Roman" w:hAnsi="Times New Roman" w:cs="Times New Roman"/>
          <w:sz w:val="28"/>
          <w:szCs w:val="28"/>
        </w:rPr>
        <w:t xml:space="preserve"> </w:t>
      </w:r>
      <w:r w:rsidR="00A83860" w:rsidRPr="00DF3813">
        <w:rPr>
          <w:rFonts w:ascii="Times New Roman" w:hAnsi="Times New Roman" w:cs="Times New Roman"/>
          <w:sz w:val="28"/>
          <w:szCs w:val="28"/>
        </w:rPr>
        <w:t xml:space="preserve">с </w:t>
      </w:r>
      <w:r w:rsidR="00067886" w:rsidRPr="00DF3813">
        <w:rPr>
          <w:rFonts w:ascii="Times New Roman" w:hAnsi="Times New Roman" w:cs="Times New Roman"/>
          <w:sz w:val="28"/>
          <w:szCs w:val="28"/>
        </w:rPr>
        <w:t>уменьшением</w:t>
      </w:r>
      <w:r w:rsidR="00A83860" w:rsidRPr="00DF3813">
        <w:rPr>
          <w:rFonts w:ascii="Times New Roman" w:hAnsi="Times New Roman" w:cs="Times New Roman"/>
          <w:sz w:val="28"/>
          <w:szCs w:val="28"/>
        </w:rPr>
        <w:t xml:space="preserve"> к ожидаемому исполнению </w:t>
      </w:r>
      <w:r w:rsidR="00067886" w:rsidRPr="00DF3813">
        <w:rPr>
          <w:rFonts w:ascii="Times New Roman" w:hAnsi="Times New Roman" w:cs="Times New Roman"/>
          <w:sz w:val="28"/>
          <w:szCs w:val="28"/>
        </w:rPr>
        <w:t xml:space="preserve">2025 года </w:t>
      </w:r>
      <w:r w:rsidR="00A83860" w:rsidRPr="00DF3813">
        <w:rPr>
          <w:rFonts w:ascii="Times New Roman" w:hAnsi="Times New Roman" w:cs="Times New Roman"/>
          <w:sz w:val="28"/>
          <w:szCs w:val="28"/>
        </w:rPr>
        <w:t xml:space="preserve">на </w:t>
      </w:r>
      <w:r w:rsidR="00067886" w:rsidRPr="00DF3813">
        <w:rPr>
          <w:rFonts w:ascii="Times New Roman" w:hAnsi="Times New Roman" w:cs="Times New Roman"/>
          <w:sz w:val="28"/>
          <w:szCs w:val="28"/>
        </w:rPr>
        <w:t>878,40</w:t>
      </w:r>
      <w:r w:rsidR="00A83860" w:rsidRPr="00DF3813">
        <w:rPr>
          <w:rFonts w:ascii="Times New Roman" w:hAnsi="Times New Roman" w:cs="Times New Roman"/>
          <w:sz w:val="28"/>
          <w:szCs w:val="28"/>
        </w:rPr>
        <w:t xml:space="preserve"> тыс.руб. или </w:t>
      </w:r>
      <w:r w:rsidR="00067886" w:rsidRPr="00DF3813">
        <w:rPr>
          <w:rFonts w:ascii="Times New Roman" w:hAnsi="Times New Roman" w:cs="Times New Roman"/>
          <w:sz w:val="28"/>
          <w:szCs w:val="28"/>
        </w:rPr>
        <w:t>0,43</w:t>
      </w:r>
      <w:r w:rsidR="00A83860" w:rsidRPr="00DF3813">
        <w:rPr>
          <w:rFonts w:ascii="Times New Roman" w:hAnsi="Times New Roman" w:cs="Times New Roman"/>
          <w:sz w:val="28"/>
          <w:szCs w:val="28"/>
        </w:rPr>
        <w:t>%</w:t>
      </w:r>
      <w:r w:rsidR="000F3790" w:rsidRPr="00DF3813">
        <w:rPr>
          <w:rFonts w:ascii="Times New Roman" w:hAnsi="Times New Roman" w:cs="Times New Roman"/>
          <w:sz w:val="28"/>
          <w:szCs w:val="28"/>
        </w:rPr>
        <w:t>;</w:t>
      </w:r>
    </w:p>
    <w:p w:rsidR="00EE1E00" w:rsidRPr="00DF3813" w:rsidRDefault="000F3790" w:rsidP="000E718E">
      <w:pPr>
        <w:pStyle w:val="a5"/>
        <w:widowControl w:val="0"/>
        <w:numPr>
          <w:ilvl w:val="0"/>
          <w:numId w:val="25"/>
        </w:numPr>
        <w:spacing w:after="0" w:line="240" w:lineRule="auto"/>
        <w:ind w:left="0" w:firstLine="709"/>
        <w:jc w:val="both"/>
        <w:rPr>
          <w:rFonts w:ascii="Times New Roman" w:hAnsi="Times New Roman" w:cs="Times New Roman"/>
          <w:bCs/>
          <w:sz w:val="28"/>
        </w:rPr>
      </w:pPr>
      <w:r w:rsidRPr="00DF3813">
        <w:rPr>
          <w:rFonts w:ascii="Times New Roman" w:hAnsi="Times New Roman" w:cs="Times New Roman"/>
          <w:sz w:val="28"/>
          <w:szCs w:val="28"/>
        </w:rPr>
        <w:t>по</w:t>
      </w:r>
      <w:r w:rsidR="00EE1E00" w:rsidRPr="00DF3813">
        <w:rPr>
          <w:rFonts w:ascii="Times New Roman" w:hAnsi="Times New Roman" w:cs="Times New Roman"/>
          <w:bCs/>
          <w:sz w:val="28"/>
        </w:rPr>
        <w:t xml:space="preserve"> разделу 140</w:t>
      </w:r>
      <w:r w:rsidR="00842425" w:rsidRPr="00DF3813">
        <w:rPr>
          <w:rFonts w:ascii="Times New Roman" w:hAnsi="Times New Roman" w:cs="Times New Roman"/>
          <w:bCs/>
          <w:sz w:val="28"/>
        </w:rPr>
        <w:t>3</w:t>
      </w:r>
      <w:r w:rsidR="00EE1E00" w:rsidRPr="00DF3813">
        <w:rPr>
          <w:rFonts w:ascii="Times New Roman" w:hAnsi="Times New Roman" w:cs="Times New Roman"/>
          <w:bCs/>
          <w:sz w:val="28"/>
        </w:rPr>
        <w:t xml:space="preserve"> «</w:t>
      </w:r>
      <w:r w:rsidR="00842425" w:rsidRPr="00DF3813">
        <w:rPr>
          <w:rFonts w:ascii="Times New Roman" w:hAnsi="Times New Roman" w:cs="Times New Roman"/>
          <w:bCs/>
          <w:sz w:val="28"/>
        </w:rPr>
        <w:t>Прочие межбюджетные трансферты общего характера</w:t>
      </w:r>
      <w:r w:rsidR="006B59FD" w:rsidRPr="00DF3813">
        <w:rPr>
          <w:rFonts w:ascii="Times New Roman" w:hAnsi="Times New Roman" w:cs="Times New Roman"/>
          <w:bCs/>
          <w:sz w:val="28"/>
        </w:rPr>
        <w:t xml:space="preserve">» планируется расходы в сумме </w:t>
      </w:r>
      <w:r w:rsidR="00067886" w:rsidRPr="00DF3813">
        <w:rPr>
          <w:rFonts w:ascii="Times New Roman" w:hAnsi="Times New Roman" w:cs="Times New Roman"/>
          <w:bCs/>
          <w:sz w:val="28"/>
        </w:rPr>
        <w:t>26 600,00</w:t>
      </w:r>
      <w:r w:rsidR="006B59FD" w:rsidRPr="00DF3813">
        <w:rPr>
          <w:rFonts w:ascii="Times New Roman" w:hAnsi="Times New Roman" w:cs="Times New Roman"/>
          <w:bCs/>
          <w:sz w:val="28"/>
        </w:rPr>
        <w:t xml:space="preserve"> тыс.руб</w:t>
      </w:r>
      <w:r w:rsidRPr="00DF3813">
        <w:rPr>
          <w:rFonts w:ascii="Times New Roman" w:hAnsi="Times New Roman" w:cs="Times New Roman"/>
          <w:bCs/>
          <w:sz w:val="28"/>
        </w:rPr>
        <w:t xml:space="preserve">., </w:t>
      </w:r>
      <w:r w:rsidRPr="00DF3813">
        <w:rPr>
          <w:rFonts w:ascii="Times New Roman" w:hAnsi="Times New Roman" w:cs="Times New Roman"/>
          <w:sz w:val="28"/>
          <w:szCs w:val="28"/>
        </w:rPr>
        <w:t xml:space="preserve">с уменьшением к ожидаемому исполнению на </w:t>
      </w:r>
      <w:r w:rsidR="00067886" w:rsidRPr="00DF3813">
        <w:rPr>
          <w:rFonts w:ascii="Times New Roman" w:hAnsi="Times New Roman" w:cs="Times New Roman"/>
          <w:sz w:val="28"/>
          <w:szCs w:val="28"/>
        </w:rPr>
        <w:t>15 563,28</w:t>
      </w:r>
      <w:r w:rsidRPr="00DF3813">
        <w:rPr>
          <w:rFonts w:ascii="Times New Roman" w:hAnsi="Times New Roman" w:cs="Times New Roman"/>
          <w:sz w:val="28"/>
          <w:szCs w:val="28"/>
        </w:rPr>
        <w:t xml:space="preserve"> тыс.руб. или </w:t>
      </w:r>
      <w:r w:rsidR="00067886" w:rsidRPr="00DF3813">
        <w:rPr>
          <w:rFonts w:ascii="Times New Roman" w:hAnsi="Times New Roman" w:cs="Times New Roman"/>
          <w:sz w:val="28"/>
          <w:szCs w:val="28"/>
        </w:rPr>
        <w:t>36,91</w:t>
      </w:r>
      <w:r w:rsidRPr="00DF3813">
        <w:rPr>
          <w:rFonts w:ascii="Times New Roman" w:hAnsi="Times New Roman" w:cs="Times New Roman"/>
          <w:sz w:val="28"/>
          <w:szCs w:val="28"/>
        </w:rPr>
        <w:t>%</w:t>
      </w:r>
      <w:r w:rsidR="000C3C68" w:rsidRPr="00DF3813">
        <w:rPr>
          <w:rFonts w:ascii="Times New Roman" w:hAnsi="Times New Roman" w:cs="Times New Roman"/>
          <w:sz w:val="28"/>
          <w:szCs w:val="28"/>
        </w:rPr>
        <w:t>.</w:t>
      </w:r>
    </w:p>
    <w:p w:rsidR="006B59FD" w:rsidRPr="00DF3813" w:rsidRDefault="006B59FD" w:rsidP="007F24A2">
      <w:pPr>
        <w:autoSpaceDE w:val="0"/>
        <w:autoSpaceDN w:val="0"/>
        <w:adjustRightInd w:val="0"/>
        <w:spacing w:after="0" w:line="240" w:lineRule="auto"/>
        <w:ind w:firstLine="708"/>
        <w:jc w:val="both"/>
        <w:rPr>
          <w:rFonts w:ascii="Times New Roman" w:hAnsi="Times New Roman" w:cs="Times New Roman"/>
          <w:bCs/>
          <w:sz w:val="28"/>
        </w:rPr>
      </w:pPr>
    </w:p>
    <w:p w:rsidR="0017179F" w:rsidRPr="00DF3813" w:rsidRDefault="0017179F" w:rsidP="0017179F">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Публичные нормативные обязательства</w:t>
      </w:r>
    </w:p>
    <w:p w:rsidR="0017179F" w:rsidRPr="00DF3813" w:rsidRDefault="0017179F" w:rsidP="0017179F">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Пунктом 8 проекта бюджета предлагается утвердить объем бюджетных ассигнований, направляемых на исполнение публичных нормативных обязательств на 202</w:t>
      </w:r>
      <w:r w:rsidR="00EC1EF3" w:rsidRPr="00DF3813">
        <w:rPr>
          <w:rFonts w:ascii="Times New Roman" w:hAnsi="Times New Roman" w:cs="Times New Roman"/>
          <w:sz w:val="28"/>
          <w:szCs w:val="28"/>
        </w:rPr>
        <w:t>6</w:t>
      </w:r>
      <w:r w:rsidRPr="00DF3813">
        <w:rPr>
          <w:rFonts w:ascii="Times New Roman" w:hAnsi="Times New Roman" w:cs="Times New Roman"/>
          <w:sz w:val="28"/>
          <w:szCs w:val="28"/>
        </w:rPr>
        <w:t>-202</w:t>
      </w:r>
      <w:r w:rsidR="00EC1EF3"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годы в сумме </w:t>
      </w:r>
      <w:r w:rsidR="00EC1EF3" w:rsidRPr="00DF3813">
        <w:rPr>
          <w:rFonts w:ascii="Times New Roman" w:hAnsi="Times New Roman" w:cs="Times New Roman"/>
          <w:sz w:val="28"/>
          <w:szCs w:val="28"/>
        </w:rPr>
        <w:t>6 176,20</w:t>
      </w:r>
      <w:r w:rsidRPr="00DF3813">
        <w:rPr>
          <w:rFonts w:ascii="Times New Roman" w:hAnsi="Times New Roman" w:cs="Times New Roman"/>
          <w:b/>
          <w:bCs/>
        </w:rPr>
        <w:t xml:space="preserve"> </w:t>
      </w:r>
      <w:r w:rsidRPr="00DF3813">
        <w:rPr>
          <w:rFonts w:ascii="Times New Roman" w:hAnsi="Times New Roman" w:cs="Times New Roman"/>
          <w:sz w:val="28"/>
          <w:szCs w:val="28"/>
        </w:rPr>
        <w:t xml:space="preserve">тыс.руб. ежегодно. </w:t>
      </w:r>
      <w:r w:rsidR="00EC1EF3" w:rsidRPr="00DF3813">
        <w:rPr>
          <w:rFonts w:ascii="Times New Roman" w:hAnsi="Times New Roman" w:cs="Times New Roman"/>
          <w:sz w:val="28"/>
          <w:szCs w:val="28"/>
        </w:rPr>
        <w:t xml:space="preserve">К решению Думы Усольского района от 24.06.2025г. №141 объем бюджетных ассигнований, направляемых на исполнение публичных нормативных обязательств (5 674,18 тыс.руб.) увеличен на 502,02 тыс.руб. или 8,85%. </w:t>
      </w:r>
      <w:r w:rsidRPr="00DF3813">
        <w:rPr>
          <w:rFonts w:ascii="Times New Roman" w:hAnsi="Times New Roman" w:cs="Times New Roman"/>
          <w:sz w:val="28"/>
          <w:szCs w:val="28"/>
        </w:rPr>
        <w:t>Объем публичных нормативных обязательств соответствует значениям, представленными главными распорядителями бюджетных средств (администрация Усольского района, Управление по социально-культурным вопросам, Комитет по образованию).</w:t>
      </w:r>
    </w:p>
    <w:p w:rsidR="0017179F" w:rsidRPr="00DF3813" w:rsidRDefault="0017179F" w:rsidP="0017179F">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Публичные нормативные обязательства распределились следующим образом, таблица 15:</w:t>
      </w:r>
    </w:p>
    <w:p w:rsidR="0017179F" w:rsidRPr="00DF3813" w:rsidRDefault="0017179F" w:rsidP="0017179F">
      <w:pPr>
        <w:widowControl w:val="0"/>
        <w:numPr>
          <w:ilvl w:val="12"/>
          <w:numId w:val="0"/>
        </w:numPr>
        <w:spacing w:after="0" w:line="240" w:lineRule="auto"/>
        <w:ind w:firstLine="720"/>
        <w:jc w:val="right"/>
        <w:rPr>
          <w:rFonts w:ascii="Times New Roman" w:hAnsi="Times New Roman" w:cs="Times New Roman"/>
          <w:i/>
          <w:sz w:val="24"/>
          <w:szCs w:val="24"/>
        </w:rPr>
      </w:pPr>
      <w:r w:rsidRPr="00DF3813">
        <w:rPr>
          <w:rFonts w:ascii="Times New Roman" w:hAnsi="Times New Roman" w:cs="Times New Roman"/>
          <w:i/>
          <w:sz w:val="24"/>
          <w:szCs w:val="24"/>
        </w:rPr>
        <w:t>Таблица 15, тыс.руб.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2488"/>
        <w:gridCol w:w="1162"/>
        <w:gridCol w:w="1164"/>
        <w:gridCol w:w="1162"/>
      </w:tblGrid>
      <w:tr w:rsidR="0017179F" w:rsidRPr="00DF3813" w:rsidTr="00055D6F">
        <w:trPr>
          <w:trHeight w:val="307"/>
        </w:trPr>
        <w:tc>
          <w:tcPr>
            <w:tcW w:w="3374" w:type="dxa"/>
            <w:shd w:val="clear" w:color="auto" w:fill="D9D9D9" w:themeFill="background1" w:themeFillShade="D9"/>
          </w:tcPr>
          <w:p w:rsidR="0017179F" w:rsidRPr="00DF3813" w:rsidRDefault="0017179F" w:rsidP="00025D5C">
            <w:pPr>
              <w:spacing w:after="0" w:line="240" w:lineRule="auto"/>
              <w:jc w:val="center"/>
              <w:rPr>
                <w:rFonts w:ascii="Times New Roman" w:hAnsi="Times New Roman" w:cs="Times New Roman"/>
                <w:b/>
                <w:i/>
                <w:szCs w:val="28"/>
              </w:rPr>
            </w:pPr>
            <w:r w:rsidRPr="00DF3813">
              <w:rPr>
                <w:rFonts w:ascii="Times New Roman" w:hAnsi="Times New Roman" w:cs="Times New Roman"/>
                <w:b/>
                <w:i/>
                <w:szCs w:val="28"/>
              </w:rPr>
              <w:t>Наименование ПНО</w:t>
            </w:r>
          </w:p>
          <w:p w:rsidR="0017179F" w:rsidRPr="00DF3813" w:rsidRDefault="0017179F" w:rsidP="00025D5C">
            <w:pPr>
              <w:spacing w:after="0" w:line="240" w:lineRule="auto"/>
              <w:jc w:val="center"/>
              <w:rPr>
                <w:rFonts w:ascii="Times New Roman" w:hAnsi="Times New Roman" w:cs="Times New Roman"/>
                <w:b/>
                <w:i/>
                <w:szCs w:val="28"/>
              </w:rPr>
            </w:pPr>
            <w:r w:rsidRPr="00DF3813">
              <w:rPr>
                <w:rFonts w:ascii="Times New Roman" w:hAnsi="Times New Roman" w:cs="Times New Roman"/>
                <w:b/>
                <w:i/>
                <w:szCs w:val="28"/>
              </w:rPr>
              <w:t>Усольского района</w:t>
            </w:r>
          </w:p>
        </w:tc>
        <w:tc>
          <w:tcPr>
            <w:tcW w:w="2488" w:type="dxa"/>
            <w:shd w:val="clear" w:color="auto" w:fill="D9D9D9" w:themeFill="background1" w:themeFillShade="D9"/>
          </w:tcPr>
          <w:p w:rsidR="0017179F" w:rsidRPr="00DF3813" w:rsidRDefault="0017179F" w:rsidP="00025D5C">
            <w:pPr>
              <w:spacing w:after="0" w:line="240" w:lineRule="auto"/>
              <w:ind w:left="12" w:hanging="12"/>
              <w:jc w:val="center"/>
              <w:rPr>
                <w:rFonts w:ascii="Times New Roman" w:hAnsi="Times New Roman" w:cs="Times New Roman"/>
                <w:b/>
                <w:i/>
                <w:szCs w:val="28"/>
              </w:rPr>
            </w:pPr>
            <w:r w:rsidRPr="00DF3813">
              <w:rPr>
                <w:rFonts w:ascii="Times New Roman" w:hAnsi="Times New Roman" w:cs="Times New Roman"/>
                <w:b/>
                <w:i/>
                <w:szCs w:val="28"/>
              </w:rPr>
              <w:t>Главный распорядитель</w:t>
            </w:r>
          </w:p>
        </w:tc>
        <w:tc>
          <w:tcPr>
            <w:tcW w:w="1162" w:type="dxa"/>
            <w:shd w:val="clear" w:color="auto" w:fill="D9D9D9" w:themeFill="background1" w:themeFillShade="D9"/>
            <w:vAlign w:val="center"/>
          </w:tcPr>
          <w:p w:rsidR="0017179F" w:rsidRPr="00DF3813" w:rsidRDefault="0017179F" w:rsidP="00025D5C">
            <w:pPr>
              <w:spacing w:after="0" w:line="240" w:lineRule="auto"/>
              <w:ind w:left="12" w:hanging="12"/>
              <w:jc w:val="center"/>
              <w:rPr>
                <w:rFonts w:ascii="Times New Roman" w:hAnsi="Times New Roman" w:cs="Times New Roman"/>
                <w:b/>
                <w:i/>
                <w:sz w:val="24"/>
                <w:szCs w:val="24"/>
              </w:rPr>
            </w:pPr>
            <w:r w:rsidRPr="00DF3813">
              <w:rPr>
                <w:rFonts w:ascii="Times New Roman" w:hAnsi="Times New Roman" w:cs="Times New Roman"/>
                <w:b/>
                <w:bCs/>
                <w:i/>
                <w:iCs/>
                <w:sz w:val="24"/>
                <w:szCs w:val="24"/>
              </w:rPr>
              <w:t>202</w:t>
            </w:r>
            <w:r w:rsidR="00293EE4" w:rsidRPr="00DF3813">
              <w:rPr>
                <w:rFonts w:ascii="Times New Roman" w:hAnsi="Times New Roman" w:cs="Times New Roman"/>
                <w:b/>
                <w:bCs/>
                <w:i/>
                <w:iCs/>
                <w:sz w:val="24"/>
                <w:szCs w:val="24"/>
              </w:rPr>
              <w:t>6</w:t>
            </w:r>
            <w:r w:rsidRPr="00DF3813">
              <w:rPr>
                <w:rFonts w:ascii="Times New Roman" w:hAnsi="Times New Roman" w:cs="Times New Roman"/>
                <w:b/>
                <w:bCs/>
                <w:i/>
                <w:iCs/>
                <w:sz w:val="24"/>
                <w:szCs w:val="24"/>
              </w:rPr>
              <w:t xml:space="preserve"> год</w:t>
            </w:r>
          </w:p>
        </w:tc>
        <w:tc>
          <w:tcPr>
            <w:tcW w:w="1164" w:type="dxa"/>
            <w:shd w:val="clear" w:color="auto" w:fill="D9D9D9" w:themeFill="background1" w:themeFillShade="D9"/>
            <w:vAlign w:val="center"/>
          </w:tcPr>
          <w:p w:rsidR="0017179F" w:rsidRPr="00DF3813" w:rsidRDefault="0017179F" w:rsidP="00025D5C">
            <w:pPr>
              <w:spacing w:after="0" w:line="240" w:lineRule="auto"/>
              <w:ind w:left="12" w:firstLine="25"/>
              <w:jc w:val="center"/>
              <w:rPr>
                <w:rFonts w:ascii="Times New Roman" w:hAnsi="Times New Roman" w:cs="Times New Roman"/>
                <w:b/>
                <w:i/>
                <w:sz w:val="24"/>
                <w:szCs w:val="24"/>
              </w:rPr>
            </w:pPr>
            <w:r w:rsidRPr="00DF3813">
              <w:rPr>
                <w:rFonts w:ascii="Times New Roman" w:hAnsi="Times New Roman" w:cs="Times New Roman"/>
                <w:b/>
                <w:bCs/>
                <w:i/>
                <w:iCs/>
                <w:sz w:val="24"/>
                <w:szCs w:val="24"/>
              </w:rPr>
              <w:t>202</w:t>
            </w:r>
            <w:r w:rsidR="00293EE4" w:rsidRPr="00DF3813">
              <w:rPr>
                <w:rFonts w:ascii="Times New Roman" w:hAnsi="Times New Roman" w:cs="Times New Roman"/>
                <w:b/>
                <w:bCs/>
                <w:i/>
                <w:iCs/>
                <w:sz w:val="24"/>
                <w:szCs w:val="24"/>
                <w:lang w:val="en-US"/>
              </w:rPr>
              <w:t>7</w:t>
            </w:r>
            <w:r w:rsidRPr="00DF3813">
              <w:rPr>
                <w:rFonts w:ascii="Times New Roman" w:hAnsi="Times New Roman" w:cs="Times New Roman"/>
                <w:b/>
                <w:bCs/>
                <w:i/>
                <w:iCs/>
                <w:sz w:val="24"/>
                <w:szCs w:val="24"/>
              </w:rPr>
              <w:t xml:space="preserve"> год</w:t>
            </w:r>
          </w:p>
        </w:tc>
        <w:tc>
          <w:tcPr>
            <w:tcW w:w="1162" w:type="dxa"/>
            <w:shd w:val="clear" w:color="auto" w:fill="D9D9D9" w:themeFill="background1" w:themeFillShade="D9"/>
            <w:vAlign w:val="center"/>
          </w:tcPr>
          <w:p w:rsidR="0017179F" w:rsidRPr="00DF3813" w:rsidRDefault="0017179F" w:rsidP="00025D5C">
            <w:pPr>
              <w:spacing w:after="0" w:line="240" w:lineRule="auto"/>
              <w:ind w:left="12" w:hanging="12"/>
              <w:jc w:val="center"/>
              <w:rPr>
                <w:rFonts w:ascii="Times New Roman" w:hAnsi="Times New Roman" w:cs="Times New Roman"/>
                <w:b/>
                <w:i/>
                <w:sz w:val="24"/>
                <w:szCs w:val="24"/>
              </w:rPr>
            </w:pPr>
            <w:r w:rsidRPr="00DF3813">
              <w:rPr>
                <w:rFonts w:ascii="Times New Roman" w:hAnsi="Times New Roman" w:cs="Times New Roman"/>
                <w:b/>
                <w:bCs/>
                <w:i/>
                <w:iCs/>
                <w:sz w:val="24"/>
                <w:szCs w:val="24"/>
              </w:rPr>
              <w:t>202</w:t>
            </w:r>
            <w:r w:rsidR="00293EE4" w:rsidRPr="00DF3813">
              <w:rPr>
                <w:rFonts w:ascii="Times New Roman" w:hAnsi="Times New Roman" w:cs="Times New Roman"/>
                <w:b/>
                <w:bCs/>
                <w:i/>
                <w:iCs/>
                <w:sz w:val="24"/>
                <w:szCs w:val="24"/>
                <w:lang w:val="en-US"/>
              </w:rPr>
              <w:t xml:space="preserve">8 </w:t>
            </w:r>
            <w:r w:rsidRPr="00DF3813">
              <w:rPr>
                <w:rFonts w:ascii="Times New Roman" w:hAnsi="Times New Roman" w:cs="Times New Roman"/>
                <w:b/>
                <w:bCs/>
                <w:i/>
                <w:iCs/>
                <w:sz w:val="24"/>
                <w:szCs w:val="24"/>
              </w:rPr>
              <w:t>год</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Ежемесячная социальная поддержка молодым специалистам</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Комитет по образованию</w:t>
            </w:r>
          </w:p>
        </w:tc>
        <w:tc>
          <w:tcPr>
            <w:tcW w:w="1162"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1138,00</w:t>
            </w:r>
          </w:p>
        </w:tc>
        <w:tc>
          <w:tcPr>
            <w:tcW w:w="1164"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1138,00</w:t>
            </w:r>
          </w:p>
        </w:tc>
        <w:tc>
          <w:tcPr>
            <w:tcW w:w="1162"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1138,00</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Единовременная социальная выплата при поступлении на работу</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Комитет по образованию</w:t>
            </w:r>
          </w:p>
        </w:tc>
        <w:tc>
          <w:tcPr>
            <w:tcW w:w="1162"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75</w:t>
            </w:r>
            <w:r w:rsidR="0017179F" w:rsidRPr="00DF3813">
              <w:rPr>
                <w:rFonts w:ascii="Times New Roman" w:hAnsi="Times New Roman" w:cs="Times New Roman"/>
                <w:sz w:val="24"/>
                <w:szCs w:val="24"/>
              </w:rPr>
              <w:t>0,00</w:t>
            </w:r>
          </w:p>
        </w:tc>
        <w:tc>
          <w:tcPr>
            <w:tcW w:w="1164"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75</w:t>
            </w:r>
            <w:r w:rsidR="0017179F" w:rsidRPr="00DF3813">
              <w:rPr>
                <w:rFonts w:ascii="Times New Roman" w:hAnsi="Times New Roman" w:cs="Times New Roman"/>
                <w:sz w:val="24"/>
                <w:szCs w:val="24"/>
              </w:rPr>
              <w:t>0,00</w:t>
            </w:r>
          </w:p>
        </w:tc>
        <w:tc>
          <w:tcPr>
            <w:tcW w:w="1162" w:type="dxa"/>
            <w:vAlign w:val="center"/>
          </w:tcPr>
          <w:p w:rsidR="0017179F"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75</w:t>
            </w:r>
            <w:r w:rsidR="0017179F" w:rsidRPr="00DF3813">
              <w:rPr>
                <w:rFonts w:ascii="Times New Roman" w:hAnsi="Times New Roman" w:cs="Times New Roman"/>
                <w:sz w:val="24"/>
                <w:szCs w:val="24"/>
              </w:rPr>
              <w:t>0,00</w:t>
            </w:r>
          </w:p>
        </w:tc>
      </w:tr>
      <w:tr w:rsidR="007415C3" w:rsidRPr="00DF3813" w:rsidTr="00055D6F">
        <w:trPr>
          <w:trHeight w:val="307"/>
        </w:trPr>
        <w:tc>
          <w:tcPr>
            <w:tcW w:w="3374" w:type="dxa"/>
          </w:tcPr>
          <w:p w:rsidR="007415C3" w:rsidRPr="00DF3813" w:rsidRDefault="007415C3" w:rsidP="00B1023B">
            <w:pPr>
              <w:spacing w:after="0" w:line="240" w:lineRule="auto"/>
              <w:rPr>
                <w:rFonts w:ascii="Times New Roman" w:hAnsi="Times New Roman" w:cs="Times New Roman"/>
                <w:szCs w:val="28"/>
              </w:rPr>
            </w:pPr>
            <w:r w:rsidRPr="00DF3813">
              <w:rPr>
                <w:rFonts w:ascii="Times New Roman" w:hAnsi="Times New Roman" w:cs="Times New Roman"/>
                <w:szCs w:val="28"/>
              </w:rPr>
              <w:t>Ежемесячная денежная компенсация расходов по договору найма (поднайма) жилого помещения работникам</w:t>
            </w:r>
          </w:p>
        </w:tc>
        <w:tc>
          <w:tcPr>
            <w:tcW w:w="2488" w:type="dxa"/>
            <w:vAlign w:val="center"/>
          </w:tcPr>
          <w:p w:rsidR="007415C3" w:rsidRPr="00DF3813" w:rsidRDefault="007415C3"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Комитет по образованию</w:t>
            </w:r>
          </w:p>
        </w:tc>
        <w:tc>
          <w:tcPr>
            <w:tcW w:w="1162" w:type="dxa"/>
            <w:vAlign w:val="center"/>
          </w:tcPr>
          <w:p w:rsidR="007415C3"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72,00</w:t>
            </w:r>
          </w:p>
        </w:tc>
        <w:tc>
          <w:tcPr>
            <w:tcW w:w="1164" w:type="dxa"/>
            <w:vAlign w:val="center"/>
          </w:tcPr>
          <w:p w:rsidR="007415C3"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72,00</w:t>
            </w:r>
          </w:p>
        </w:tc>
        <w:tc>
          <w:tcPr>
            <w:tcW w:w="1162" w:type="dxa"/>
            <w:vAlign w:val="center"/>
          </w:tcPr>
          <w:p w:rsidR="007415C3" w:rsidRPr="00DF3813" w:rsidRDefault="007415C3"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72,00</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Ежемесячная социальная поддержка молодым специалистам</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Управление по социально-культурным вопросам</w:t>
            </w:r>
          </w:p>
        </w:tc>
        <w:tc>
          <w:tcPr>
            <w:tcW w:w="1162" w:type="dxa"/>
            <w:vAlign w:val="center"/>
          </w:tcPr>
          <w:p w:rsidR="0017179F" w:rsidRPr="00DF3813" w:rsidRDefault="005575D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48,00</w:t>
            </w:r>
          </w:p>
        </w:tc>
        <w:tc>
          <w:tcPr>
            <w:tcW w:w="1164" w:type="dxa"/>
            <w:vAlign w:val="center"/>
          </w:tcPr>
          <w:p w:rsidR="0017179F" w:rsidRPr="00DF3813" w:rsidRDefault="0017179F" w:rsidP="00B1023B">
            <w:pPr>
              <w:spacing w:after="0" w:line="240" w:lineRule="auto"/>
              <w:ind w:firstLine="25"/>
              <w:jc w:val="center"/>
              <w:rPr>
                <w:rFonts w:ascii="Times New Roman" w:hAnsi="Times New Roman" w:cs="Times New Roman"/>
                <w:sz w:val="24"/>
                <w:szCs w:val="24"/>
              </w:rPr>
            </w:pPr>
            <w:r w:rsidRPr="00DF3813">
              <w:rPr>
                <w:rFonts w:ascii="Times New Roman" w:hAnsi="Times New Roman" w:cs="Times New Roman"/>
                <w:sz w:val="24"/>
                <w:szCs w:val="24"/>
              </w:rPr>
              <w:t>4</w:t>
            </w:r>
            <w:r w:rsidR="005575DF" w:rsidRPr="00DF3813">
              <w:rPr>
                <w:rFonts w:ascii="Times New Roman" w:hAnsi="Times New Roman" w:cs="Times New Roman"/>
                <w:sz w:val="24"/>
                <w:szCs w:val="24"/>
              </w:rPr>
              <w:t>8</w:t>
            </w:r>
            <w:r w:rsidRPr="00DF3813">
              <w:rPr>
                <w:rFonts w:ascii="Times New Roman" w:hAnsi="Times New Roman" w:cs="Times New Roman"/>
                <w:sz w:val="24"/>
                <w:szCs w:val="24"/>
              </w:rPr>
              <w:t>,00</w:t>
            </w:r>
          </w:p>
        </w:tc>
        <w:tc>
          <w:tcPr>
            <w:tcW w:w="1162" w:type="dxa"/>
            <w:vAlign w:val="center"/>
          </w:tcPr>
          <w:p w:rsidR="0017179F" w:rsidRPr="00DF3813" w:rsidRDefault="0017179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4</w:t>
            </w:r>
            <w:r w:rsidR="005575DF" w:rsidRPr="00DF3813">
              <w:rPr>
                <w:rFonts w:ascii="Times New Roman" w:hAnsi="Times New Roman" w:cs="Times New Roman"/>
                <w:sz w:val="24"/>
                <w:szCs w:val="24"/>
              </w:rPr>
              <w:t>8</w:t>
            </w:r>
            <w:r w:rsidRPr="00DF3813">
              <w:rPr>
                <w:rFonts w:ascii="Times New Roman" w:hAnsi="Times New Roman" w:cs="Times New Roman"/>
                <w:sz w:val="24"/>
                <w:szCs w:val="24"/>
              </w:rPr>
              <w:t>,00</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Единовременная социальная выплата при поступлении на работу</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Управление по социально-культурным вопросам</w:t>
            </w:r>
          </w:p>
        </w:tc>
        <w:tc>
          <w:tcPr>
            <w:tcW w:w="1162" w:type="dxa"/>
            <w:vAlign w:val="center"/>
          </w:tcPr>
          <w:p w:rsidR="0017179F" w:rsidRPr="00DF3813" w:rsidRDefault="0017179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50,00</w:t>
            </w:r>
          </w:p>
        </w:tc>
        <w:tc>
          <w:tcPr>
            <w:tcW w:w="1164" w:type="dxa"/>
            <w:vAlign w:val="center"/>
          </w:tcPr>
          <w:p w:rsidR="0017179F" w:rsidRPr="00DF3813" w:rsidRDefault="0017179F" w:rsidP="00B1023B">
            <w:pPr>
              <w:spacing w:after="0" w:line="240" w:lineRule="auto"/>
              <w:ind w:firstLine="25"/>
              <w:jc w:val="center"/>
              <w:rPr>
                <w:rFonts w:ascii="Times New Roman" w:hAnsi="Times New Roman" w:cs="Times New Roman"/>
                <w:sz w:val="24"/>
                <w:szCs w:val="24"/>
              </w:rPr>
            </w:pPr>
            <w:r w:rsidRPr="00DF3813">
              <w:rPr>
                <w:rFonts w:ascii="Times New Roman" w:hAnsi="Times New Roman" w:cs="Times New Roman"/>
                <w:sz w:val="24"/>
                <w:szCs w:val="24"/>
              </w:rPr>
              <w:t>50,00</w:t>
            </w:r>
          </w:p>
        </w:tc>
        <w:tc>
          <w:tcPr>
            <w:tcW w:w="1162" w:type="dxa"/>
            <w:vAlign w:val="center"/>
          </w:tcPr>
          <w:p w:rsidR="0017179F" w:rsidRPr="00DF3813" w:rsidRDefault="0017179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50,00</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Единовременная социальная выплата молодым семьям при рождении двойни, тройни</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Управление по социально-культурным вопросам</w:t>
            </w:r>
          </w:p>
        </w:tc>
        <w:tc>
          <w:tcPr>
            <w:tcW w:w="1162" w:type="dxa"/>
            <w:vAlign w:val="center"/>
          </w:tcPr>
          <w:p w:rsidR="0017179F" w:rsidRPr="00DF3813" w:rsidRDefault="005575D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200,00</w:t>
            </w:r>
          </w:p>
        </w:tc>
        <w:tc>
          <w:tcPr>
            <w:tcW w:w="1164" w:type="dxa"/>
            <w:vAlign w:val="center"/>
          </w:tcPr>
          <w:p w:rsidR="0017179F" w:rsidRPr="00DF3813" w:rsidRDefault="005575DF" w:rsidP="00B1023B">
            <w:pPr>
              <w:spacing w:after="0" w:line="240" w:lineRule="auto"/>
              <w:ind w:firstLine="25"/>
              <w:jc w:val="center"/>
              <w:rPr>
                <w:rFonts w:ascii="Times New Roman" w:hAnsi="Times New Roman" w:cs="Times New Roman"/>
                <w:sz w:val="24"/>
                <w:szCs w:val="24"/>
              </w:rPr>
            </w:pPr>
            <w:r w:rsidRPr="00DF3813">
              <w:rPr>
                <w:rFonts w:ascii="Times New Roman" w:hAnsi="Times New Roman" w:cs="Times New Roman"/>
                <w:sz w:val="24"/>
                <w:szCs w:val="24"/>
              </w:rPr>
              <w:t>20</w:t>
            </w:r>
            <w:r w:rsidR="0017179F" w:rsidRPr="00DF3813">
              <w:rPr>
                <w:rFonts w:ascii="Times New Roman" w:hAnsi="Times New Roman" w:cs="Times New Roman"/>
                <w:sz w:val="24"/>
                <w:szCs w:val="24"/>
              </w:rPr>
              <w:t>0,00</w:t>
            </w:r>
          </w:p>
        </w:tc>
        <w:tc>
          <w:tcPr>
            <w:tcW w:w="1162" w:type="dxa"/>
            <w:vAlign w:val="center"/>
          </w:tcPr>
          <w:p w:rsidR="0017179F" w:rsidRPr="00DF3813" w:rsidRDefault="005575DF"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20</w:t>
            </w:r>
            <w:r w:rsidR="0017179F" w:rsidRPr="00DF3813">
              <w:rPr>
                <w:rFonts w:ascii="Times New Roman" w:hAnsi="Times New Roman" w:cs="Times New Roman"/>
                <w:sz w:val="24"/>
                <w:szCs w:val="24"/>
              </w:rPr>
              <w:t>0,00</w:t>
            </w:r>
          </w:p>
        </w:tc>
      </w:tr>
      <w:tr w:rsidR="0017179F" w:rsidRPr="00DF3813" w:rsidTr="00055D6F">
        <w:trPr>
          <w:trHeight w:val="307"/>
        </w:trPr>
        <w:tc>
          <w:tcPr>
            <w:tcW w:w="3374" w:type="dxa"/>
          </w:tcPr>
          <w:p w:rsidR="0017179F" w:rsidRPr="00DF3813" w:rsidRDefault="007E0BA8" w:rsidP="00B1023B">
            <w:pPr>
              <w:spacing w:after="0" w:line="240" w:lineRule="auto"/>
              <w:rPr>
                <w:rFonts w:ascii="Times New Roman" w:hAnsi="Times New Roman" w:cs="Times New Roman"/>
                <w:szCs w:val="28"/>
              </w:rPr>
            </w:pPr>
            <w:r w:rsidRPr="00DF3813">
              <w:rPr>
                <w:rFonts w:ascii="Times New Roman" w:hAnsi="Times New Roman" w:cs="Times New Roman"/>
                <w:szCs w:val="28"/>
              </w:rPr>
              <w:t xml:space="preserve">Ежемесячная выплата </w:t>
            </w:r>
            <w:r w:rsidR="0017179F" w:rsidRPr="00DF3813">
              <w:rPr>
                <w:rFonts w:ascii="Times New Roman" w:hAnsi="Times New Roman" w:cs="Times New Roman"/>
                <w:szCs w:val="28"/>
              </w:rPr>
              <w:t>Почетны</w:t>
            </w:r>
            <w:r w:rsidRPr="00DF3813">
              <w:rPr>
                <w:rFonts w:ascii="Times New Roman" w:hAnsi="Times New Roman" w:cs="Times New Roman"/>
                <w:szCs w:val="28"/>
              </w:rPr>
              <w:t>м</w:t>
            </w:r>
            <w:r w:rsidR="0017179F" w:rsidRPr="00DF3813">
              <w:rPr>
                <w:rFonts w:ascii="Times New Roman" w:hAnsi="Times New Roman" w:cs="Times New Roman"/>
                <w:szCs w:val="28"/>
              </w:rPr>
              <w:t xml:space="preserve"> граждан</w:t>
            </w:r>
            <w:r w:rsidRPr="00DF3813">
              <w:rPr>
                <w:rFonts w:ascii="Times New Roman" w:hAnsi="Times New Roman" w:cs="Times New Roman"/>
                <w:szCs w:val="28"/>
              </w:rPr>
              <w:t>ам</w:t>
            </w:r>
            <w:r w:rsidR="0017179F" w:rsidRPr="00DF3813">
              <w:rPr>
                <w:rFonts w:ascii="Times New Roman" w:hAnsi="Times New Roman" w:cs="Times New Roman"/>
                <w:szCs w:val="28"/>
              </w:rPr>
              <w:t xml:space="preserve"> Усольского района</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Администрация Усольского района</w:t>
            </w:r>
          </w:p>
        </w:tc>
        <w:tc>
          <w:tcPr>
            <w:tcW w:w="1162" w:type="dxa"/>
            <w:vAlign w:val="center"/>
          </w:tcPr>
          <w:p w:rsidR="0017179F" w:rsidRPr="00DF3813" w:rsidRDefault="007E0BA8"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3310,20</w:t>
            </w:r>
          </w:p>
        </w:tc>
        <w:tc>
          <w:tcPr>
            <w:tcW w:w="1164" w:type="dxa"/>
            <w:vAlign w:val="center"/>
          </w:tcPr>
          <w:p w:rsidR="0017179F" w:rsidRPr="00DF3813" w:rsidRDefault="007E0BA8" w:rsidP="00B1023B">
            <w:pPr>
              <w:spacing w:after="0" w:line="240" w:lineRule="auto"/>
              <w:ind w:firstLine="25"/>
              <w:jc w:val="center"/>
              <w:rPr>
                <w:rFonts w:ascii="Times New Roman" w:hAnsi="Times New Roman" w:cs="Times New Roman"/>
                <w:sz w:val="24"/>
                <w:szCs w:val="24"/>
              </w:rPr>
            </w:pPr>
            <w:r w:rsidRPr="00DF3813">
              <w:rPr>
                <w:rFonts w:ascii="Times New Roman" w:hAnsi="Times New Roman" w:cs="Times New Roman"/>
                <w:sz w:val="24"/>
                <w:szCs w:val="24"/>
              </w:rPr>
              <w:t>3310,20</w:t>
            </w:r>
          </w:p>
        </w:tc>
        <w:tc>
          <w:tcPr>
            <w:tcW w:w="1162" w:type="dxa"/>
            <w:vAlign w:val="center"/>
          </w:tcPr>
          <w:p w:rsidR="0017179F" w:rsidRPr="00DF3813" w:rsidRDefault="007E0BA8" w:rsidP="00B1023B">
            <w:pPr>
              <w:spacing w:after="0" w:line="240" w:lineRule="auto"/>
              <w:ind w:hanging="12"/>
              <w:jc w:val="center"/>
              <w:rPr>
                <w:rFonts w:ascii="Times New Roman" w:hAnsi="Times New Roman" w:cs="Times New Roman"/>
                <w:sz w:val="24"/>
                <w:szCs w:val="24"/>
              </w:rPr>
            </w:pPr>
            <w:r w:rsidRPr="00DF3813">
              <w:rPr>
                <w:rFonts w:ascii="Times New Roman" w:hAnsi="Times New Roman" w:cs="Times New Roman"/>
                <w:sz w:val="24"/>
                <w:szCs w:val="24"/>
              </w:rPr>
              <w:t>3310,20</w:t>
            </w:r>
          </w:p>
        </w:tc>
      </w:tr>
      <w:tr w:rsidR="0017179F" w:rsidRPr="00DF3813" w:rsidTr="00055D6F">
        <w:trPr>
          <w:trHeight w:val="307"/>
        </w:trPr>
        <w:tc>
          <w:tcPr>
            <w:tcW w:w="3374" w:type="dxa"/>
          </w:tcPr>
          <w:p w:rsidR="0017179F" w:rsidRPr="00DF3813" w:rsidRDefault="0017179F" w:rsidP="00B1023B">
            <w:pPr>
              <w:spacing w:after="0" w:line="240" w:lineRule="auto"/>
              <w:rPr>
                <w:rFonts w:ascii="Times New Roman" w:hAnsi="Times New Roman" w:cs="Times New Roman"/>
                <w:szCs w:val="28"/>
              </w:rPr>
            </w:pPr>
            <w:r w:rsidRPr="00DF3813">
              <w:rPr>
                <w:rFonts w:ascii="Times New Roman" w:hAnsi="Times New Roman" w:cs="Times New Roman"/>
                <w:szCs w:val="28"/>
              </w:rPr>
              <w:t>Предоставление молодым специалистам муниципальных учреждений образования и культуры, находящихся в ведении Усольского района и структурных подразделений ОГБУЗ «Усольская городская больница»</w:t>
            </w:r>
          </w:p>
        </w:tc>
        <w:tc>
          <w:tcPr>
            <w:tcW w:w="2488" w:type="dxa"/>
            <w:vAlign w:val="center"/>
          </w:tcPr>
          <w:p w:rsidR="0017179F" w:rsidRPr="00DF3813" w:rsidRDefault="0017179F" w:rsidP="00B1023B">
            <w:pPr>
              <w:spacing w:after="0" w:line="240" w:lineRule="auto"/>
              <w:ind w:hanging="12"/>
              <w:rPr>
                <w:rFonts w:ascii="Times New Roman" w:hAnsi="Times New Roman" w:cs="Times New Roman"/>
                <w:szCs w:val="28"/>
              </w:rPr>
            </w:pPr>
            <w:r w:rsidRPr="00DF3813">
              <w:rPr>
                <w:rFonts w:ascii="Times New Roman" w:hAnsi="Times New Roman" w:cs="Times New Roman"/>
                <w:szCs w:val="28"/>
              </w:rPr>
              <w:t>Администрация Усольского района</w:t>
            </w:r>
          </w:p>
        </w:tc>
        <w:tc>
          <w:tcPr>
            <w:tcW w:w="1162" w:type="dxa"/>
            <w:vAlign w:val="center"/>
          </w:tcPr>
          <w:p w:rsidR="0017179F" w:rsidRPr="00DF3813" w:rsidRDefault="00982746" w:rsidP="00B1023B">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608,00</w:t>
            </w:r>
          </w:p>
        </w:tc>
        <w:tc>
          <w:tcPr>
            <w:tcW w:w="1164" w:type="dxa"/>
            <w:vAlign w:val="center"/>
          </w:tcPr>
          <w:p w:rsidR="0017179F" w:rsidRPr="00DF3813" w:rsidRDefault="00982746" w:rsidP="00B1023B">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608,00</w:t>
            </w:r>
          </w:p>
        </w:tc>
        <w:tc>
          <w:tcPr>
            <w:tcW w:w="1162" w:type="dxa"/>
            <w:vAlign w:val="center"/>
          </w:tcPr>
          <w:p w:rsidR="0017179F" w:rsidRPr="00DF3813" w:rsidRDefault="00982746" w:rsidP="00B1023B">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608,00</w:t>
            </w:r>
          </w:p>
        </w:tc>
      </w:tr>
      <w:tr w:rsidR="0017179F" w:rsidRPr="00DF3813" w:rsidTr="00055D6F">
        <w:trPr>
          <w:trHeight w:val="307"/>
        </w:trPr>
        <w:tc>
          <w:tcPr>
            <w:tcW w:w="5862" w:type="dxa"/>
            <w:gridSpan w:val="2"/>
          </w:tcPr>
          <w:p w:rsidR="0017179F" w:rsidRPr="00DF3813" w:rsidRDefault="0017179F" w:rsidP="00B1023B">
            <w:pPr>
              <w:spacing w:after="0" w:line="240" w:lineRule="auto"/>
              <w:ind w:hanging="12"/>
              <w:rPr>
                <w:rFonts w:ascii="Times New Roman" w:hAnsi="Times New Roman" w:cs="Times New Roman"/>
                <w:b/>
                <w:szCs w:val="28"/>
              </w:rPr>
            </w:pPr>
            <w:r w:rsidRPr="00DF3813">
              <w:rPr>
                <w:rFonts w:ascii="Times New Roman" w:hAnsi="Times New Roman" w:cs="Times New Roman"/>
                <w:b/>
                <w:szCs w:val="28"/>
              </w:rPr>
              <w:t>Итого</w:t>
            </w:r>
          </w:p>
        </w:tc>
        <w:tc>
          <w:tcPr>
            <w:tcW w:w="1162" w:type="dxa"/>
            <w:vAlign w:val="center"/>
          </w:tcPr>
          <w:p w:rsidR="0017179F" w:rsidRPr="00DF3813" w:rsidRDefault="00982746" w:rsidP="00B1023B">
            <w:pPr>
              <w:spacing w:after="0" w:line="240" w:lineRule="auto"/>
              <w:ind w:hanging="12"/>
              <w:jc w:val="center"/>
              <w:rPr>
                <w:rFonts w:ascii="Times New Roman" w:hAnsi="Times New Roman" w:cs="Times New Roman"/>
                <w:b/>
                <w:szCs w:val="28"/>
              </w:rPr>
            </w:pPr>
            <w:r w:rsidRPr="00DF3813">
              <w:rPr>
                <w:rFonts w:ascii="Times New Roman" w:hAnsi="Times New Roman" w:cs="Times New Roman"/>
                <w:b/>
                <w:bCs/>
              </w:rPr>
              <w:t>6 176,20</w:t>
            </w:r>
          </w:p>
        </w:tc>
        <w:tc>
          <w:tcPr>
            <w:tcW w:w="1164" w:type="dxa"/>
            <w:vAlign w:val="center"/>
          </w:tcPr>
          <w:p w:rsidR="0017179F" w:rsidRPr="00DF3813" w:rsidRDefault="00982746" w:rsidP="00B1023B">
            <w:pPr>
              <w:spacing w:after="0" w:line="240" w:lineRule="auto"/>
              <w:ind w:firstLine="25"/>
              <w:jc w:val="center"/>
              <w:rPr>
                <w:rFonts w:ascii="Times New Roman" w:hAnsi="Times New Roman" w:cs="Times New Roman"/>
                <w:b/>
                <w:szCs w:val="28"/>
              </w:rPr>
            </w:pPr>
            <w:r w:rsidRPr="00DF3813">
              <w:rPr>
                <w:rFonts w:ascii="Times New Roman" w:hAnsi="Times New Roman" w:cs="Times New Roman"/>
                <w:b/>
                <w:szCs w:val="28"/>
              </w:rPr>
              <w:t>6 176,20</w:t>
            </w:r>
          </w:p>
        </w:tc>
        <w:tc>
          <w:tcPr>
            <w:tcW w:w="1162" w:type="dxa"/>
            <w:vAlign w:val="center"/>
          </w:tcPr>
          <w:p w:rsidR="0017179F" w:rsidRPr="00DF3813" w:rsidRDefault="00982746" w:rsidP="00B1023B">
            <w:pPr>
              <w:spacing w:after="0" w:line="240" w:lineRule="auto"/>
              <w:ind w:hanging="12"/>
              <w:jc w:val="center"/>
              <w:rPr>
                <w:rFonts w:ascii="Times New Roman" w:hAnsi="Times New Roman" w:cs="Times New Roman"/>
                <w:b/>
                <w:szCs w:val="28"/>
                <w:lang w:val="en-US"/>
              </w:rPr>
            </w:pPr>
            <w:r w:rsidRPr="00DF3813">
              <w:rPr>
                <w:rFonts w:ascii="Times New Roman" w:hAnsi="Times New Roman" w:cs="Times New Roman"/>
                <w:b/>
                <w:bCs/>
              </w:rPr>
              <w:t>6 176,20</w:t>
            </w:r>
          </w:p>
        </w:tc>
      </w:tr>
    </w:tbl>
    <w:p w:rsidR="0017179F" w:rsidRPr="00DF3813" w:rsidRDefault="0017179F" w:rsidP="00816C27">
      <w:pPr>
        <w:spacing w:after="0" w:line="240" w:lineRule="auto"/>
        <w:jc w:val="center"/>
        <w:rPr>
          <w:rFonts w:ascii="Times New Roman" w:hAnsi="Times New Roman" w:cs="Times New Roman"/>
          <w:b/>
          <w:sz w:val="28"/>
          <w:szCs w:val="28"/>
        </w:rPr>
      </w:pPr>
    </w:p>
    <w:p w:rsidR="00A00BF1" w:rsidRPr="00DF3813" w:rsidRDefault="00A00BF1" w:rsidP="00A00BF1">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Непрограммные расходы</w:t>
      </w:r>
    </w:p>
    <w:p w:rsidR="00A00BF1" w:rsidRPr="00DF3813" w:rsidRDefault="00A00BF1" w:rsidP="00A00BF1">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соответствии с проектом бюджетные ассигнования на осуществление непрограммных направлений деятельности предусмотрены в бюджете на 2026 год в общем объеме 8 363,77 тыс.руб., что на 5 542,09 тыс.руб. или на 39,85% меньше бюджетных ассигнований, предусмотренных решением Думы от 24.06.2025г. №141 (13 905,86 тыс.руб.) на 2025 год. Бюджетные ассигнования на плановый период 2027-2028 годов предусмотрены в сумме 26 920,73 тыс.руб. и в сумме 8 276,18 тыс.руб. соответственно.</w:t>
      </w:r>
    </w:p>
    <w:p w:rsidR="00A00BF1" w:rsidRPr="00DF3813" w:rsidRDefault="00A00BF1" w:rsidP="00A00BF1">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Непрограммные расходы Иркутской области в представленном проекте бюджета на 2026 год составят 96,20 тыс.руб., на плановый период 2027-2028 годов в сумме 7,60 тыс.руб. и в сумме 8,60 тыс.руб. соответственно. Непрограммные расходы Усольского района предложены к утверждению в сумме 8 267,57 тыс.руб. на 2026 год, на 2027-2028 годы в сумме 26 913,12 тыс.руб. и в сумме 8 267,57 тыс.руб.  соответственно.</w:t>
      </w:r>
    </w:p>
    <w:p w:rsidR="00A00BF1" w:rsidRPr="00DF3813" w:rsidRDefault="00A00BF1" w:rsidP="00A00BF1">
      <w:pPr>
        <w:spacing w:after="0" w:line="240" w:lineRule="auto"/>
        <w:ind w:firstLine="709"/>
        <w:jc w:val="both"/>
        <w:rPr>
          <w:rFonts w:ascii="Times New Roman" w:hAnsi="Times New Roman" w:cs="Times New Roman"/>
          <w:b/>
          <w:sz w:val="28"/>
          <w:szCs w:val="28"/>
        </w:rPr>
      </w:pPr>
      <w:r w:rsidRPr="00DF3813">
        <w:rPr>
          <w:rFonts w:ascii="Times New Roman" w:hAnsi="Times New Roman" w:cs="Times New Roman"/>
          <w:sz w:val="28"/>
          <w:szCs w:val="28"/>
        </w:rPr>
        <w:lastRenderedPageBreak/>
        <w:t xml:space="preserve">Методическими рекомендациями по составлению и исполнению бюджетов </w:t>
      </w:r>
      <w:r w:rsidRPr="00DF3813">
        <w:rPr>
          <w:rFonts w:ascii="Times New Roman" w:hAnsi="Times New Roman" w:cs="Times New Roman"/>
          <w:sz w:val="28"/>
          <w:szCs w:val="28"/>
          <w:lang w:val="x-none"/>
        </w:rPr>
        <w:t xml:space="preserve">субъектов Российской Федерации и местных бюджетов на основе государственных (муниципальных) программ </w:t>
      </w:r>
      <w:r w:rsidRPr="00DF3813">
        <w:rPr>
          <w:rFonts w:ascii="Times New Roman" w:hAnsi="Times New Roman" w:cs="Times New Roman"/>
          <w:sz w:val="28"/>
          <w:szCs w:val="28"/>
        </w:rPr>
        <w:t>(письмо</w:t>
      </w:r>
      <w:r w:rsidRPr="00DF3813">
        <w:rPr>
          <w:rFonts w:ascii="Times New Roman" w:hAnsi="Times New Roman" w:cs="Times New Roman"/>
          <w:sz w:val="28"/>
          <w:szCs w:val="28"/>
          <w:lang w:val="x-none"/>
        </w:rPr>
        <w:t xml:space="preserve"> Минфина России от 30.09.2014</w:t>
      </w:r>
      <w:r w:rsidRPr="00DF3813">
        <w:rPr>
          <w:rFonts w:ascii="Times New Roman" w:hAnsi="Times New Roman" w:cs="Times New Roman"/>
          <w:sz w:val="28"/>
          <w:szCs w:val="28"/>
        </w:rPr>
        <w:t>г.</w:t>
      </w:r>
      <w:r w:rsidRPr="00DF3813">
        <w:rPr>
          <w:rFonts w:ascii="Times New Roman" w:hAnsi="Times New Roman" w:cs="Times New Roman"/>
          <w:sz w:val="28"/>
          <w:szCs w:val="28"/>
          <w:lang w:val="x-none"/>
        </w:rPr>
        <w:t xml:space="preserve"> </w:t>
      </w:r>
      <w:r w:rsidRPr="00DF3813">
        <w:rPr>
          <w:rFonts w:ascii="Times New Roman" w:hAnsi="Times New Roman" w:cs="Times New Roman"/>
          <w:sz w:val="28"/>
          <w:szCs w:val="28"/>
        </w:rPr>
        <w:t>№</w:t>
      </w:r>
      <w:r w:rsidRPr="00DF3813">
        <w:rPr>
          <w:rFonts w:ascii="Times New Roman" w:hAnsi="Times New Roman" w:cs="Times New Roman"/>
          <w:sz w:val="28"/>
          <w:szCs w:val="28"/>
          <w:lang w:val="x-none"/>
        </w:rPr>
        <w:t>09-05-05/48843</w:t>
      </w:r>
      <w:r w:rsidRPr="00DF3813">
        <w:rPr>
          <w:rFonts w:ascii="Times New Roman" w:hAnsi="Times New Roman" w:cs="Times New Roman"/>
          <w:sz w:val="28"/>
          <w:szCs w:val="28"/>
        </w:rPr>
        <w:t xml:space="preserve">) – средства </w:t>
      </w:r>
      <w:r w:rsidRPr="00DF3813">
        <w:rPr>
          <w:rFonts w:ascii="Times New Roman" w:hAnsi="Times New Roman" w:cs="Times New Roman"/>
          <w:sz w:val="28"/>
          <w:szCs w:val="28"/>
          <w:lang w:val="x-none"/>
        </w:rPr>
        <w:t>на содержание представительных органов, избирательных комиссий, контрольно-счетных органов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A00BF1" w:rsidRPr="00DF3813" w:rsidRDefault="00A00BF1" w:rsidP="00A00BF1">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Расходы по непрограммным направлениям деятельности в 2026-2028 году предусмотрены по 3 главным распорядителям бюджетных средств. Объем бюджетных ассигнований на осуществление непрограммных направлений деятельности на 2026-2028 годы по главным распорядителям бюджетных средств, представлен в таблице 16.</w:t>
      </w:r>
    </w:p>
    <w:p w:rsidR="00A00BF1" w:rsidRPr="00DF3813" w:rsidRDefault="00A00BF1" w:rsidP="00A00BF1">
      <w:pPr>
        <w:pStyle w:val="BodyText21"/>
        <w:widowControl w:val="0"/>
        <w:numPr>
          <w:ilvl w:val="12"/>
          <w:numId w:val="0"/>
        </w:numPr>
        <w:ind w:firstLine="567"/>
        <w:jc w:val="right"/>
        <w:rPr>
          <w:b w:val="0"/>
          <w:i/>
          <w:sz w:val="24"/>
          <w:szCs w:val="24"/>
        </w:rPr>
      </w:pPr>
      <w:r w:rsidRPr="00DF3813">
        <w:rPr>
          <w:b w:val="0"/>
          <w:i/>
          <w:sz w:val="24"/>
          <w:szCs w:val="24"/>
        </w:rPr>
        <w:t>Таблица 16, тыс.руб.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731"/>
        <w:gridCol w:w="1653"/>
        <w:gridCol w:w="1418"/>
        <w:gridCol w:w="1421"/>
        <w:gridCol w:w="1527"/>
      </w:tblGrid>
      <w:tr w:rsidR="00A00BF1" w:rsidRPr="00DF3813" w:rsidTr="00A00BF1">
        <w:trPr>
          <w:trHeight w:val="1078"/>
        </w:trPr>
        <w:tc>
          <w:tcPr>
            <w:tcW w:w="2606" w:type="dxa"/>
            <w:shd w:val="clear" w:color="auto" w:fill="D9D9D9" w:themeFill="background1" w:themeFillShade="D9"/>
            <w:vAlign w:val="center"/>
          </w:tcPr>
          <w:p w:rsidR="00A00BF1" w:rsidRPr="00DF3813" w:rsidRDefault="00A00BF1" w:rsidP="00A00BF1">
            <w:pPr>
              <w:spacing w:after="0" w:line="240" w:lineRule="auto"/>
              <w:ind w:left="-5"/>
              <w:jc w:val="center"/>
              <w:rPr>
                <w:rFonts w:ascii="Times New Roman" w:hAnsi="Times New Roman" w:cs="Times New Roman"/>
                <w:b/>
                <w:i/>
              </w:rPr>
            </w:pPr>
            <w:r w:rsidRPr="00DF3813">
              <w:rPr>
                <w:rFonts w:ascii="Times New Roman" w:hAnsi="Times New Roman" w:cs="Times New Roman"/>
                <w:b/>
                <w:i/>
              </w:rPr>
              <w:t>Главный распорядитель бюджетных средств</w:t>
            </w:r>
          </w:p>
        </w:tc>
        <w:tc>
          <w:tcPr>
            <w:tcW w:w="731" w:type="dxa"/>
            <w:shd w:val="clear" w:color="auto" w:fill="D9D9D9" w:themeFill="background1" w:themeFillShade="D9"/>
            <w:vAlign w:val="center"/>
          </w:tcPr>
          <w:p w:rsidR="00A00BF1" w:rsidRPr="00DF3813" w:rsidRDefault="00A00BF1" w:rsidP="00A00BF1">
            <w:pPr>
              <w:spacing w:after="0" w:line="240" w:lineRule="auto"/>
              <w:ind w:left="-39"/>
              <w:jc w:val="center"/>
              <w:rPr>
                <w:rFonts w:ascii="Times New Roman" w:hAnsi="Times New Roman" w:cs="Times New Roman"/>
                <w:b/>
                <w:i/>
              </w:rPr>
            </w:pPr>
            <w:r w:rsidRPr="00DF3813">
              <w:rPr>
                <w:rFonts w:ascii="Times New Roman" w:hAnsi="Times New Roman" w:cs="Times New Roman"/>
                <w:b/>
                <w:i/>
              </w:rPr>
              <w:t>Код ГРБС</w:t>
            </w:r>
          </w:p>
        </w:tc>
        <w:tc>
          <w:tcPr>
            <w:tcW w:w="1653" w:type="dxa"/>
            <w:shd w:val="clear" w:color="auto" w:fill="D9D9D9" w:themeFill="background1" w:themeFillShade="D9"/>
            <w:vAlign w:val="center"/>
          </w:tcPr>
          <w:p w:rsidR="00A00BF1" w:rsidRPr="00DF3813" w:rsidRDefault="00A00BF1" w:rsidP="00A00BF1">
            <w:pPr>
              <w:spacing w:line="240" w:lineRule="auto"/>
              <w:jc w:val="center"/>
              <w:rPr>
                <w:rFonts w:ascii="Times New Roman" w:hAnsi="Times New Roman" w:cs="Times New Roman"/>
                <w:b/>
                <w:bCs/>
                <w:i/>
                <w:iCs/>
              </w:rPr>
            </w:pPr>
            <w:r w:rsidRPr="00DF3813">
              <w:rPr>
                <w:rFonts w:ascii="Times New Roman" w:hAnsi="Times New Roman" w:cs="Times New Roman"/>
                <w:b/>
                <w:bCs/>
                <w:i/>
                <w:iCs/>
              </w:rPr>
              <w:t>Бюджет 2025 год решение Думы от 24.06.2025г. №141</w:t>
            </w:r>
          </w:p>
        </w:tc>
        <w:tc>
          <w:tcPr>
            <w:tcW w:w="1418" w:type="dxa"/>
            <w:shd w:val="clear" w:color="auto" w:fill="D9D9D9" w:themeFill="background1" w:themeFillShade="D9"/>
            <w:vAlign w:val="center"/>
          </w:tcPr>
          <w:p w:rsidR="00A00BF1" w:rsidRPr="00DF3813" w:rsidRDefault="00A00BF1" w:rsidP="00A00BF1">
            <w:pPr>
              <w:spacing w:line="240" w:lineRule="auto"/>
              <w:jc w:val="center"/>
              <w:rPr>
                <w:rFonts w:ascii="Times New Roman" w:hAnsi="Times New Roman" w:cs="Times New Roman"/>
                <w:b/>
                <w:bCs/>
                <w:i/>
                <w:iCs/>
              </w:rPr>
            </w:pPr>
            <w:r w:rsidRPr="00DF3813">
              <w:rPr>
                <w:rFonts w:ascii="Times New Roman" w:hAnsi="Times New Roman" w:cs="Times New Roman"/>
                <w:b/>
                <w:bCs/>
                <w:i/>
                <w:iCs/>
              </w:rPr>
              <w:t>2026 год</w:t>
            </w:r>
          </w:p>
        </w:tc>
        <w:tc>
          <w:tcPr>
            <w:tcW w:w="1421" w:type="dxa"/>
            <w:shd w:val="clear" w:color="auto" w:fill="D9D9D9" w:themeFill="background1" w:themeFillShade="D9"/>
            <w:vAlign w:val="center"/>
          </w:tcPr>
          <w:p w:rsidR="00A00BF1" w:rsidRPr="00DF3813" w:rsidRDefault="00A00BF1" w:rsidP="00A00BF1">
            <w:pPr>
              <w:spacing w:line="240" w:lineRule="auto"/>
              <w:jc w:val="center"/>
              <w:rPr>
                <w:rFonts w:ascii="Times New Roman" w:hAnsi="Times New Roman" w:cs="Times New Roman"/>
                <w:b/>
                <w:bCs/>
                <w:i/>
                <w:iCs/>
              </w:rPr>
            </w:pPr>
            <w:r w:rsidRPr="00DF3813">
              <w:rPr>
                <w:rFonts w:ascii="Times New Roman" w:hAnsi="Times New Roman" w:cs="Times New Roman"/>
                <w:b/>
                <w:bCs/>
                <w:i/>
                <w:iCs/>
              </w:rPr>
              <w:t>2027 год</w:t>
            </w:r>
          </w:p>
        </w:tc>
        <w:tc>
          <w:tcPr>
            <w:tcW w:w="1527" w:type="dxa"/>
            <w:shd w:val="clear" w:color="auto" w:fill="D9D9D9" w:themeFill="background1" w:themeFillShade="D9"/>
            <w:vAlign w:val="center"/>
          </w:tcPr>
          <w:p w:rsidR="00A00BF1" w:rsidRPr="00DF3813" w:rsidRDefault="00A00BF1" w:rsidP="00A00BF1">
            <w:pPr>
              <w:spacing w:line="240" w:lineRule="auto"/>
              <w:jc w:val="center"/>
              <w:rPr>
                <w:rFonts w:ascii="Times New Roman" w:hAnsi="Times New Roman" w:cs="Times New Roman"/>
                <w:b/>
                <w:bCs/>
                <w:i/>
                <w:iCs/>
              </w:rPr>
            </w:pPr>
            <w:r w:rsidRPr="00DF3813">
              <w:rPr>
                <w:rFonts w:ascii="Times New Roman" w:hAnsi="Times New Roman" w:cs="Times New Roman"/>
                <w:b/>
                <w:bCs/>
                <w:i/>
                <w:iCs/>
              </w:rPr>
              <w:t>2028 год</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Комитет по экономике и финансам Усольского района</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901</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Администрация Усольского района</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902</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1189,90</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674,20</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19231,15</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586,60</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Комитет по образованию Усольского района</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903</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942,82</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0,00</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Дума Усольского района</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lang w:val="en-US"/>
              </w:rPr>
            </w:pPr>
            <w:r w:rsidRPr="00DF3813">
              <w:rPr>
                <w:rFonts w:ascii="Times New Roman" w:hAnsi="Times New Roman" w:cs="Times New Roman"/>
                <w:sz w:val="24"/>
                <w:szCs w:val="24"/>
                <w:lang w:val="en-US"/>
              </w:rPr>
              <w:t>904</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1894,77</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1841,97</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1841,97</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1841,97</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Отдел культуры и молодежной политики</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905</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52,83</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0,00</w:t>
            </w:r>
          </w:p>
        </w:tc>
      </w:tr>
      <w:tr w:rsidR="00A00BF1" w:rsidRPr="00DF3813" w:rsidTr="00A00BF1">
        <w:trPr>
          <w:trHeight w:val="656"/>
        </w:trPr>
        <w:tc>
          <w:tcPr>
            <w:tcW w:w="2606" w:type="dxa"/>
            <w:vAlign w:val="center"/>
          </w:tcPr>
          <w:p w:rsidR="00A00BF1" w:rsidRPr="00DF3813" w:rsidRDefault="00A00BF1" w:rsidP="00A00BF1">
            <w:pPr>
              <w:spacing w:after="0" w:line="240" w:lineRule="auto"/>
              <w:rPr>
                <w:rFonts w:ascii="Times New Roman" w:hAnsi="Times New Roman" w:cs="Times New Roman"/>
                <w:sz w:val="24"/>
                <w:szCs w:val="24"/>
              </w:rPr>
            </w:pPr>
            <w:r w:rsidRPr="00DF3813">
              <w:rPr>
                <w:rFonts w:ascii="Times New Roman" w:hAnsi="Times New Roman" w:cs="Times New Roman"/>
                <w:sz w:val="24"/>
                <w:szCs w:val="24"/>
              </w:rPr>
              <w:t>Контрольно-счетная палата Усольского района</w:t>
            </w:r>
          </w:p>
        </w:tc>
        <w:tc>
          <w:tcPr>
            <w:tcW w:w="73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sz w:val="24"/>
                <w:szCs w:val="24"/>
              </w:rPr>
              <w:t>907</w:t>
            </w:r>
          </w:p>
        </w:tc>
        <w:tc>
          <w:tcPr>
            <w:tcW w:w="1653"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9825,54</w:t>
            </w:r>
          </w:p>
        </w:tc>
        <w:tc>
          <w:tcPr>
            <w:tcW w:w="1418"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5847,61</w:t>
            </w:r>
          </w:p>
        </w:tc>
        <w:tc>
          <w:tcPr>
            <w:tcW w:w="1421"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5847,61</w:t>
            </w:r>
          </w:p>
        </w:tc>
        <w:tc>
          <w:tcPr>
            <w:tcW w:w="1527" w:type="dxa"/>
            <w:vAlign w:val="center"/>
          </w:tcPr>
          <w:p w:rsidR="00A00BF1" w:rsidRPr="00DF3813" w:rsidRDefault="00A00BF1" w:rsidP="00A00BF1">
            <w:pPr>
              <w:spacing w:after="0" w:line="240" w:lineRule="auto"/>
              <w:jc w:val="center"/>
              <w:rPr>
                <w:rFonts w:ascii="Times New Roman" w:hAnsi="Times New Roman" w:cs="Times New Roman"/>
                <w:sz w:val="24"/>
                <w:szCs w:val="24"/>
              </w:rPr>
            </w:pPr>
            <w:r w:rsidRPr="00DF3813">
              <w:rPr>
                <w:rFonts w:ascii="Times New Roman" w:hAnsi="Times New Roman" w:cs="Times New Roman"/>
                <w:color w:val="000000"/>
              </w:rPr>
              <w:t>5847,61</w:t>
            </w:r>
          </w:p>
        </w:tc>
      </w:tr>
      <w:tr w:rsidR="00A00BF1" w:rsidRPr="00DF3813" w:rsidTr="00A00BF1">
        <w:trPr>
          <w:trHeight w:val="374"/>
        </w:trPr>
        <w:tc>
          <w:tcPr>
            <w:tcW w:w="3337" w:type="dxa"/>
            <w:gridSpan w:val="2"/>
            <w:vAlign w:val="center"/>
          </w:tcPr>
          <w:p w:rsidR="00A00BF1" w:rsidRPr="00DF3813" w:rsidRDefault="00A00BF1" w:rsidP="00A00BF1">
            <w:pPr>
              <w:spacing w:after="0" w:line="240" w:lineRule="auto"/>
              <w:rPr>
                <w:rFonts w:ascii="Times New Roman" w:hAnsi="Times New Roman" w:cs="Times New Roman"/>
                <w:b/>
                <w:sz w:val="24"/>
                <w:szCs w:val="24"/>
                <w:lang w:val="en-US"/>
              </w:rPr>
            </w:pPr>
            <w:r w:rsidRPr="00DF3813">
              <w:rPr>
                <w:rFonts w:ascii="Times New Roman" w:hAnsi="Times New Roman" w:cs="Times New Roman"/>
                <w:b/>
                <w:sz w:val="24"/>
                <w:szCs w:val="24"/>
              </w:rPr>
              <w:t>Непрограммные расходы</w:t>
            </w:r>
          </w:p>
        </w:tc>
        <w:tc>
          <w:tcPr>
            <w:tcW w:w="1653"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13905,86</w:t>
            </w:r>
          </w:p>
        </w:tc>
        <w:tc>
          <w:tcPr>
            <w:tcW w:w="1418"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8363,77</w:t>
            </w:r>
          </w:p>
        </w:tc>
        <w:tc>
          <w:tcPr>
            <w:tcW w:w="1421"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26920,72</w:t>
            </w:r>
          </w:p>
        </w:tc>
        <w:tc>
          <w:tcPr>
            <w:tcW w:w="1527"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8276,17</w:t>
            </w:r>
          </w:p>
        </w:tc>
      </w:tr>
      <w:tr w:rsidR="00A00BF1" w:rsidRPr="00DF3813" w:rsidTr="00A00BF1">
        <w:trPr>
          <w:trHeight w:val="374"/>
        </w:trPr>
        <w:tc>
          <w:tcPr>
            <w:tcW w:w="3337" w:type="dxa"/>
            <w:gridSpan w:val="2"/>
            <w:vAlign w:val="center"/>
          </w:tcPr>
          <w:p w:rsidR="00A00BF1" w:rsidRPr="00DF3813" w:rsidRDefault="00A00BF1" w:rsidP="00A00BF1">
            <w:pPr>
              <w:spacing w:after="0" w:line="240" w:lineRule="auto"/>
              <w:rPr>
                <w:rFonts w:ascii="Times New Roman" w:hAnsi="Times New Roman" w:cs="Times New Roman"/>
                <w:b/>
                <w:sz w:val="24"/>
                <w:szCs w:val="24"/>
                <w:lang w:val="en-US"/>
              </w:rPr>
            </w:pPr>
            <w:r w:rsidRPr="00DF3813">
              <w:rPr>
                <w:rFonts w:ascii="Times New Roman" w:hAnsi="Times New Roman" w:cs="Times New Roman"/>
                <w:b/>
                <w:sz w:val="24"/>
                <w:szCs w:val="24"/>
              </w:rPr>
              <w:t xml:space="preserve">Расходы всего </w:t>
            </w:r>
          </w:p>
        </w:tc>
        <w:tc>
          <w:tcPr>
            <w:tcW w:w="1653"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2708433,73</w:t>
            </w:r>
          </w:p>
        </w:tc>
        <w:tc>
          <w:tcPr>
            <w:tcW w:w="1418"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2362105,07</w:t>
            </w:r>
          </w:p>
        </w:tc>
        <w:tc>
          <w:tcPr>
            <w:tcW w:w="1421"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2325314,16</w:t>
            </w:r>
          </w:p>
        </w:tc>
        <w:tc>
          <w:tcPr>
            <w:tcW w:w="1527" w:type="dxa"/>
            <w:vAlign w:val="center"/>
          </w:tcPr>
          <w:p w:rsidR="00A00BF1" w:rsidRPr="00DF3813" w:rsidRDefault="00A00BF1" w:rsidP="00A00BF1">
            <w:pPr>
              <w:spacing w:after="0" w:line="240" w:lineRule="auto"/>
              <w:jc w:val="center"/>
              <w:rPr>
                <w:rFonts w:ascii="Times New Roman" w:hAnsi="Times New Roman" w:cs="Times New Roman"/>
                <w:b/>
                <w:bCs/>
                <w:sz w:val="24"/>
                <w:szCs w:val="24"/>
              </w:rPr>
            </w:pPr>
            <w:r w:rsidRPr="00DF3813">
              <w:rPr>
                <w:rFonts w:ascii="Times New Roman" w:hAnsi="Times New Roman" w:cs="Times New Roman"/>
                <w:b/>
                <w:bCs/>
                <w:color w:val="000000"/>
              </w:rPr>
              <w:t>2344413,01</w:t>
            </w:r>
          </w:p>
        </w:tc>
      </w:tr>
    </w:tbl>
    <w:p w:rsidR="00A00BF1" w:rsidRPr="00DF3813" w:rsidRDefault="00A00BF1" w:rsidP="00A00BF1">
      <w:pPr>
        <w:spacing w:after="0" w:line="240" w:lineRule="auto"/>
        <w:ind w:firstLine="709"/>
        <w:jc w:val="both"/>
        <w:rPr>
          <w:rFonts w:ascii="Times New Roman" w:hAnsi="Times New Roman" w:cs="Times New Roman"/>
          <w:sz w:val="28"/>
          <w:szCs w:val="28"/>
        </w:rPr>
      </w:pPr>
    </w:p>
    <w:p w:rsidR="00A00BF1" w:rsidRPr="00DF3813" w:rsidRDefault="00A00BF1" w:rsidP="00A00BF1">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За счет средств областного бюджета предусмотрены бюджетные ассигнования на 2026-2028 годы:</w:t>
      </w:r>
    </w:p>
    <w:p w:rsidR="00A00BF1" w:rsidRPr="00DF3813" w:rsidRDefault="00A00BF1" w:rsidP="00A00BF1">
      <w:pPr>
        <w:pStyle w:val="a5"/>
        <w:numPr>
          <w:ilvl w:val="0"/>
          <w:numId w:val="13"/>
        </w:numPr>
        <w:autoSpaceDE w:val="0"/>
        <w:autoSpaceDN w:val="0"/>
        <w:adjustRightInd w:val="0"/>
        <w:spacing w:after="0" w:line="240" w:lineRule="auto"/>
        <w:ind w:left="0" w:right="-1" w:firstLine="709"/>
        <w:jc w:val="both"/>
        <w:rPr>
          <w:rFonts w:ascii="Times New Roman" w:hAnsi="Times New Roman" w:cs="Times New Roman"/>
          <w:sz w:val="28"/>
          <w:szCs w:val="28"/>
          <w:lang w:val="x-none"/>
        </w:rPr>
      </w:pPr>
      <w:r w:rsidRPr="00DF3813">
        <w:rPr>
          <w:rFonts w:ascii="Times New Roman" w:hAnsi="Times New Roman" w:cs="Times New Roman"/>
          <w:sz w:val="28"/>
          <w:szCs w:val="28"/>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2026 год в сумме 95,6 тыс.руб., на 2027-2028 годы в сумме 7,00 тыс.руб. и 8,60 тыс.руб. соответственно;</w:t>
      </w:r>
    </w:p>
    <w:p w:rsidR="00A00BF1" w:rsidRPr="00DF3813" w:rsidRDefault="00A00BF1" w:rsidP="00A00BF1">
      <w:pPr>
        <w:pStyle w:val="a5"/>
        <w:numPr>
          <w:ilvl w:val="0"/>
          <w:numId w:val="13"/>
        </w:numPr>
        <w:autoSpaceDE w:val="0"/>
        <w:autoSpaceDN w:val="0"/>
        <w:adjustRightInd w:val="0"/>
        <w:spacing w:after="0" w:line="240" w:lineRule="auto"/>
        <w:ind w:left="0" w:right="-1"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lastRenderedPageBreak/>
        <w:t>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DF3813">
        <w:rPr>
          <w:rFonts w:ascii="Times New Roman" w:hAnsi="Times New Roman" w:cs="Times New Roman"/>
          <w:sz w:val="28"/>
          <w:szCs w:val="28"/>
        </w:rPr>
        <w:t xml:space="preserve"> в сумме </w:t>
      </w:r>
      <w:r w:rsidRPr="00DF3813">
        <w:rPr>
          <w:rFonts w:ascii="Times New Roman" w:hAnsi="Times New Roman" w:cs="Times New Roman"/>
          <w:sz w:val="28"/>
          <w:szCs w:val="28"/>
          <w:lang w:val="x-none"/>
        </w:rPr>
        <w:t>0,</w:t>
      </w:r>
      <w:r w:rsidRPr="00DF3813">
        <w:rPr>
          <w:rFonts w:ascii="Times New Roman" w:hAnsi="Times New Roman" w:cs="Times New Roman"/>
          <w:sz w:val="28"/>
          <w:szCs w:val="28"/>
        </w:rPr>
        <w:t>6 тыс.руб. ежегодно.</w:t>
      </w:r>
    </w:p>
    <w:p w:rsidR="00A00BF1" w:rsidRPr="00DF3813" w:rsidRDefault="00A00BF1" w:rsidP="00A00BF1">
      <w:pPr>
        <w:spacing w:after="0" w:line="240" w:lineRule="auto"/>
        <w:ind w:firstLine="709"/>
        <w:jc w:val="both"/>
        <w:rPr>
          <w:rFonts w:ascii="TimesNewRoman" w:hAnsi="TimesNewRoman"/>
          <w:sz w:val="28"/>
          <w:szCs w:val="28"/>
        </w:rPr>
      </w:pPr>
      <w:r w:rsidRPr="00DF3813">
        <w:rPr>
          <w:rFonts w:ascii="TimesNewRoman" w:hAnsi="TimesNewRoman"/>
          <w:sz w:val="28"/>
          <w:szCs w:val="28"/>
        </w:rPr>
        <w:t xml:space="preserve">За счет средств бюджета Усольского района предусмотрены бюджетные ассигнования на </w:t>
      </w:r>
      <w:r w:rsidRPr="00DF3813">
        <w:rPr>
          <w:rFonts w:ascii="Times New Roman" w:hAnsi="Times New Roman" w:cs="Times New Roman"/>
          <w:sz w:val="28"/>
          <w:szCs w:val="28"/>
        </w:rPr>
        <w:t>2026-2028 годы</w:t>
      </w:r>
      <w:r w:rsidRPr="00DF3813">
        <w:rPr>
          <w:rFonts w:ascii="TimesNewRoman" w:hAnsi="TimesNewRoman"/>
          <w:sz w:val="28"/>
          <w:szCs w:val="28"/>
        </w:rPr>
        <w:t>:</w:t>
      </w:r>
    </w:p>
    <w:p w:rsidR="00A00BF1" w:rsidRPr="00DF3813" w:rsidRDefault="00A00BF1" w:rsidP="00A00BF1">
      <w:pPr>
        <w:pStyle w:val="a5"/>
        <w:numPr>
          <w:ilvl w:val="0"/>
          <w:numId w:val="13"/>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обеспечение деятельности Думы Усольского района в сумме 1 841,97 тыс.руб. ежегодно (в том числе представительские расходы в сумме 48,04 тыс.руб.);</w:t>
      </w:r>
    </w:p>
    <w:p w:rsidR="00A00BF1" w:rsidRPr="00DF3813" w:rsidRDefault="00A00BF1" w:rsidP="00A00BF1">
      <w:pPr>
        <w:pStyle w:val="a5"/>
        <w:numPr>
          <w:ilvl w:val="0"/>
          <w:numId w:val="13"/>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обеспечение деятельности КСП Усольского района на 2026 год в сумме 5 847,60 тыс.руб. ежегодно (в том числе представительские расходы в сумме 35,00 тыс.руб., социальное обеспечение и иные выплаты населению в сумме 225,56 тыс.руб.);</w:t>
      </w:r>
    </w:p>
    <w:p w:rsidR="00A00BF1" w:rsidRPr="00DF3813" w:rsidRDefault="00A00BF1" w:rsidP="00A00BF1">
      <w:pPr>
        <w:pStyle w:val="a5"/>
        <w:numPr>
          <w:ilvl w:val="0"/>
          <w:numId w:val="13"/>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представительские расходы администрации Усольского района в сумме 578,00 тыс.руб.;</w:t>
      </w:r>
    </w:p>
    <w:p w:rsidR="00A00BF1" w:rsidRPr="00DF3813" w:rsidRDefault="00A00BF1" w:rsidP="00A00BF1">
      <w:pPr>
        <w:pStyle w:val="a5"/>
        <w:numPr>
          <w:ilvl w:val="0"/>
          <w:numId w:val="13"/>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w:t>
      </w:r>
      <w:r w:rsidRPr="00DF3813">
        <w:rPr>
          <w:rFonts w:ascii="Times New Roman" w:hAnsi="Times New Roman" w:cs="Times New Roman" w:hint="cs"/>
          <w:sz w:val="28"/>
          <w:szCs w:val="28"/>
        </w:rPr>
        <w:t>одготовка</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и</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проведение</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муниципальных</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выборов</w:t>
      </w:r>
      <w:r w:rsidRPr="00DF3813">
        <w:rPr>
          <w:rFonts w:ascii="Times New Roman" w:hAnsi="Times New Roman" w:cs="Times New Roman"/>
          <w:sz w:val="28"/>
          <w:szCs w:val="28"/>
        </w:rPr>
        <w:t xml:space="preserve"> мэра </w:t>
      </w:r>
      <w:r w:rsidRPr="00DF3813">
        <w:rPr>
          <w:rFonts w:ascii="Times New Roman" w:hAnsi="Times New Roman" w:cs="Times New Roman" w:hint="cs"/>
          <w:sz w:val="28"/>
          <w:szCs w:val="28"/>
        </w:rPr>
        <w:t>Усольского</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района</w:t>
      </w:r>
      <w:r w:rsidRPr="00DF3813">
        <w:rPr>
          <w:rFonts w:ascii="Times New Roman" w:hAnsi="Times New Roman" w:cs="Times New Roman"/>
          <w:sz w:val="28"/>
          <w:szCs w:val="28"/>
        </w:rPr>
        <w:t xml:space="preserve"> в 2027 году в сумме 3 862,98 тыс.руб.;</w:t>
      </w:r>
    </w:p>
    <w:p w:rsidR="00A00BF1" w:rsidRPr="00DF3813" w:rsidRDefault="00A00BF1" w:rsidP="00A00BF1">
      <w:pPr>
        <w:pStyle w:val="a5"/>
        <w:numPr>
          <w:ilvl w:val="0"/>
          <w:numId w:val="13"/>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w:t>
      </w:r>
      <w:r w:rsidRPr="00DF3813">
        <w:rPr>
          <w:rFonts w:ascii="Times New Roman" w:hAnsi="Times New Roman" w:cs="Times New Roman" w:hint="cs"/>
          <w:sz w:val="28"/>
          <w:szCs w:val="28"/>
        </w:rPr>
        <w:t>одготовка</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и</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проведение</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муниципальных</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выборов</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депутатов</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Усольского</w:t>
      </w:r>
      <w:r w:rsidRPr="00DF3813">
        <w:rPr>
          <w:rFonts w:ascii="Times New Roman" w:hAnsi="Times New Roman" w:cs="Times New Roman"/>
          <w:sz w:val="28"/>
          <w:szCs w:val="28"/>
        </w:rPr>
        <w:t xml:space="preserve"> </w:t>
      </w:r>
      <w:r w:rsidRPr="00DF3813">
        <w:rPr>
          <w:rFonts w:ascii="Times New Roman" w:hAnsi="Times New Roman" w:cs="Times New Roman" w:hint="cs"/>
          <w:sz w:val="28"/>
          <w:szCs w:val="28"/>
        </w:rPr>
        <w:t>района</w:t>
      </w:r>
      <w:r w:rsidRPr="00DF3813">
        <w:rPr>
          <w:rFonts w:ascii="Times New Roman" w:hAnsi="Times New Roman" w:cs="Times New Roman"/>
          <w:sz w:val="28"/>
          <w:szCs w:val="28"/>
        </w:rPr>
        <w:t xml:space="preserve"> в 2027 году в сумме 14 782,57 тыс.руб.</w:t>
      </w:r>
    </w:p>
    <w:p w:rsidR="00717648" w:rsidRPr="00DF3813" w:rsidRDefault="00717648" w:rsidP="00875393">
      <w:pPr>
        <w:spacing w:after="0" w:line="240" w:lineRule="auto"/>
        <w:jc w:val="center"/>
        <w:rPr>
          <w:rFonts w:ascii="Times New Roman" w:hAnsi="Times New Roman" w:cs="Times New Roman"/>
          <w:b/>
          <w:sz w:val="28"/>
          <w:szCs w:val="28"/>
        </w:rPr>
      </w:pPr>
    </w:p>
    <w:p w:rsidR="00353B39" w:rsidRPr="00DF3813" w:rsidRDefault="00113ECB" w:rsidP="00875393">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Источники внутреннего финансирования дефицита</w:t>
      </w:r>
    </w:p>
    <w:p w:rsidR="00113ECB" w:rsidRPr="00DF3813" w:rsidRDefault="00353B39" w:rsidP="00353B39">
      <w:pPr>
        <w:spacing w:after="0" w:line="240" w:lineRule="auto"/>
        <w:jc w:val="center"/>
        <w:rPr>
          <w:rFonts w:ascii="Times New Roman" w:hAnsi="Times New Roman" w:cs="Times New Roman"/>
          <w:b/>
          <w:sz w:val="28"/>
          <w:szCs w:val="28"/>
        </w:rPr>
      </w:pPr>
      <w:r w:rsidRPr="00DF3813">
        <w:rPr>
          <w:rFonts w:ascii="Times New Roman" w:hAnsi="Times New Roman" w:cs="Times New Roman"/>
          <w:b/>
          <w:sz w:val="28"/>
          <w:szCs w:val="28"/>
        </w:rPr>
        <w:t>б</w:t>
      </w:r>
      <w:r w:rsidR="00113ECB" w:rsidRPr="00DF3813">
        <w:rPr>
          <w:rFonts w:ascii="Times New Roman" w:hAnsi="Times New Roman" w:cs="Times New Roman"/>
          <w:b/>
          <w:sz w:val="28"/>
          <w:szCs w:val="28"/>
        </w:rPr>
        <w:t>юджета</w:t>
      </w:r>
      <w:r w:rsidR="00875393" w:rsidRPr="00DF3813">
        <w:rPr>
          <w:rFonts w:ascii="Times New Roman" w:hAnsi="Times New Roman" w:cs="Times New Roman"/>
          <w:b/>
          <w:sz w:val="28"/>
          <w:szCs w:val="28"/>
        </w:rPr>
        <w:t xml:space="preserve"> Усольского района </w:t>
      </w:r>
    </w:p>
    <w:p w:rsidR="00113ECB" w:rsidRPr="00DF3813" w:rsidRDefault="00113ECB" w:rsidP="00113EC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Проектом решения предлагается утвердить размер дефицита бюджета:</w:t>
      </w:r>
    </w:p>
    <w:p w:rsidR="008E1E66" w:rsidRPr="00DF3813" w:rsidRDefault="00113ECB" w:rsidP="00F4458B">
      <w:pPr>
        <w:pStyle w:val="a5"/>
        <w:numPr>
          <w:ilvl w:val="0"/>
          <w:numId w:val="12"/>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0B7817"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в сумме </w:t>
      </w:r>
      <w:r w:rsidR="000B7817" w:rsidRPr="00DF3813">
        <w:rPr>
          <w:rFonts w:ascii="Times New Roman" w:hAnsi="Times New Roman" w:cs="Times New Roman"/>
          <w:sz w:val="28"/>
          <w:szCs w:val="28"/>
        </w:rPr>
        <w:t>72 808,74</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B7817" w:rsidRPr="00DF3813">
        <w:rPr>
          <w:rFonts w:ascii="Times New Roman" w:hAnsi="Times New Roman" w:cs="Times New Roman"/>
          <w:sz w:val="28"/>
          <w:szCs w:val="28"/>
        </w:rPr>
        <w:t>9,5</w:t>
      </w:r>
      <w:r w:rsidRPr="00DF3813">
        <w:rPr>
          <w:rFonts w:ascii="Times New Roman" w:hAnsi="Times New Roman" w:cs="Times New Roman"/>
          <w:sz w:val="28"/>
          <w:szCs w:val="28"/>
        </w:rPr>
        <w:t>% утверждённого общего годового объема доходов местного бюджета без учета утверждённого объёма безвозмездных поступлений;</w:t>
      </w:r>
    </w:p>
    <w:p w:rsidR="008E1E66" w:rsidRPr="00DF3813" w:rsidRDefault="00113ECB" w:rsidP="00F4458B">
      <w:pPr>
        <w:pStyle w:val="a5"/>
        <w:numPr>
          <w:ilvl w:val="0"/>
          <w:numId w:val="12"/>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0B7817" w:rsidRPr="00DF3813">
        <w:rPr>
          <w:rFonts w:ascii="Times New Roman" w:hAnsi="Times New Roman" w:cs="Times New Roman"/>
          <w:sz w:val="28"/>
          <w:szCs w:val="28"/>
        </w:rPr>
        <w:t>7</w:t>
      </w:r>
      <w:r w:rsidRPr="00DF3813">
        <w:rPr>
          <w:rFonts w:ascii="Times New Roman" w:hAnsi="Times New Roman" w:cs="Times New Roman"/>
          <w:sz w:val="28"/>
          <w:szCs w:val="28"/>
        </w:rPr>
        <w:t xml:space="preserve"> год в сумме </w:t>
      </w:r>
      <w:r w:rsidR="000B7817" w:rsidRPr="00DF3813">
        <w:rPr>
          <w:rFonts w:ascii="Times New Roman" w:hAnsi="Times New Roman" w:cs="Times New Roman"/>
          <w:sz w:val="28"/>
          <w:szCs w:val="28"/>
        </w:rPr>
        <w:t>70 419,10</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Pr="00DF3813">
        <w:rPr>
          <w:rFonts w:ascii="Times New Roman" w:hAnsi="Times New Roman" w:cs="Times New Roman"/>
          <w:sz w:val="28"/>
          <w:szCs w:val="28"/>
        </w:rPr>
        <w:t xml:space="preserve"> или </w:t>
      </w:r>
      <w:r w:rsidR="000B7817" w:rsidRPr="00DF3813">
        <w:rPr>
          <w:rFonts w:ascii="Times New Roman" w:hAnsi="Times New Roman" w:cs="Times New Roman"/>
          <w:sz w:val="28"/>
          <w:szCs w:val="28"/>
        </w:rPr>
        <w:t>8,57</w:t>
      </w:r>
      <w:r w:rsidRPr="00DF3813">
        <w:rPr>
          <w:rFonts w:ascii="Times New Roman" w:hAnsi="Times New Roman" w:cs="Times New Roman"/>
          <w:sz w:val="28"/>
          <w:szCs w:val="28"/>
        </w:rPr>
        <w:t>% утверждённого общего годового объема доходов местного бюджета без учета утверждённого объёма безвозмездных поступлений;</w:t>
      </w:r>
    </w:p>
    <w:p w:rsidR="00113ECB" w:rsidRPr="00DF3813" w:rsidRDefault="00113ECB" w:rsidP="00F4458B">
      <w:pPr>
        <w:pStyle w:val="a5"/>
        <w:numPr>
          <w:ilvl w:val="0"/>
          <w:numId w:val="12"/>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на 202</w:t>
      </w:r>
      <w:r w:rsidR="000B7817"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 в сумме </w:t>
      </w:r>
      <w:r w:rsidR="000B7817" w:rsidRPr="00DF3813">
        <w:rPr>
          <w:rFonts w:ascii="Times New Roman" w:hAnsi="Times New Roman" w:cs="Times New Roman"/>
          <w:sz w:val="28"/>
          <w:szCs w:val="28"/>
        </w:rPr>
        <w:t>66 020,93</w:t>
      </w:r>
      <w:r w:rsidR="0000031C"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r w:rsidR="0000031C" w:rsidRPr="00DF3813">
        <w:rPr>
          <w:rFonts w:ascii="Times New Roman" w:hAnsi="Times New Roman" w:cs="Times New Roman"/>
          <w:sz w:val="28"/>
          <w:szCs w:val="28"/>
        </w:rPr>
        <w:t xml:space="preserve"> или </w:t>
      </w:r>
      <w:r w:rsidR="000B7817" w:rsidRPr="00DF3813">
        <w:rPr>
          <w:rFonts w:ascii="Times New Roman" w:hAnsi="Times New Roman" w:cs="Times New Roman"/>
          <w:sz w:val="28"/>
          <w:szCs w:val="28"/>
        </w:rPr>
        <w:t>7,62</w:t>
      </w:r>
      <w:r w:rsidRPr="00DF3813">
        <w:rPr>
          <w:rFonts w:ascii="Times New Roman" w:hAnsi="Times New Roman" w:cs="Times New Roman"/>
          <w:sz w:val="28"/>
          <w:szCs w:val="28"/>
        </w:rPr>
        <w:t>% утверждённого общего годового объема доходов местного бюджета без учета утверждённого объёма безвозмездных поступлений.</w:t>
      </w:r>
    </w:p>
    <w:p w:rsidR="008E1E66" w:rsidRPr="00DF3813" w:rsidRDefault="00113ECB" w:rsidP="008E1E66">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Прогнозируемый размер дефицита бюджета не превышает предельных </w:t>
      </w:r>
      <w:r w:rsidR="0000031C" w:rsidRPr="00DF3813">
        <w:rPr>
          <w:rFonts w:ascii="Times New Roman" w:hAnsi="Times New Roman" w:cs="Times New Roman"/>
          <w:sz w:val="28"/>
          <w:szCs w:val="28"/>
        </w:rPr>
        <w:t xml:space="preserve">ограничений, установленных п.3 </w:t>
      </w:r>
      <w:r w:rsidR="005710D9" w:rsidRPr="00DF3813">
        <w:rPr>
          <w:rFonts w:ascii="Times New Roman" w:hAnsi="Times New Roman" w:cs="Times New Roman"/>
          <w:sz w:val="28"/>
          <w:szCs w:val="28"/>
        </w:rPr>
        <w:t>ст.</w:t>
      </w:r>
      <w:r w:rsidR="00875393" w:rsidRPr="00DF3813">
        <w:rPr>
          <w:rFonts w:ascii="Times New Roman" w:hAnsi="Times New Roman" w:cs="Times New Roman"/>
          <w:sz w:val="28"/>
          <w:szCs w:val="28"/>
        </w:rPr>
        <w:t>92.1 Б</w:t>
      </w:r>
      <w:r w:rsidR="00353B39" w:rsidRPr="00DF3813">
        <w:rPr>
          <w:rFonts w:ascii="Times New Roman" w:hAnsi="Times New Roman" w:cs="Times New Roman"/>
          <w:sz w:val="28"/>
          <w:szCs w:val="28"/>
        </w:rPr>
        <w:t>юджетного кодекса</w:t>
      </w:r>
      <w:r w:rsidR="00875393" w:rsidRPr="00DF3813">
        <w:rPr>
          <w:rFonts w:ascii="Times New Roman" w:hAnsi="Times New Roman" w:cs="Times New Roman"/>
          <w:sz w:val="28"/>
          <w:szCs w:val="28"/>
        </w:rPr>
        <w:t xml:space="preserve"> РФ</w:t>
      </w:r>
      <w:r w:rsidR="008E1E66" w:rsidRPr="00DF3813">
        <w:rPr>
          <w:rFonts w:ascii="Times New Roman" w:hAnsi="Times New Roman" w:cs="Times New Roman"/>
          <w:sz w:val="28"/>
          <w:szCs w:val="28"/>
        </w:rPr>
        <w:t>.</w:t>
      </w:r>
    </w:p>
    <w:p w:rsidR="00113ECB" w:rsidRPr="00DF3813" w:rsidRDefault="00113ECB" w:rsidP="00113EC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ожидаемому исполнению </w:t>
      </w:r>
      <w:r w:rsidR="0000031C" w:rsidRPr="00DF3813">
        <w:rPr>
          <w:rFonts w:ascii="Times New Roman" w:hAnsi="Times New Roman" w:cs="Times New Roman"/>
          <w:sz w:val="28"/>
          <w:szCs w:val="28"/>
        </w:rPr>
        <w:t>б</w:t>
      </w:r>
      <w:r w:rsidRPr="00DF3813">
        <w:rPr>
          <w:rFonts w:ascii="Times New Roman" w:hAnsi="Times New Roman" w:cs="Times New Roman"/>
          <w:sz w:val="28"/>
          <w:szCs w:val="28"/>
        </w:rPr>
        <w:t>юджета за 20</w:t>
      </w:r>
      <w:r w:rsidR="0000031C" w:rsidRPr="00DF3813">
        <w:rPr>
          <w:rFonts w:ascii="Times New Roman" w:hAnsi="Times New Roman" w:cs="Times New Roman"/>
          <w:sz w:val="28"/>
          <w:szCs w:val="28"/>
        </w:rPr>
        <w:t>2</w:t>
      </w:r>
      <w:r w:rsidR="000B7817"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 дефицит бюджета составит </w:t>
      </w:r>
      <w:r w:rsidR="000B7817" w:rsidRPr="00DF3813">
        <w:rPr>
          <w:rFonts w:ascii="Times New Roman" w:hAnsi="Times New Roman" w:cs="Times New Roman"/>
          <w:sz w:val="28"/>
          <w:szCs w:val="28"/>
        </w:rPr>
        <w:t>80 679,02</w:t>
      </w:r>
      <w:r w:rsidRPr="00DF3813">
        <w:rPr>
          <w:rFonts w:ascii="Times New Roman" w:hAnsi="Times New Roman" w:cs="Times New Roman"/>
          <w:sz w:val="28"/>
          <w:szCs w:val="28"/>
        </w:rPr>
        <w:t xml:space="preserve"> </w:t>
      </w:r>
      <w:r w:rsidR="00B51E28" w:rsidRPr="00DF3813">
        <w:rPr>
          <w:rFonts w:ascii="Times New Roman" w:hAnsi="Times New Roman" w:cs="Times New Roman"/>
          <w:sz w:val="28"/>
          <w:szCs w:val="28"/>
        </w:rPr>
        <w:t>тыс.руб.</w:t>
      </w:r>
    </w:p>
    <w:p w:rsidR="00592896" w:rsidRPr="00DF3813" w:rsidRDefault="00592896" w:rsidP="000F1D3A">
      <w:pPr>
        <w:pStyle w:val="BodyText21"/>
        <w:widowControl w:val="0"/>
        <w:numPr>
          <w:ilvl w:val="12"/>
          <w:numId w:val="0"/>
        </w:numPr>
        <w:ind w:firstLine="709"/>
        <w:rPr>
          <w:b w:val="0"/>
          <w:sz w:val="28"/>
          <w:szCs w:val="28"/>
        </w:rPr>
      </w:pPr>
      <w:r w:rsidRPr="00DF3813">
        <w:rPr>
          <w:b w:val="0"/>
          <w:sz w:val="28"/>
          <w:szCs w:val="28"/>
        </w:rPr>
        <w:t>По составу предлагаемые источники внутреннего финансирования дефицита бюджета соответствуют ст</w:t>
      </w:r>
      <w:r w:rsidR="00DA5E96" w:rsidRPr="00DF3813">
        <w:rPr>
          <w:b w:val="0"/>
          <w:sz w:val="28"/>
          <w:szCs w:val="28"/>
        </w:rPr>
        <w:t>.</w:t>
      </w:r>
      <w:r w:rsidRPr="00DF3813">
        <w:rPr>
          <w:b w:val="0"/>
          <w:sz w:val="28"/>
          <w:szCs w:val="28"/>
        </w:rPr>
        <w:t>96 Бюджетного кодекса РФ, общий объем источников соответствует прогнозируемому объему дефицита.</w:t>
      </w:r>
      <w:r w:rsidR="00691B84" w:rsidRPr="00DF3813">
        <w:rPr>
          <w:b w:val="0"/>
          <w:sz w:val="28"/>
          <w:szCs w:val="28"/>
        </w:rPr>
        <w:t xml:space="preserve"> Согласно ст. 160.2 бюджетного кодекса РФ постановлением администрации Усольского района утвержден перечень главных администраторов источников финансирования дефицита бюджета.</w:t>
      </w:r>
      <w:r w:rsidR="00524B6A" w:rsidRPr="00DF3813">
        <w:rPr>
          <w:b w:val="0"/>
          <w:sz w:val="28"/>
          <w:szCs w:val="28"/>
        </w:rPr>
        <w:t xml:space="preserve"> </w:t>
      </w:r>
    </w:p>
    <w:p w:rsidR="00691B84" w:rsidRPr="00DF3813" w:rsidRDefault="00691B84" w:rsidP="000F1D3A">
      <w:pPr>
        <w:pStyle w:val="BodyText21"/>
        <w:widowControl w:val="0"/>
        <w:numPr>
          <w:ilvl w:val="12"/>
          <w:numId w:val="0"/>
        </w:numPr>
        <w:ind w:firstLine="709"/>
        <w:rPr>
          <w:rFonts w:eastAsiaTheme="minorHAnsi"/>
          <w:b w:val="0"/>
          <w:color w:val="000000"/>
          <w:sz w:val="28"/>
          <w:szCs w:val="28"/>
          <w:lang w:eastAsia="en-US"/>
        </w:rPr>
      </w:pPr>
      <w:r w:rsidRPr="00DF3813">
        <w:rPr>
          <w:rFonts w:eastAsiaTheme="minorHAnsi"/>
          <w:b w:val="0"/>
          <w:color w:val="000000"/>
          <w:sz w:val="28"/>
          <w:szCs w:val="28"/>
          <w:lang w:eastAsia="en-US"/>
        </w:rPr>
        <w:t>На 202</w:t>
      </w:r>
      <w:r w:rsidR="00DB1D06" w:rsidRPr="00DF3813">
        <w:rPr>
          <w:rFonts w:eastAsiaTheme="minorHAnsi"/>
          <w:b w:val="0"/>
          <w:color w:val="000000"/>
          <w:sz w:val="28"/>
          <w:szCs w:val="28"/>
          <w:lang w:eastAsia="en-US"/>
        </w:rPr>
        <w:t>6</w:t>
      </w:r>
      <w:r w:rsidRPr="00DF3813">
        <w:rPr>
          <w:rFonts w:eastAsiaTheme="minorHAnsi"/>
          <w:b w:val="0"/>
          <w:color w:val="000000"/>
          <w:sz w:val="28"/>
          <w:szCs w:val="28"/>
          <w:lang w:eastAsia="en-US"/>
        </w:rPr>
        <w:t xml:space="preserve"> год и плановый период 202</w:t>
      </w:r>
      <w:r w:rsidR="00DB1D06" w:rsidRPr="00DF3813">
        <w:rPr>
          <w:rFonts w:eastAsiaTheme="minorHAnsi"/>
          <w:b w:val="0"/>
          <w:color w:val="000000"/>
          <w:sz w:val="28"/>
          <w:szCs w:val="28"/>
          <w:lang w:eastAsia="en-US"/>
        </w:rPr>
        <w:t>7</w:t>
      </w:r>
      <w:r w:rsidRPr="00DF3813">
        <w:rPr>
          <w:rFonts w:eastAsiaTheme="minorHAnsi"/>
          <w:b w:val="0"/>
          <w:color w:val="000000"/>
          <w:sz w:val="28"/>
          <w:szCs w:val="28"/>
          <w:lang w:eastAsia="en-US"/>
        </w:rPr>
        <w:t xml:space="preserve"> и 202</w:t>
      </w:r>
      <w:r w:rsidR="00DB1D06" w:rsidRPr="00DF3813">
        <w:rPr>
          <w:rFonts w:eastAsiaTheme="minorHAnsi"/>
          <w:b w:val="0"/>
          <w:color w:val="000000"/>
          <w:sz w:val="28"/>
          <w:szCs w:val="28"/>
          <w:lang w:eastAsia="en-US"/>
        </w:rPr>
        <w:t>8</w:t>
      </w:r>
      <w:r w:rsidRPr="00DF3813">
        <w:rPr>
          <w:rFonts w:eastAsiaTheme="minorHAnsi"/>
          <w:b w:val="0"/>
          <w:color w:val="000000"/>
          <w:sz w:val="28"/>
          <w:szCs w:val="28"/>
          <w:lang w:eastAsia="en-US"/>
        </w:rPr>
        <w:t xml:space="preserve"> годы предусмотрены </w:t>
      </w:r>
      <w:r w:rsidRPr="00DF3813">
        <w:rPr>
          <w:rFonts w:eastAsiaTheme="minorHAnsi"/>
          <w:b w:val="0"/>
          <w:color w:val="000000"/>
          <w:sz w:val="28"/>
          <w:szCs w:val="28"/>
          <w:lang w:eastAsia="en-US"/>
        </w:rPr>
        <w:lastRenderedPageBreak/>
        <w:t>следующие источники финансирования дефицита бюджета</w:t>
      </w:r>
      <w:r w:rsidR="00353B39" w:rsidRPr="00DF3813">
        <w:rPr>
          <w:rFonts w:eastAsiaTheme="minorHAnsi"/>
          <w:b w:val="0"/>
          <w:color w:val="000000"/>
          <w:sz w:val="28"/>
          <w:szCs w:val="28"/>
          <w:lang w:eastAsia="en-US"/>
        </w:rPr>
        <w:t>:</w:t>
      </w:r>
    </w:p>
    <w:p w:rsidR="00691B84" w:rsidRPr="00DF3813" w:rsidRDefault="00691B84" w:rsidP="00F4458B">
      <w:pPr>
        <w:pStyle w:val="BodyText21"/>
        <w:widowControl w:val="0"/>
        <w:numPr>
          <w:ilvl w:val="0"/>
          <w:numId w:val="12"/>
        </w:numPr>
        <w:ind w:left="0" w:firstLine="709"/>
        <w:rPr>
          <w:b w:val="0"/>
          <w:sz w:val="28"/>
          <w:szCs w:val="28"/>
        </w:rPr>
      </w:pPr>
      <w:r w:rsidRPr="00DF3813">
        <w:rPr>
          <w:rFonts w:eastAsiaTheme="minorHAnsi"/>
          <w:b w:val="0"/>
          <w:color w:val="000000"/>
          <w:sz w:val="28"/>
          <w:szCs w:val="28"/>
          <w:lang w:eastAsia="en-US"/>
        </w:rPr>
        <w:t>кредиты кредитных организаций</w:t>
      </w:r>
      <w:r w:rsidR="000F1D3A" w:rsidRPr="00DF3813">
        <w:rPr>
          <w:rFonts w:eastAsiaTheme="minorHAnsi"/>
          <w:b w:val="0"/>
          <w:color w:val="000000"/>
          <w:sz w:val="28"/>
          <w:szCs w:val="28"/>
          <w:lang w:eastAsia="en-US"/>
        </w:rPr>
        <w:t xml:space="preserve"> (технический кредит</w:t>
      </w:r>
      <w:r w:rsidR="00353B39" w:rsidRPr="00DF3813">
        <w:rPr>
          <w:rFonts w:eastAsiaTheme="minorHAnsi"/>
          <w:b w:val="0"/>
          <w:color w:val="000000"/>
          <w:sz w:val="28"/>
          <w:szCs w:val="28"/>
          <w:lang w:eastAsia="en-US"/>
        </w:rPr>
        <w:t xml:space="preserve"> для выравнивания бюджета</w:t>
      </w:r>
      <w:r w:rsidR="000F1D3A" w:rsidRPr="00DF3813">
        <w:rPr>
          <w:rFonts w:eastAsiaTheme="minorHAnsi"/>
          <w:b w:val="0"/>
          <w:color w:val="000000"/>
          <w:sz w:val="28"/>
          <w:szCs w:val="28"/>
          <w:lang w:eastAsia="en-US"/>
        </w:rPr>
        <w:t>)</w:t>
      </w:r>
      <w:r w:rsidRPr="00DF3813">
        <w:rPr>
          <w:rFonts w:eastAsiaTheme="minorHAnsi"/>
          <w:b w:val="0"/>
          <w:color w:val="000000"/>
          <w:sz w:val="28"/>
          <w:szCs w:val="28"/>
          <w:lang w:eastAsia="en-US"/>
        </w:rPr>
        <w:t xml:space="preserve">. Привлечение кредитов кредитных организаций запланировано </w:t>
      </w:r>
      <w:r w:rsidR="00353B39" w:rsidRPr="00DF3813">
        <w:rPr>
          <w:rFonts w:eastAsiaTheme="minorHAnsi"/>
          <w:b w:val="0"/>
          <w:color w:val="000000"/>
          <w:sz w:val="28"/>
          <w:szCs w:val="28"/>
          <w:lang w:eastAsia="en-US"/>
        </w:rPr>
        <w:t>в</w:t>
      </w:r>
      <w:r w:rsidRPr="00DF3813">
        <w:rPr>
          <w:rFonts w:eastAsiaTheme="minorHAnsi"/>
          <w:b w:val="0"/>
          <w:color w:val="000000"/>
          <w:sz w:val="28"/>
          <w:szCs w:val="28"/>
          <w:lang w:eastAsia="en-US"/>
        </w:rPr>
        <w:t xml:space="preserve"> 202</w:t>
      </w:r>
      <w:r w:rsidR="00FA5D26" w:rsidRPr="00DF3813">
        <w:rPr>
          <w:rFonts w:eastAsiaTheme="minorHAnsi"/>
          <w:b w:val="0"/>
          <w:color w:val="000000"/>
          <w:sz w:val="28"/>
          <w:szCs w:val="28"/>
          <w:lang w:eastAsia="en-US"/>
        </w:rPr>
        <w:t>6</w:t>
      </w:r>
      <w:r w:rsidRPr="00DF3813">
        <w:rPr>
          <w:rFonts w:eastAsiaTheme="minorHAnsi"/>
          <w:b w:val="0"/>
          <w:color w:val="000000"/>
          <w:sz w:val="28"/>
          <w:szCs w:val="28"/>
          <w:lang w:eastAsia="en-US"/>
        </w:rPr>
        <w:t xml:space="preserve"> год в сумме </w:t>
      </w:r>
      <w:r w:rsidR="00FA5D26" w:rsidRPr="00DF3813">
        <w:rPr>
          <w:rFonts w:eastAsiaTheme="minorHAnsi"/>
          <w:b w:val="0"/>
          <w:color w:val="000000"/>
          <w:sz w:val="28"/>
          <w:szCs w:val="28"/>
          <w:lang w:eastAsia="en-US"/>
        </w:rPr>
        <w:t>72 408,74</w:t>
      </w:r>
      <w:r w:rsidRPr="00DF3813">
        <w:rPr>
          <w:rFonts w:eastAsiaTheme="minorHAnsi"/>
          <w:b w:val="0"/>
          <w:color w:val="000000"/>
          <w:sz w:val="28"/>
          <w:szCs w:val="28"/>
          <w:lang w:eastAsia="en-US"/>
        </w:rPr>
        <w:t xml:space="preserve"> тыс.руб., на 202</w:t>
      </w:r>
      <w:r w:rsidR="00FA5D26" w:rsidRPr="00DF3813">
        <w:rPr>
          <w:rFonts w:eastAsiaTheme="minorHAnsi"/>
          <w:b w:val="0"/>
          <w:color w:val="000000"/>
          <w:sz w:val="28"/>
          <w:szCs w:val="28"/>
          <w:lang w:eastAsia="en-US"/>
        </w:rPr>
        <w:t>7</w:t>
      </w:r>
      <w:r w:rsidRPr="00DF3813">
        <w:rPr>
          <w:rFonts w:eastAsiaTheme="minorHAnsi"/>
          <w:b w:val="0"/>
          <w:color w:val="000000"/>
          <w:sz w:val="28"/>
          <w:szCs w:val="28"/>
          <w:lang w:eastAsia="en-US"/>
        </w:rPr>
        <w:t xml:space="preserve"> год в сумме </w:t>
      </w:r>
      <w:r w:rsidR="00FA5D26" w:rsidRPr="00DF3813">
        <w:rPr>
          <w:rFonts w:eastAsiaTheme="minorHAnsi"/>
          <w:b w:val="0"/>
          <w:color w:val="000000"/>
          <w:sz w:val="28"/>
          <w:szCs w:val="28"/>
          <w:lang w:eastAsia="en-US"/>
        </w:rPr>
        <w:t>70 019,10</w:t>
      </w:r>
      <w:r w:rsidRPr="00DF3813">
        <w:rPr>
          <w:rFonts w:eastAsiaTheme="minorHAnsi"/>
          <w:b w:val="0"/>
          <w:color w:val="000000"/>
          <w:sz w:val="28"/>
          <w:szCs w:val="28"/>
          <w:lang w:eastAsia="en-US"/>
        </w:rPr>
        <w:t xml:space="preserve"> тыс.руб</w:t>
      </w:r>
      <w:r w:rsidR="000F1D3A" w:rsidRPr="00DF3813">
        <w:rPr>
          <w:rFonts w:eastAsiaTheme="minorHAnsi"/>
          <w:b w:val="0"/>
          <w:color w:val="000000"/>
          <w:sz w:val="28"/>
          <w:szCs w:val="28"/>
          <w:lang w:eastAsia="en-US"/>
        </w:rPr>
        <w:t>.</w:t>
      </w:r>
      <w:r w:rsidRPr="00DF3813">
        <w:rPr>
          <w:rFonts w:eastAsiaTheme="minorHAnsi"/>
          <w:b w:val="0"/>
          <w:color w:val="000000"/>
          <w:sz w:val="28"/>
          <w:szCs w:val="28"/>
          <w:lang w:eastAsia="en-US"/>
        </w:rPr>
        <w:t>, на 20</w:t>
      </w:r>
      <w:r w:rsidR="00A568F0" w:rsidRPr="00DF3813">
        <w:rPr>
          <w:rFonts w:eastAsiaTheme="minorHAnsi"/>
          <w:b w:val="0"/>
          <w:color w:val="000000"/>
          <w:sz w:val="28"/>
          <w:szCs w:val="28"/>
          <w:lang w:eastAsia="en-US"/>
        </w:rPr>
        <w:t>2</w:t>
      </w:r>
      <w:r w:rsidR="00FA5D26" w:rsidRPr="00DF3813">
        <w:rPr>
          <w:rFonts w:eastAsiaTheme="minorHAnsi"/>
          <w:b w:val="0"/>
          <w:color w:val="000000"/>
          <w:sz w:val="28"/>
          <w:szCs w:val="28"/>
          <w:lang w:eastAsia="en-US"/>
        </w:rPr>
        <w:t>8</w:t>
      </w:r>
      <w:r w:rsidRPr="00DF3813">
        <w:rPr>
          <w:rFonts w:eastAsiaTheme="minorHAnsi"/>
          <w:b w:val="0"/>
          <w:color w:val="000000"/>
          <w:sz w:val="28"/>
          <w:szCs w:val="28"/>
          <w:lang w:eastAsia="en-US"/>
        </w:rPr>
        <w:t xml:space="preserve"> год в сумме </w:t>
      </w:r>
      <w:r w:rsidR="00FA5D26" w:rsidRPr="00DF3813">
        <w:rPr>
          <w:rFonts w:eastAsiaTheme="minorHAnsi"/>
          <w:b w:val="0"/>
          <w:color w:val="000000"/>
          <w:sz w:val="28"/>
          <w:szCs w:val="28"/>
          <w:lang w:eastAsia="en-US"/>
        </w:rPr>
        <w:t>66 020,93</w:t>
      </w:r>
      <w:r w:rsidRPr="00DF3813">
        <w:rPr>
          <w:rFonts w:eastAsiaTheme="minorHAnsi"/>
          <w:b w:val="0"/>
          <w:color w:val="000000"/>
          <w:sz w:val="28"/>
          <w:szCs w:val="28"/>
          <w:lang w:eastAsia="en-US"/>
        </w:rPr>
        <w:t xml:space="preserve"> тыс.руб.</w:t>
      </w:r>
      <w:r w:rsidR="00353B39" w:rsidRPr="00DF3813">
        <w:rPr>
          <w:rFonts w:eastAsiaTheme="minorHAnsi"/>
          <w:b w:val="0"/>
          <w:color w:val="000000"/>
          <w:sz w:val="28"/>
          <w:szCs w:val="28"/>
          <w:lang w:eastAsia="en-US"/>
        </w:rPr>
        <w:t>;</w:t>
      </w:r>
    </w:p>
    <w:p w:rsidR="00353B39" w:rsidRPr="00DF3813" w:rsidRDefault="00353B39" w:rsidP="00353B39">
      <w:pPr>
        <w:pStyle w:val="BodyText21"/>
        <w:widowControl w:val="0"/>
        <w:numPr>
          <w:ilvl w:val="0"/>
          <w:numId w:val="12"/>
        </w:numPr>
        <w:ind w:left="0" w:firstLine="709"/>
        <w:rPr>
          <w:b w:val="0"/>
          <w:sz w:val="28"/>
          <w:szCs w:val="28"/>
        </w:rPr>
      </w:pPr>
      <w:r w:rsidRPr="00DF3813">
        <w:rPr>
          <w:rFonts w:eastAsiaTheme="minorHAnsi"/>
          <w:b w:val="0"/>
          <w:color w:val="000000"/>
          <w:sz w:val="28"/>
          <w:szCs w:val="28"/>
          <w:lang w:eastAsia="en-US"/>
        </w:rPr>
        <w:t xml:space="preserve">увеличение (уменьшение) остатков запланировано в сумме </w:t>
      </w:r>
      <w:r w:rsidR="00FA5D26" w:rsidRPr="00DF3813">
        <w:rPr>
          <w:rFonts w:eastAsiaTheme="minorHAnsi"/>
          <w:b w:val="0"/>
          <w:color w:val="000000"/>
          <w:sz w:val="28"/>
          <w:szCs w:val="28"/>
          <w:lang w:eastAsia="en-US"/>
        </w:rPr>
        <w:t>2 362 105,07</w:t>
      </w:r>
      <w:r w:rsidRPr="00DF3813">
        <w:rPr>
          <w:rFonts w:eastAsiaTheme="minorHAnsi"/>
          <w:b w:val="0"/>
          <w:color w:val="000000"/>
          <w:sz w:val="28"/>
          <w:szCs w:val="28"/>
          <w:lang w:eastAsia="en-US"/>
        </w:rPr>
        <w:t xml:space="preserve"> тыс.руб. на 202</w:t>
      </w:r>
      <w:r w:rsidR="00FA5D26" w:rsidRPr="00DF3813">
        <w:rPr>
          <w:rFonts w:eastAsiaTheme="minorHAnsi"/>
          <w:b w:val="0"/>
          <w:color w:val="000000"/>
          <w:sz w:val="28"/>
          <w:szCs w:val="28"/>
          <w:lang w:eastAsia="en-US"/>
        </w:rPr>
        <w:t>6</w:t>
      </w:r>
      <w:r w:rsidRPr="00DF3813">
        <w:rPr>
          <w:rFonts w:eastAsiaTheme="minorHAnsi"/>
          <w:b w:val="0"/>
          <w:color w:val="000000"/>
          <w:sz w:val="28"/>
          <w:szCs w:val="28"/>
          <w:lang w:eastAsia="en-US"/>
        </w:rPr>
        <w:t xml:space="preserve"> год, в сумме </w:t>
      </w:r>
      <w:r w:rsidR="00FA5D26" w:rsidRPr="00DF3813">
        <w:rPr>
          <w:rFonts w:eastAsiaTheme="minorHAnsi"/>
          <w:b w:val="0"/>
          <w:color w:val="000000"/>
          <w:sz w:val="28"/>
          <w:szCs w:val="28"/>
          <w:lang w:eastAsia="en-US"/>
        </w:rPr>
        <w:t>2 347 614,18</w:t>
      </w:r>
      <w:r w:rsidRPr="00DF3813">
        <w:rPr>
          <w:rFonts w:eastAsiaTheme="minorHAnsi"/>
          <w:b w:val="0"/>
          <w:color w:val="000000"/>
          <w:sz w:val="28"/>
          <w:szCs w:val="28"/>
          <w:lang w:eastAsia="en-US"/>
        </w:rPr>
        <w:t xml:space="preserve"> тыс.руб. на 202</w:t>
      </w:r>
      <w:r w:rsidR="00FA5D26" w:rsidRPr="00DF3813">
        <w:rPr>
          <w:rFonts w:eastAsiaTheme="minorHAnsi"/>
          <w:b w:val="0"/>
          <w:color w:val="000000"/>
          <w:sz w:val="28"/>
          <w:szCs w:val="28"/>
          <w:lang w:eastAsia="en-US"/>
        </w:rPr>
        <w:t>7</w:t>
      </w:r>
      <w:r w:rsidRPr="00DF3813">
        <w:rPr>
          <w:rFonts w:eastAsiaTheme="minorHAnsi"/>
          <w:b w:val="0"/>
          <w:color w:val="000000"/>
          <w:sz w:val="28"/>
          <w:szCs w:val="28"/>
          <w:lang w:eastAsia="en-US"/>
        </w:rPr>
        <w:t xml:space="preserve"> год, в сумме </w:t>
      </w:r>
      <w:r w:rsidR="00FA5D26" w:rsidRPr="00DF3813">
        <w:rPr>
          <w:rFonts w:eastAsiaTheme="minorHAnsi"/>
          <w:b w:val="0"/>
          <w:color w:val="000000"/>
          <w:sz w:val="28"/>
          <w:szCs w:val="28"/>
          <w:lang w:eastAsia="en-US"/>
        </w:rPr>
        <w:t>2 391 113,04</w:t>
      </w:r>
      <w:r w:rsidRPr="00DF3813">
        <w:rPr>
          <w:rFonts w:eastAsiaTheme="minorHAnsi"/>
          <w:b w:val="0"/>
          <w:color w:val="000000"/>
          <w:sz w:val="28"/>
          <w:szCs w:val="28"/>
          <w:lang w:eastAsia="en-US"/>
        </w:rPr>
        <w:t xml:space="preserve"> тыс.руб. на 202</w:t>
      </w:r>
      <w:r w:rsidR="00FA5D26" w:rsidRPr="00DF3813">
        <w:rPr>
          <w:rFonts w:eastAsiaTheme="minorHAnsi"/>
          <w:b w:val="0"/>
          <w:color w:val="000000"/>
          <w:sz w:val="28"/>
          <w:szCs w:val="28"/>
          <w:lang w:eastAsia="en-US"/>
        </w:rPr>
        <w:t>8</w:t>
      </w:r>
      <w:r w:rsidRPr="00DF3813">
        <w:rPr>
          <w:rFonts w:eastAsiaTheme="minorHAnsi"/>
          <w:b w:val="0"/>
          <w:color w:val="000000"/>
          <w:sz w:val="28"/>
          <w:szCs w:val="28"/>
          <w:lang w:eastAsia="en-US"/>
        </w:rPr>
        <w:t xml:space="preserve"> год;</w:t>
      </w:r>
    </w:p>
    <w:p w:rsidR="00691B84" w:rsidRPr="00DF3813" w:rsidRDefault="00691B84" w:rsidP="00F4458B">
      <w:pPr>
        <w:pStyle w:val="BodyText21"/>
        <w:widowControl w:val="0"/>
        <w:numPr>
          <w:ilvl w:val="0"/>
          <w:numId w:val="12"/>
        </w:numPr>
        <w:ind w:left="0" w:firstLine="709"/>
        <w:rPr>
          <w:b w:val="0"/>
          <w:sz w:val="28"/>
          <w:szCs w:val="28"/>
        </w:rPr>
      </w:pPr>
      <w:r w:rsidRPr="00DF3813">
        <w:rPr>
          <w:rFonts w:eastAsiaTheme="minorHAnsi"/>
          <w:b w:val="0"/>
          <w:color w:val="000000"/>
          <w:sz w:val="28"/>
          <w:szCs w:val="28"/>
          <w:lang w:eastAsia="en-US"/>
        </w:rPr>
        <w:t>иные источники финансирования дефицита бюджета</w:t>
      </w:r>
      <w:r w:rsidR="000F1D3A" w:rsidRPr="00DF3813">
        <w:rPr>
          <w:rFonts w:eastAsiaTheme="minorHAnsi"/>
          <w:b w:val="0"/>
          <w:color w:val="000000"/>
          <w:sz w:val="28"/>
          <w:szCs w:val="28"/>
          <w:lang w:eastAsia="en-US"/>
        </w:rPr>
        <w:t xml:space="preserve"> Усольского района. Возврат бюджетных кредитов, предоставляемых другим бюджетам бюджетной системы из бюджета </w:t>
      </w:r>
      <w:r w:rsidR="00353B39" w:rsidRPr="00DF3813">
        <w:rPr>
          <w:rFonts w:eastAsiaTheme="minorHAnsi"/>
          <w:b w:val="0"/>
          <w:color w:val="000000"/>
          <w:sz w:val="28"/>
          <w:szCs w:val="28"/>
          <w:lang w:eastAsia="en-US"/>
        </w:rPr>
        <w:t>Усольского</w:t>
      </w:r>
      <w:r w:rsidR="000F1D3A" w:rsidRPr="00DF3813">
        <w:rPr>
          <w:rFonts w:eastAsiaTheme="minorHAnsi"/>
          <w:b w:val="0"/>
          <w:color w:val="000000"/>
          <w:sz w:val="28"/>
          <w:szCs w:val="28"/>
          <w:lang w:eastAsia="en-US"/>
        </w:rPr>
        <w:t xml:space="preserve"> района в валюте РФ на 20</w:t>
      </w:r>
      <w:r w:rsidR="00A568F0" w:rsidRPr="00DF3813">
        <w:rPr>
          <w:rFonts w:eastAsiaTheme="minorHAnsi"/>
          <w:b w:val="0"/>
          <w:color w:val="000000"/>
          <w:sz w:val="28"/>
          <w:szCs w:val="28"/>
          <w:lang w:eastAsia="en-US"/>
        </w:rPr>
        <w:t>2</w:t>
      </w:r>
      <w:r w:rsidR="00FA5D26" w:rsidRPr="00DF3813">
        <w:rPr>
          <w:rFonts w:eastAsiaTheme="minorHAnsi"/>
          <w:b w:val="0"/>
          <w:color w:val="000000"/>
          <w:sz w:val="28"/>
          <w:szCs w:val="28"/>
          <w:lang w:eastAsia="en-US"/>
        </w:rPr>
        <w:t>6</w:t>
      </w:r>
      <w:r w:rsidR="000F1D3A" w:rsidRPr="00DF3813">
        <w:rPr>
          <w:rFonts w:eastAsiaTheme="minorHAnsi"/>
          <w:b w:val="0"/>
          <w:color w:val="000000"/>
          <w:sz w:val="28"/>
          <w:szCs w:val="28"/>
          <w:lang w:eastAsia="en-US"/>
        </w:rPr>
        <w:t xml:space="preserve"> год в сумме </w:t>
      </w:r>
      <w:r w:rsidR="00A568F0" w:rsidRPr="00DF3813">
        <w:rPr>
          <w:rFonts w:eastAsiaTheme="minorHAnsi"/>
          <w:b w:val="0"/>
          <w:color w:val="000000"/>
          <w:sz w:val="28"/>
          <w:szCs w:val="28"/>
          <w:lang w:eastAsia="en-US"/>
        </w:rPr>
        <w:t>400,00</w:t>
      </w:r>
      <w:r w:rsidR="000F1D3A" w:rsidRPr="00DF3813">
        <w:rPr>
          <w:rFonts w:eastAsiaTheme="minorHAnsi"/>
          <w:b w:val="0"/>
          <w:color w:val="000000"/>
          <w:sz w:val="28"/>
          <w:szCs w:val="28"/>
          <w:lang w:eastAsia="en-US"/>
        </w:rPr>
        <w:t xml:space="preserve"> тыс.руб., на 202</w:t>
      </w:r>
      <w:r w:rsidR="00FA5D26" w:rsidRPr="00DF3813">
        <w:rPr>
          <w:rFonts w:eastAsiaTheme="minorHAnsi"/>
          <w:b w:val="0"/>
          <w:color w:val="000000"/>
          <w:sz w:val="28"/>
          <w:szCs w:val="28"/>
          <w:lang w:eastAsia="en-US"/>
        </w:rPr>
        <w:t>7</w:t>
      </w:r>
      <w:r w:rsidR="000F1D3A" w:rsidRPr="00DF3813">
        <w:rPr>
          <w:rFonts w:eastAsiaTheme="minorHAnsi"/>
          <w:b w:val="0"/>
          <w:color w:val="000000"/>
          <w:sz w:val="28"/>
          <w:szCs w:val="28"/>
          <w:lang w:eastAsia="en-US"/>
        </w:rPr>
        <w:t xml:space="preserve"> год в сумме </w:t>
      </w:r>
      <w:r w:rsidR="00A568F0" w:rsidRPr="00DF3813">
        <w:rPr>
          <w:rFonts w:eastAsiaTheme="minorHAnsi"/>
          <w:b w:val="0"/>
          <w:color w:val="000000"/>
          <w:sz w:val="28"/>
          <w:szCs w:val="28"/>
          <w:lang w:eastAsia="en-US"/>
        </w:rPr>
        <w:t>400</w:t>
      </w:r>
      <w:r w:rsidR="000F1D3A" w:rsidRPr="00DF3813">
        <w:rPr>
          <w:rFonts w:eastAsiaTheme="minorHAnsi"/>
          <w:b w:val="0"/>
          <w:color w:val="000000"/>
          <w:sz w:val="28"/>
          <w:szCs w:val="28"/>
          <w:lang w:eastAsia="en-US"/>
        </w:rPr>
        <w:t>,00 тыс.руб., на 202</w:t>
      </w:r>
      <w:r w:rsidR="00A568F0" w:rsidRPr="00DF3813">
        <w:rPr>
          <w:rFonts w:eastAsiaTheme="minorHAnsi"/>
          <w:b w:val="0"/>
          <w:color w:val="000000"/>
          <w:sz w:val="28"/>
          <w:szCs w:val="28"/>
          <w:lang w:eastAsia="en-US"/>
        </w:rPr>
        <w:t>7</w:t>
      </w:r>
      <w:r w:rsidR="000F1D3A" w:rsidRPr="00DF3813">
        <w:rPr>
          <w:rFonts w:eastAsiaTheme="minorHAnsi"/>
          <w:b w:val="0"/>
          <w:color w:val="000000"/>
          <w:sz w:val="28"/>
          <w:szCs w:val="28"/>
          <w:lang w:eastAsia="en-US"/>
        </w:rPr>
        <w:t xml:space="preserve"> год в сумме </w:t>
      </w:r>
      <w:r w:rsidR="00A568F0" w:rsidRPr="00DF3813">
        <w:rPr>
          <w:rFonts w:eastAsiaTheme="minorHAnsi"/>
          <w:b w:val="0"/>
          <w:color w:val="000000"/>
          <w:sz w:val="28"/>
          <w:szCs w:val="28"/>
          <w:lang w:eastAsia="en-US"/>
        </w:rPr>
        <w:t>0</w:t>
      </w:r>
      <w:r w:rsidR="000F1D3A" w:rsidRPr="00DF3813">
        <w:rPr>
          <w:rFonts w:eastAsiaTheme="minorHAnsi"/>
          <w:b w:val="0"/>
          <w:color w:val="000000"/>
          <w:sz w:val="28"/>
          <w:szCs w:val="28"/>
          <w:lang w:eastAsia="en-US"/>
        </w:rPr>
        <w:t>,00 тыс.руб.</w:t>
      </w:r>
    </w:p>
    <w:p w:rsidR="009E3782" w:rsidRPr="00DF3813" w:rsidRDefault="009E3782" w:rsidP="009E3782">
      <w:pPr>
        <w:pStyle w:val="BodyText21"/>
        <w:widowControl w:val="0"/>
        <w:ind w:firstLine="709"/>
        <w:rPr>
          <w:b w:val="0"/>
          <w:sz w:val="28"/>
          <w:szCs w:val="28"/>
        </w:rPr>
      </w:pPr>
      <w:r w:rsidRPr="00DF3813">
        <w:rPr>
          <w:rFonts w:ascii="TimesNewRoman" w:eastAsiaTheme="minorHAnsi" w:hAnsi="TimesNewRoman" w:cstheme="minorBidi"/>
          <w:b w:val="0"/>
          <w:color w:val="000000"/>
          <w:sz w:val="28"/>
          <w:szCs w:val="28"/>
          <w:lang w:eastAsia="en-US"/>
        </w:rPr>
        <w:t>Пунктом 19 проекта решения предусмотрено на 202</w:t>
      </w:r>
      <w:r w:rsidR="001E052B" w:rsidRPr="00DF3813">
        <w:rPr>
          <w:rFonts w:ascii="TimesNewRoman" w:eastAsiaTheme="minorHAnsi" w:hAnsi="TimesNewRoman" w:cstheme="minorBidi"/>
          <w:b w:val="0"/>
          <w:color w:val="000000"/>
          <w:sz w:val="28"/>
          <w:szCs w:val="28"/>
          <w:lang w:eastAsia="en-US"/>
        </w:rPr>
        <w:t>6</w:t>
      </w:r>
      <w:r w:rsidRPr="00DF3813">
        <w:rPr>
          <w:rFonts w:ascii="TimesNewRoman" w:eastAsiaTheme="minorHAnsi" w:hAnsi="TimesNewRoman" w:cstheme="minorBidi"/>
          <w:b w:val="0"/>
          <w:color w:val="000000"/>
          <w:sz w:val="28"/>
          <w:szCs w:val="28"/>
          <w:lang w:eastAsia="en-US"/>
        </w:rPr>
        <w:t>-202</w:t>
      </w:r>
      <w:r w:rsidR="001E052B" w:rsidRPr="00DF3813">
        <w:rPr>
          <w:rFonts w:ascii="TimesNewRoman" w:eastAsiaTheme="minorHAnsi" w:hAnsi="TimesNewRoman" w:cstheme="minorBidi"/>
          <w:b w:val="0"/>
          <w:color w:val="000000"/>
          <w:sz w:val="28"/>
          <w:szCs w:val="28"/>
          <w:lang w:eastAsia="en-US"/>
        </w:rPr>
        <w:t>8</w:t>
      </w:r>
      <w:r w:rsidRPr="00DF3813">
        <w:rPr>
          <w:rFonts w:ascii="TimesNewRoman" w:eastAsiaTheme="minorHAnsi" w:hAnsi="TimesNewRoman" w:cstheme="minorBidi"/>
          <w:b w:val="0"/>
          <w:color w:val="000000"/>
          <w:sz w:val="28"/>
          <w:szCs w:val="28"/>
          <w:lang w:eastAsia="en-US"/>
        </w:rPr>
        <w:t xml:space="preserve"> годы предоставление бюджетных кредитов бюджетам городских, сельских поселений, входящих в состав Усольского района, из районного бюджета сроком до трех лет по ставке 0,1% годовых для частичного покрытия дефицитов местных бюджетов с направлением средств на финансирование бюджетных обязательств местных бюджетов на 202</w:t>
      </w:r>
      <w:r w:rsidR="001E052B" w:rsidRPr="00DF3813">
        <w:rPr>
          <w:rFonts w:ascii="TimesNewRoman" w:eastAsiaTheme="minorHAnsi" w:hAnsi="TimesNewRoman" w:cstheme="minorBidi"/>
          <w:b w:val="0"/>
          <w:color w:val="000000"/>
          <w:sz w:val="28"/>
          <w:szCs w:val="28"/>
          <w:lang w:eastAsia="en-US"/>
        </w:rPr>
        <w:t>6</w:t>
      </w:r>
      <w:r w:rsidR="00524B6A" w:rsidRPr="00DF3813">
        <w:rPr>
          <w:rFonts w:ascii="TimesNewRoman" w:eastAsiaTheme="minorHAnsi" w:hAnsi="TimesNewRoman" w:cstheme="minorBidi"/>
          <w:b w:val="0"/>
          <w:color w:val="000000"/>
          <w:sz w:val="28"/>
          <w:szCs w:val="28"/>
          <w:lang w:eastAsia="en-US"/>
        </w:rPr>
        <w:t>-202</w:t>
      </w:r>
      <w:r w:rsidR="001E052B" w:rsidRPr="00DF3813">
        <w:rPr>
          <w:rFonts w:ascii="TimesNewRoman" w:eastAsiaTheme="minorHAnsi" w:hAnsi="TimesNewRoman" w:cstheme="minorBidi"/>
          <w:b w:val="0"/>
          <w:color w:val="000000"/>
          <w:sz w:val="28"/>
          <w:szCs w:val="28"/>
          <w:lang w:eastAsia="en-US"/>
        </w:rPr>
        <w:t>8</w:t>
      </w:r>
      <w:r w:rsidRPr="00DF3813">
        <w:rPr>
          <w:rFonts w:ascii="TimesNewRoman" w:eastAsiaTheme="minorHAnsi" w:hAnsi="TimesNewRoman" w:cstheme="minorBidi"/>
          <w:b w:val="0"/>
          <w:color w:val="000000"/>
          <w:sz w:val="28"/>
          <w:szCs w:val="28"/>
          <w:lang w:eastAsia="en-US"/>
        </w:rPr>
        <w:t xml:space="preserve"> год</w:t>
      </w:r>
      <w:r w:rsidR="00524B6A" w:rsidRPr="00DF3813">
        <w:rPr>
          <w:rFonts w:ascii="TimesNewRoman" w:eastAsiaTheme="minorHAnsi" w:hAnsi="TimesNewRoman" w:cstheme="minorBidi"/>
          <w:b w:val="0"/>
          <w:color w:val="000000"/>
          <w:sz w:val="28"/>
          <w:szCs w:val="28"/>
          <w:lang w:eastAsia="en-US"/>
        </w:rPr>
        <w:t>ы</w:t>
      </w:r>
      <w:r w:rsidRPr="00DF3813">
        <w:rPr>
          <w:rFonts w:ascii="TimesNewRoman" w:eastAsiaTheme="minorHAnsi" w:hAnsi="TimesNewRoman" w:cstheme="minorBidi"/>
          <w:b w:val="0"/>
          <w:color w:val="000000"/>
          <w:sz w:val="28"/>
          <w:szCs w:val="28"/>
          <w:lang w:eastAsia="en-US"/>
        </w:rPr>
        <w:t xml:space="preserve"> в сумме до 3 000,00 </w:t>
      </w:r>
      <w:r w:rsidRPr="00DF3813">
        <w:rPr>
          <w:rFonts w:eastAsiaTheme="minorHAnsi"/>
          <w:b w:val="0"/>
          <w:color w:val="000000"/>
          <w:sz w:val="28"/>
          <w:szCs w:val="28"/>
          <w:lang w:eastAsia="en-US"/>
        </w:rPr>
        <w:t xml:space="preserve">тыс.руб. </w:t>
      </w:r>
      <w:r w:rsidR="00524B6A" w:rsidRPr="00DF3813">
        <w:rPr>
          <w:rFonts w:eastAsiaTheme="minorHAnsi"/>
          <w:b w:val="0"/>
          <w:color w:val="000000"/>
          <w:sz w:val="28"/>
          <w:szCs w:val="28"/>
          <w:lang w:eastAsia="en-US"/>
        </w:rPr>
        <w:t>ежегодно.</w:t>
      </w:r>
    </w:p>
    <w:p w:rsidR="00D367F3" w:rsidRPr="00DF3813" w:rsidRDefault="00691B84" w:rsidP="00353B39">
      <w:pPr>
        <w:pStyle w:val="BodyText21"/>
        <w:widowControl w:val="0"/>
        <w:ind w:firstLine="709"/>
        <w:rPr>
          <w:rFonts w:eastAsiaTheme="minorHAnsi"/>
          <w:b w:val="0"/>
          <w:sz w:val="28"/>
          <w:szCs w:val="28"/>
          <w:lang w:eastAsia="en-US"/>
        </w:rPr>
      </w:pPr>
      <w:r w:rsidRPr="00DF3813">
        <w:rPr>
          <w:rFonts w:eastAsiaTheme="minorHAnsi"/>
          <w:b w:val="0"/>
          <w:color w:val="000000"/>
          <w:sz w:val="28"/>
          <w:szCs w:val="28"/>
          <w:lang w:eastAsia="en-US"/>
        </w:rPr>
        <w:t>В соответствии с п.2 ст.107 БК РФ 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w:t>
      </w:r>
      <w:r w:rsidRPr="00DF3813">
        <w:rPr>
          <w:rFonts w:eastAsiaTheme="minorHAnsi"/>
          <w:b w:val="0"/>
          <w:sz w:val="28"/>
          <w:szCs w:val="28"/>
          <w:lang w:eastAsia="en-US"/>
        </w:rPr>
        <w:t>, с указанием, в том числе верхнего предела долга по муниципальным гарантиям.</w:t>
      </w:r>
      <w:r w:rsidR="000F1D3A" w:rsidRPr="00DF3813">
        <w:rPr>
          <w:rFonts w:eastAsiaTheme="minorHAnsi"/>
          <w:b w:val="0"/>
          <w:sz w:val="28"/>
          <w:szCs w:val="28"/>
          <w:lang w:eastAsia="en-US"/>
        </w:rPr>
        <w:t xml:space="preserve"> </w:t>
      </w:r>
    </w:p>
    <w:p w:rsidR="00730B15" w:rsidRPr="00DF3813" w:rsidRDefault="00691B84" w:rsidP="00353B39">
      <w:pPr>
        <w:pStyle w:val="BodyText21"/>
        <w:widowControl w:val="0"/>
        <w:ind w:firstLine="709"/>
        <w:rPr>
          <w:b w:val="0"/>
          <w:sz w:val="28"/>
          <w:szCs w:val="28"/>
        </w:rPr>
      </w:pPr>
      <w:r w:rsidRPr="00DF3813">
        <w:rPr>
          <w:b w:val="0"/>
          <w:sz w:val="28"/>
          <w:szCs w:val="28"/>
        </w:rPr>
        <w:t xml:space="preserve">Пунктом </w:t>
      </w:r>
      <w:r w:rsidR="00730B15" w:rsidRPr="00DF3813">
        <w:rPr>
          <w:b w:val="0"/>
          <w:sz w:val="28"/>
          <w:szCs w:val="28"/>
        </w:rPr>
        <w:t>26</w:t>
      </w:r>
      <w:r w:rsidRPr="00DF3813">
        <w:rPr>
          <w:b w:val="0"/>
          <w:sz w:val="28"/>
          <w:szCs w:val="28"/>
        </w:rPr>
        <w:t xml:space="preserve"> проекта решения предлагается утвердить верхний предел муниципального внутреннего долга по состоянию на 01.01.202</w:t>
      </w:r>
      <w:r w:rsidR="00D367F3" w:rsidRPr="00DF3813">
        <w:rPr>
          <w:b w:val="0"/>
          <w:sz w:val="28"/>
          <w:szCs w:val="28"/>
        </w:rPr>
        <w:t>7</w:t>
      </w:r>
      <w:r w:rsidRPr="00DF3813">
        <w:rPr>
          <w:b w:val="0"/>
          <w:sz w:val="28"/>
          <w:szCs w:val="28"/>
        </w:rPr>
        <w:t xml:space="preserve">г. в сумме </w:t>
      </w:r>
      <w:r w:rsidR="00D367F3" w:rsidRPr="00DF3813">
        <w:rPr>
          <w:b w:val="0"/>
          <w:sz w:val="28"/>
          <w:szCs w:val="28"/>
        </w:rPr>
        <w:t>72 408,74</w:t>
      </w:r>
      <w:r w:rsidRPr="00DF3813">
        <w:rPr>
          <w:b w:val="0"/>
          <w:sz w:val="28"/>
          <w:szCs w:val="28"/>
        </w:rPr>
        <w:t xml:space="preserve"> тыс.руб., на 01.01.202</w:t>
      </w:r>
      <w:r w:rsidR="00D367F3" w:rsidRPr="00DF3813">
        <w:rPr>
          <w:b w:val="0"/>
          <w:sz w:val="28"/>
          <w:szCs w:val="28"/>
        </w:rPr>
        <w:t>8</w:t>
      </w:r>
      <w:r w:rsidRPr="00DF3813">
        <w:rPr>
          <w:b w:val="0"/>
          <w:sz w:val="28"/>
          <w:szCs w:val="28"/>
        </w:rPr>
        <w:t xml:space="preserve">г. в сумме </w:t>
      </w:r>
      <w:r w:rsidR="00D367F3" w:rsidRPr="00DF3813">
        <w:rPr>
          <w:b w:val="0"/>
          <w:sz w:val="28"/>
          <w:szCs w:val="28"/>
        </w:rPr>
        <w:t>142 427,84</w:t>
      </w:r>
      <w:r w:rsidRPr="00DF3813">
        <w:rPr>
          <w:b w:val="0"/>
          <w:sz w:val="28"/>
          <w:szCs w:val="28"/>
        </w:rPr>
        <w:t xml:space="preserve"> тыс.руб., на 01.01.202</w:t>
      </w:r>
      <w:r w:rsidR="00D367F3" w:rsidRPr="00DF3813">
        <w:rPr>
          <w:b w:val="0"/>
          <w:sz w:val="28"/>
          <w:szCs w:val="28"/>
        </w:rPr>
        <w:t>9</w:t>
      </w:r>
      <w:r w:rsidRPr="00DF3813">
        <w:rPr>
          <w:b w:val="0"/>
          <w:sz w:val="28"/>
          <w:szCs w:val="28"/>
        </w:rPr>
        <w:t xml:space="preserve">г. в сумме </w:t>
      </w:r>
      <w:r w:rsidR="00D367F3" w:rsidRPr="00DF3813">
        <w:rPr>
          <w:b w:val="0"/>
          <w:sz w:val="28"/>
          <w:szCs w:val="28"/>
        </w:rPr>
        <w:t>208 448,77</w:t>
      </w:r>
      <w:r w:rsidRPr="00DF3813">
        <w:rPr>
          <w:b w:val="0"/>
          <w:sz w:val="28"/>
          <w:szCs w:val="28"/>
        </w:rPr>
        <w:t xml:space="preserve"> тыс.руб., который не превышает предельный </w:t>
      </w:r>
      <w:r w:rsidRPr="00DF3813">
        <w:rPr>
          <w:rFonts w:eastAsiaTheme="minorHAnsi"/>
          <w:b w:val="0"/>
          <w:sz w:val="28"/>
          <w:szCs w:val="28"/>
          <w:lang w:eastAsia="en-US"/>
        </w:rPr>
        <w:t>размер</w:t>
      </w:r>
      <w:r w:rsidRPr="00DF3813">
        <w:rPr>
          <w:b w:val="0"/>
          <w:sz w:val="28"/>
          <w:szCs w:val="28"/>
        </w:rPr>
        <w:t>, установленный статьей 107 Бюджетного кодекса РФ.</w:t>
      </w:r>
      <w:r w:rsidR="005E5CC4" w:rsidRPr="00DF3813">
        <w:rPr>
          <w:b w:val="0"/>
          <w:sz w:val="28"/>
          <w:szCs w:val="28"/>
        </w:rPr>
        <w:t xml:space="preserve"> </w:t>
      </w:r>
    </w:p>
    <w:p w:rsidR="00E73A4A" w:rsidRPr="00DF3813" w:rsidRDefault="005E5CC4" w:rsidP="00353B39">
      <w:pPr>
        <w:pStyle w:val="BodyText21"/>
        <w:widowControl w:val="0"/>
        <w:ind w:firstLine="709"/>
        <w:rPr>
          <w:b w:val="0"/>
          <w:sz w:val="28"/>
          <w:szCs w:val="28"/>
        </w:rPr>
      </w:pPr>
      <w:r w:rsidRPr="00DF3813">
        <w:rPr>
          <w:b w:val="0"/>
          <w:sz w:val="28"/>
          <w:szCs w:val="28"/>
        </w:rPr>
        <w:t>Кроме того, согласно пункт</w:t>
      </w:r>
      <w:r w:rsidR="00730B15" w:rsidRPr="00DF3813">
        <w:rPr>
          <w:b w:val="0"/>
          <w:sz w:val="28"/>
          <w:szCs w:val="28"/>
        </w:rPr>
        <w:t>у</w:t>
      </w:r>
      <w:r w:rsidRPr="00DF3813">
        <w:rPr>
          <w:b w:val="0"/>
          <w:sz w:val="28"/>
          <w:szCs w:val="28"/>
        </w:rPr>
        <w:t xml:space="preserve"> 2</w:t>
      </w:r>
      <w:r w:rsidR="00730B15" w:rsidRPr="00DF3813">
        <w:rPr>
          <w:b w:val="0"/>
          <w:sz w:val="28"/>
          <w:szCs w:val="28"/>
        </w:rPr>
        <w:t>7</w:t>
      </w:r>
      <w:r w:rsidRPr="00DF3813">
        <w:rPr>
          <w:b w:val="0"/>
          <w:sz w:val="28"/>
          <w:szCs w:val="28"/>
        </w:rPr>
        <w:t xml:space="preserve"> проекта решения в соответствии с бюджетным законодательством утверждена программа муниципальных внутренних заимствований на 202</w:t>
      </w:r>
      <w:r w:rsidR="00D367F3" w:rsidRPr="00DF3813">
        <w:rPr>
          <w:b w:val="0"/>
          <w:sz w:val="28"/>
          <w:szCs w:val="28"/>
        </w:rPr>
        <w:t>6</w:t>
      </w:r>
      <w:r w:rsidRPr="00DF3813">
        <w:rPr>
          <w:b w:val="0"/>
          <w:sz w:val="28"/>
          <w:szCs w:val="28"/>
        </w:rPr>
        <w:t>-202</w:t>
      </w:r>
      <w:r w:rsidR="00D367F3" w:rsidRPr="00DF3813">
        <w:rPr>
          <w:b w:val="0"/>
          <w:sz w:val="28"/>
          <w:szCs w:val="28"/>
        </w:rPr>
        <w:t>8</w:t>
      </w:r>
      <w:r w:rsidRPr="00DF3813">
        <w:rPr>
          <w:b w:val="0"/>
          <w:sz w:val="28"/>
          <w:szCs w:val="28"/>
        </w:rPr>
        <w:t xml:space="preserve"> годы</w:t>
      </w:r>
      <w:r w:rsidR="00730B15" w:rsidRPr="00DF3813">
        <w:rPr>
          <w:b w:val="0"/>
          <w:sz w:val="28"/>
          <w:szCs w:val="28"/>
        </w:rPr>
        <w:t xml:space="preserve"> (приложение 13 к проекту бюджета)</w:t>
      </w:r>
      <w:r w:rsidRPr="00DF3813">
        <w:rPr>
          <w:b w:val="0"/>
          <w:sz w:val="28"/>
          <w:szCs w:val="28"/>
        </w:rPr>
        <w:t>.</w:t>
      </w:r>
    </w:p>
    <w:p w:rsidR="00305840" w:rsidRPr="00DF3813" w:rsidRDefault="00305840" w:rsidP="00717648">
      <w:pPr>
        <w:spacing w:after="0" w:line="240" w:lineRule="auto"/>
        <w:jc w:val="center"/>
        <w:rPr>
          <w:rFonts w:ascii="Times New Roman" w:eastAsia="Times New Roman" w:hAnsi="Times New Roman" w:cs="Times New Roman"/>
          <w:b/>
          <w:sz w:val="28"/>
          <w:szCs w:val="28"/>
          <w:lang w:eastAsia="ru-RU"/>
        </w:rPr>
      </w:pPr>
    </w:p>
    <w:p w:rsidR="00816C27" w:rsidRPr="00DF3813" w:rsidRDefault="00816C27" w:rsidP="00AA37AD">
      <w:pPr>
        <w:pStyle w:val="BodyText21"/>
        <w:widowControl w:val="0"/>
        <w:ind w:firstLine="0"/>
        <w:jc w:val="center"/>
        <w:rPr>
          <w:b w:val="0"/>
          <w:sz w:val="28"/>
          <w:szCs w:val="28"/>
        </w:rPr>
      </w:pPr>
      <w:r w:rsidRPr="00DF3813">
        <w:rPr>
          <w:sz w:val="28"/>
          <w:szCs w:val="28"/>
        </w:rPr>
        <w:t>Анализ формирования бюджета Усольского района на 202</w:t>
      </w:r>
      <w:r w:rsidR="00AA37AD" w:rsidRPr="00DF3813">
        <w:rPr>
          <w:sz w:val="28"/>
          <w:szCs w:val="28"/>
        </w:rPr>
        <w:t>6</w:t>
      </w:r>
      <w:r w:rsidRPr="00DF3813">
        <w:rPr>
          <w:sz w:val="28"/>
          <w:szCs w:val="28"/>
        </w:rPr>
        <w:t xml:space="preserve"> год и на плановый период 202</w:t>
      </w:r>
      <w:r w:rsidR="00AA37AD" w:rsidRPr="00DF3813">
        <w:rPr>
          <w:sz w:val="28"/>
          <w:szCs w:val="28"/>
        </w:rPr>
        <w:t>7</w:t>
      </w:r>
      <w:r w:rsidRPr="00DF3813">
        <w:rPr>
          <w:sz w:val="28"/>
          <w:szCs w:val="28"/>
        </w:rPr>
        <w:t xml:space="preserve"> и 202</w:t>
      </w:r>
      <w:r w:rsidR="00AA37AD" w:rsidRPr="00DF3813">
        <w:rPr>
          <w:sz w:val="28"/>
          <w:szCs w:val="28"/>
        </w:rPr>
        <w:t>8</w:t>
      </w:r>
      <w:r w:rsidRPr="00DF3813">
        <w:rPr>
          <w:sz w:val="28"/>
          <w:szCs w:val="28"/>
        </w:rPr>
        <w:t xml:space="preserve"> годов в программном формате</w:t>
      </w:r>
    </w:p>
    <w:p w:rsidR="005C631B" w:rsidRPr="00DF3813" w:rsidRDefault="005C631B" w:rsidP="005C631B">
      <w:pPr>
        <w:tabs>
          <w:tab w:val="left" w:pos="0"/>
          <w:tab w:val="left" w:pos="5670"/>
        </w:tabs>
        <w:suppressAutoHyphens/>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Расходная часть проекта бюджета на 2026 год и плановый период 2027 и 2028 годов в соответствии с БК РФ в основном сформирована в программной структуре расходов бюджета на основе 10 муниципальных программ, что соответствует перечню муниципальных программ Усольского муниципального района Иркутской области утвержденному постановлением администрации Усольского муниципального района Иркутской области от </w:t>
      </w:r>
      <w:r w:rsidRPr="00DF3813">
        <w:rPr>
          <w:rFonts w:ascii="Times New Roman" w:hAnsi="Times New Roman" w:cs="Times New Roman"/>
          <w:sz w:val="28"/>
          <w:szCs w:val="28"/>
        </w:rPr>
        <w:lastRenderedPageBreak/>
        <w:t>28.08.2024г. №399. В Перечне отражены наименования муниципальных программ (далее –муниципальная программа, МП), периода реализации и ответственные исполнители муниципальных программ.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проекту бюджета, в составе общего объема расходов в 2026 году учтены бюджетные ассигнования для реализации мероприятий по </w:t>
      </w:r>
      <w:r w:rsidRPr="00DF3813">
        <w:rPr>
          <w:rFonts w:ascii="Times New Roman" w:hAnsi="Times New Roman" w:cs="Times New Roman"/>
          <w:bCs/>
          <w:sz w:val="28"/>
          <w:szCs w:val="28"/>
        </w:rPr>
        <w:t>10</w:t>
      </w:r>
      <w:r w:rsidRPr="00DF3813">
        <w:rPr>
          <w:rFonts w:ascii="Times New Roman" w:hAnsi="Times New Roman" w:cs="Times New Roman"/>
          <w:b/>
          <w:sz w:val="28"/>
          <w:szCs w:val="28"/>
        </w:rPr>
        <w:t xml:space="preserve"> </w:t>
      </w:r>
      <w:r w:rsidRPr="00DF3813">
        <w:rPr>
          <w:rFonts w:ascii="Times New Roman" w:hAnsi="Times New Roman" w:cs="Times New Roman"/>
          <w:sz w:val="28"/>
          <w:szCs w:val="28"/>
        </w:rPr>
        <w:t xml:space="preserve">муниципальным программам, которые реализуются в 2025 году и продолжают свое действие в 2026 году и плановом периоде. </w:t>
      </w:r>
    </w:p>
    <w:p w:rsidR="005C631B" w:rsidRPr="00DF3813" w:rsidRDefault="005C631B" w:rsidP="005C631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В соответствии со статьей 184.2 Бюджетного кодекса Российской Федерации к проекту решения о бюджете одновременно представлены паспорта 10 муниципальных программ. </w:t>
      </w:r>
    </w:p>
    <w:p w:rsidR="005C631B" w:rsidRPr="00DF3813" w:rsidRDefault="005C631B" w:rsidP="005C631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Анализ программных расходов Усольского района представлен в таблице 17:</w:t>
      </w:r>
    </w:p>
    <w:p w:rsidR="005C631B" w:rsidRPr="00DF3813" w:rsidRDefault="005C631B" w:rsidP="005C631B">
      <w:pPr>
        <w:pStyle w:val="BodyText21"/>
        <w:widowControl w:val="0"/>
        <w:numPr>
          <w:ilvl w:val="12"/>
          <w:numId w:val="0"/>
        </w:numPr>
        <w:ind w:firstLine="709"/>
        <w:jc w:val="right"/>
        <w:rPr>
          <w:b w:val="0"/>
          <w:i/>
          <w:sz w:val="24"/>
          <w:szCs w:val="24"/>
        </w:rPr>
      </w:pPr>
      <w:r w:rsidRPr="00DF3813">
        <w:rPr>
          <w:b w:val="0"/>
          <w:i/>
          <w:sz w:val="24"/>
          <w:szCs w:val="24"/>
        </w:rPr>
        <w:t>Таблица 17, тыс.руб.</w:t>
      </w:r>
    </w:p>
    <w:tbl>
      <w:tblPr>
        <w:tblW w:w="9611" w:type="dxa"/>
        <w:tblInd w:w="-5" w:type="dxa"/>
        <w:tblLayout w:type="fixed"/>
        <w:tblLook w:val="0000" w:firstRow="0" w:lastRow="0" w:firstColumn="0" w:lastColumn="0" w:noHBand="0" w:noVBand="0"/>
      </w:tblPr>
      <w:tblGrid>
        <w:gridCol w:w="3374"/>
        <w:gridCol w:w="1701"/>
        <w:gridCol w:w="1559"/>
        <w:gridCol w:w="1559"/>
        <w:gridCol w:w="1418"/>
      </w:tblGrid>
      <w:tr w:rsidR="005C631B" w:rsidRPr="00DF3813" w:rsidTr="00305840">
        <w:trPr>
          <w:trHeight w:val="274"/>
        </w:trPr>
        <w:tc>
          <w:tcPr>
            <w:tcW w:w="3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218"/>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Наименование</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2025 год</w:t>
            </w:r>
          </w:p>
          <w:p w:rsidR="005C631B" w:rsidRPr="00DF3813" w:rsidRDefault="005C631B" w:rsidP="00B375B8">
            <w:pPr>
              <w:spacing w:after="0" w:line="240" w:lineRule="auto"/>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(утв. бюджет от 24.06.2025г. №141)</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2026 год (проект)</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2027 год (проект)</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jc w:val="center"/>
              <w:rPr>
                <w:rFonts w:ascii="Times New Roman" w:hAnsi="Times New Roman" w:cs="Times New Roman"/>
                <w:b/>
                <w:bCs/>
                <w:i/>
                <w:iCs/>
                <w:sz w:val="21"/>
                <w:szCs w:val="21"/>
              </w:rPr>
            </w:pPr>
            <w:r w:rsidRPr="00DF3813">
              <w:rPr>
                <w:rFonts w:ascii="Times New Roman" w:hAnsi="Times New Roman" w:cs="Times New Roman"/>
                <w:b/>
                <w:bCs/>
                <w:i/>
                <w:iCs/>
                <w:sz w:val="21"/>
                <w:szCs w:val="21"/>
              </w:rPr>
              <w:t>2028 год (проект)</w:t>
            </w:r>
          </w:p>
        </w:tc>
      </w:tr>
      <w:tr w:rsidR="005C631B" w:rsidRPr="00DF3813" w:rsidTr="00305840">
        <w:trPr>
          <w:trHeight w:val="110"/>
        </w:trPr>
        <w:tc>
          <w:tcPr>
            <w:tcW w:w="337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218"/>
              <w:jc w:val="center"/>
              <w:rPr>
                <w:rFonts w:ascii="Times New Roman" w:hAnsi="Times New Roman" w:cs="Times New Roman"/>
                <w:b/>
                <w:bCs/>
                <w:sz w:val="18"/>
                <w:szCs w:val="18"/>
              </w:rPr>
            </w:pPr>
            <w:r w:rsidRPr="00DF3813">
              <w:rPr>
                <w:rFonts w:ascii="Times New Roman" w:hAnsi="Times New Roman" w:cs="Times New Roman"/>
                <w:b/>
                <w:bCs/>
                <w:sz w:val="18"/>
                <w:szCs w:val="18"/>
              </w:rPr>
              <w:t>1</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709"/>
              <w:jc w:val="center"/>
              <w:rPr>
                <w:rFonts w:ascii="Times New Roman" w:hAnsi="Times New Roman" w:cs="Times New Roman"/>
                <w:b/>
                <w:bCs/>
                <w:sz w:val="18"/>
                <w:szCs w:val="18"/>
              </w:rPr>
            </w:pPr>
            <w:r w:rsidRPr="00DF3813">
              <w:rPr>
                <w:rFonts w:ascii="Times New Roman" w:hAnsi="Times New Roman" w:cs="Times New Roman"/>
                <w:b/>
                <w:bCs/>
                <w:sz w:val="18"/>
                <w:szCs w:val="18"/>
              </w:rPr>
              <w:t>2</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709"/>
              <w:jc w:val="center"/>
              <w:rPr>
                <w:rFonts w:ascii="Times New Roman" w:hAnsi="Times New Roman" w:cs="Times New Roman"/>
                <w:b/>
                <w:bCs/>
                <w:sz w:val="18"/>
                <w:szCs w:val="18"/>
              </w:rPr>
            </w:pPr>
            <w:r w:rsidRPr="00DF3813">
              <w:rPr>
                <w:rFonts w:ascii="Times New Roman" w:hAnsi="Times New Roman" w:cs="Times New Roman"/>
                <w:b/>
                <w:bCs/>
                <w:sz w:val="18"/>
                <w:szCs w:val="18"/>
              </w:rPr>
              <w:t>3</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709"/>
              <w:jc w:val="center"/>
              <w:rPr>
                <w:rFonts w:ascii="Times New Roman" w:hAnsi="Times New Roman" w:cs="Times New Roman"/>
                <w:b/>
                <w:bCs/>
                <w:sz w:val="18"/>
                <w:szCs w:val="18"/>
              </w:rPr>
            </w:pPr>
            <w:r w:rsidRPr="00DF3813">
              <w:rPr>
                <w:rFonts w:ascii="Times New Roman" w:hAnsi="Times New Roman" w:cs="Times New Roman"/>
                <w:b/>
                <w:bCs/>
                <w:sz w:val="18"/>
                <w:szCs w:val="18"/>
              </w:rPr>
              <w:t>4</w:t>
            </w:r>
          </w:p>
        </w:tc>
        <w:tc>
          <w:tcPr>
            <w:tcW w:w="1418" w:type="dxa"/>
            <w:tcBorders>
              <w:top w:val="nil"/>
              <w:left w:val="nil"/>
              <w:bottom w:val="single" w:sz="4" w:space="0" w:color="auto"/>
              <w:right w:val="single" w:sz="4" w:space="0" w:color="auto"/>
            </w:tcBorders>
            <w:shd w:val="clear" w:color="auto" w:fill="D9D9D9" w:themeFill="background1" w:themeFillShade="D9"/>
            <w:vAlign w:val="center"/>
          </w:tcPr>
          <w:p w:rsidR="005C631B" w:rsidRPr="00DF3813" w:rsidRDefault="005C631B" w:rsidP="00B375B8">
            <w:pPr>
              <w:spacing w:after="0" w:line="240" w:lineRule="auto"/>
              <w:ind w:firstLine="709"/>
              <w:jc w:val="center"/>
              <w:rPr>
                <w:rFonts w:ascii="Times New Roman" w:hAnsi="Times New Roman" w:cs="Times New Roman"/>
                <w:b/>
                <w:bCs/>
                <w:sz w:val="18"/>
                <w:szCs w:val="18"/>
              </w:rPr>
            </w:pPr>
            <w:r w:rsidRPr="00DF3813">
              <w:rPr>
                <w:rFonts w:ascii="Times New Roman" w:hAnsi="Times New Roman" w:cs="Times New Roman"/>
                <w:b/>
                <w:bCs/>
                <w:sz w:val="18"/>
                <w:szCs w:val="18"/>
              </w:rPr>
              <w:t>5</w:t>
            </w:r>
          </w:p>
        </w:tc>
      </w:tr>
      <w:tr w:rsidR="005C631B" w:rsidRPr="00DF3813" w:rsidTr="00E3174D">
        <w:trPr>
          <w:trHeight w:val="348"/>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Количество программ</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jc w:val="center"/>
              <w:rPr>
                <w:rFonts w:ascii="Times New Roman" w:hAnsi="Times New Roman" w:cs="Times New Roman"/>
              </w:rPr>
            </w:pPr>
            <w:r w:rsidRPr="00DF3813">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jc w:val="center"/>
              <w:rPr>
                <w:rFonts w:ascii="Times New Roman" w:hAnsi="Times New Roman" w:cs="Times New Roman"/>
              </w:rPr>
            </w:pPr>
            <w:r w:rsidRPr="00DF3813">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jc w:val="center"/>
              <w:rPr>
                <w:rFonts w:ascii="Times New Roman" w:hAnsi="Times New Roman" w:cs="Times New Roman"/>
              </w:rPr>
            </w:pPr>
            <w:r w:rsidRPr="00DF3813">
              <w:rPr>
                <w:rFonts w:ascii="Times New Roman" w:hAnsi="Times New Roman" w:cs="Times New Roman"/>
              </w:rPr>
              <w:t>10</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jc w:val="center"/>
              <w:rPr>
                <w:rFonts w:ascii="Times New Roman" w:hAnsi="Times New Roman" w:cs="Times New Roman"/>
              </w:rPr>
            </w:pPr>
            <w:r w:rsidRPr="00DF3813">
              <w:rPr>
                <w:rFonts w:ascii="Times New Roman" w:hAnsi="Times New Roman" w:cs="Times New Roman"/>
              </w:rPr>
              <w:t>10</w:t>
            </w:r>
          </w:p>
        </w:tc>
      </w:tr>
      <w:tr w:rsidR="005C631B" w:rsidRPr="00DF3813" w:rsidTr="00E3174D">
        <w:trPr>
          <w:trHeight w:val="735"/>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 xml:space="preserve">Объем финансирования муниципальных программ, предусмотренных решением о бюджете, </w:t>
            </w:r>
            <w:r w:rsidRPr="00DF3813">
              <w:rPr>
                <w:rFonts w:ascii="Times New Roman" w:hAnsi="Times New Roman" w:cs="Times New Roman"/>
                <w:b/>
                <w:bCs/>
              </w:rPr>
              <w:t>местный бюджет</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1213496,36</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839319,89</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842704,35</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877901,96</w:t>
            </w:r>
          </w:p>
        </w:tc>
      </w:tr>
      <w:tr w:rsidR="005C631B" w:rsidRPr="00DF3813" w:rsidTr="00E3174D">
        <w:trPr>
          <w:trHeight w:val="735"/>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 xml:space="preserve">Объем финансирования государственных программ, предусмотренных решением о бюджете, </w:t>
            </w:r>
            <w:r w:rsidRPr="00DF3813">
              <w:rPr>
                <w:rFonts w:ascii="Times New Roman" w:hAnsi="Times New Roman" w:cs="Times New Roman"/>
                <w:b/>
                <w:bCs/>
              </w:rPr>
              <w:t>федеральный</w:t>
            </w:r>
            <w:r w:rsidRPr="00DF3813">
              <w:rPr>
                <w:rFonts w:ascii="Times New Roman" w:hAnsi="Times New Roman" w:cs="Times New Roman"/>
                <w:bCs/>
              </w:rPr>
              <w:t xml:space="preserve">, </w:t>
            </w:r>
            <w:r w:rsidRPr="00DF3813">
              <w:rPr>
                <w:rFonts w:ascii="Times New Roman" w:hAnsi="Times New Roman" w:cs="Times New Roman"/>
                <w:b/>
                <w:bCs/>
              </w:rPr>
              <w:t>областной бюджет</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1481031,51</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1514421,4</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1455689,1</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1458234,9</w:t>
            </w:r>
          </w:p>
        </w:tc>
      </w:tr>
      <w:tr w:rsidR="005C631B" w:rsidRPr="00DF3813" w:rsidTr="00E3174D">
        <w:trPr>
          <w:trHeight w:val="735"/>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Общий объем программных расходов, предусмотренных решением о бюджете</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2694527,87</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2353741,29</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2298393,45</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2336136,86</w:t>
            </w:r>
          </w:p>
        </w:tc>
      </w:tr>
      <w:tr w:rsidR="005C631B" w:rsidRPr="00DF3813" w:rsidTr="00E3174D">
        <w:trPr>
          <w:trHeight w:val="735"/>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Доля программных расходов в общих расходах (%), без учета условно утвержденных расходов</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99,49</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99,65</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98,84</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99,65</w:t>
            </w:r>
          </w:p>
        </w:tc>
      </w:tr>
      <w:tr w:rsidR="005C631B" w:rsidRPr="00DF3813" w:rsidTr="00E3174D">
        <w:trPr>
          <w:trHeight w:val="735"/>
        </w:trPr>
        <w:tc>
          <w:tcPr>
            <w:tcW w:w="3374" w:type="dxa"/>
            <w:tcBorders>
              <w:top w:val="nil"/>
              <w:left w:val="single" w:sz="4" w:space="0" w:color="auto"/>
              <w:bottom w:val="single" w:sz="4" w:space="0" w:color="auto"/>
              <w:right w:val="single" w:sz="4" w:space="0" w:color="auto"/>
            </w:tcBorders>
            <w:shd w:val="clear" w:color="auto" w:fill="auto"/>
            <w:vAlign w:val="center"/>
          </w:tcPr>
          <w:p w:rsidR="005C631B" w:rsidRPr="00DF3813" w:rsidRDefault="005C631B" w:rsidP="00E3174D">
            <w:pPr>
              <w:spacing w:after="0" w:line="240" w:lineRule="auto"/>
              <w:rPr>
                <w:rFonts w:ascii="Times New Roman" w:hAnsi="Times New Roman" w:cs="Times New Roman"/>
                <w:bCs/>
              </w:rPr>
            </w:pPr>
            <w:r w:rsidRPr="00DF3813">
              <w:rPr>
                <w:rFonts w:ascii="Times New Roman" w:hAnsi="Times New Roman" w:cs="Times New Roman"/>
                <w:bCs/>
              </w:rPr>
              <w:t>Доля программных расходов государственных программ в общих расходах (%)</w:t>
            </w:r>
          </w:p>
        </w:tc>
        <w:tc>
          <w:tcPr>
            <w:tcW w:w="1701"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54,68</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64,11</w:t>
            </w:r>
          </w:p>
        </w:tc>
        <w:tc>
          <w:tcPr>
            <w:tcW w:w="1559"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62,60</w:t>
            </w:r>
          </w:p>
        </w:tc>
        <w:tc>
          <w:tcPr>
            <w:tcW w:w="1418" w:type="dxa"/>
            <w:tcBorders>
              <w:top w:val="nil"/>
              <w:left w:val="nil"/>
              <w:bottom w:val="single" w:sz="4" w:space="0" w:color="auto"/>
              <w:right w:val="single" w:sz="4" w:space="0" w:color="auto"/>
            </w:tcBorders>
            <w:shd w:val="clear" w:color="auto" w:fill="auto"/>
            <w:vAlign w:val="center"/>
          </w:tcPr>
          <w:p w:rsidR="005C631B" w:rsidRPr="00DF3813" w:rsidRDefault="005C631B" w:rsidP="00E3174D">
            <w:pPr>
              <w:spacing w:after="0" w:line="240" w:lineRule="auto"/>
              <w:ind w:right="2"/>
              <w:jc w:val="center"/>
              <w:rPr>
                <w:rFonts w:ascii="Times New Roman" w:hAnsi="Times New Roman" w:cs="Times New Roman"/>
              </w:rPr>
            </w:pPr>
            <w:r w:rsidRPr="00DF3813">
              <w:rPr>
                <w:rFonts w:ascii="Times New Roman" w:hAnsi="Times New Roman" w:cs="Times New Roman"/>
              </w:rPr>
              <w:t>62,20</w:t>
            </w:r>
          </w:p>
        </w:tc>
      </w:tr>
    </w:tbl>
    <w:p w:rsidR="005C631B" w:rsidRPr="00DF3813" w:rsidRDefault="005C631B" w:rsidP="005C631B">
      <w:pPr>
        <w:autoSpaceDE w:val="0"/>
        <w:autoSpaceDN w:val="0"/>
        <w:adjustRightInd w:val="0"/>
        <w:spacing w:after="0" w:line="240" w:lineRule="auto"/>
        <w:ind w:firstLine="709"/>
        <w:jc w:val="both"/>
        <w:rPr>
          <w:rFonts w:ascii="Times New Roman" w:hAnsi="Times New Roman" w:cs="Times New Roman"/>
          <w:sz w:val="28"/>
          <w:szCs w:val="28"/>
          <w:lang w:val="x-none"/>
        </w:rPr>
      </w:pPr>
    </w:p>
    <w:p w:rsidR="005C631B" w:rsidRPr="00DF3813" w:rsidRDefault="005C631B" w:rsidP="005C631B">
      <w:pPr>
        <w:spacing w:after="0" w:line="240" w:lineRule="auto"/>
        <w:ind w:firstLine="709"/>
        <w:jc w:val="both"/>
        <w:rPr>
          <w:rFonts w:ascii="Times New Roman" w:hAnsi="Times New Roman" w:cs="Times New Roman"/>
          <w:sz w:val="28"/>
          <w:szCs w:val="28"/>
        </w:rPr>
      </w:pPr>
      <w:bookmarkStart w:id="0" w:name="_Hlk214438747"/>
      <w:r w:rsidRPr="00DF3813">
        <w:rPr>
          <w:rFonts w:ascii="Times New Roman" w:hAnsi="Times New Roman" w:cs="Times New Roman"/>
          <w:sz w:val="28"/>
          <w:szCs w:val="28"/>
          <w:lang w:val="x-none"/>
        </w:rPr>
        <w:t xml:space="preserve">Проектом </w:t>
      </w:r>
      <w:r w:rsidRPr="00DF3813">
        <w:rPr>
          <w:rFonts w:ascii="Times New Roman" w:hAnsi="Times New Roman" w:cs="Times New Roman"/>
          <w:sz w:val="28"/>
          <w:szCs w:val="28"/>
        </w:rPr>
        <w:t xml:space="preserve">бюджета </w:t>
      </w:r>
      <w:r w:rsidRPr="00DF3813">
        <w:rPr>
          <w:rFonts w:ascii="Times New Roman" w:hAnsi="Times New Roman" w:cs="Times New Roman"/>
          <w:sz w:val="28"/>
          <w:szCs w:val="28"/>
          <w:lang w:val="x-none"/>
        </w:rPr>
        <w:t>предлагается утвердить программные расходы на 20</w:t>
      </w:r>
      <w:r w:rsidRPr="00DF3813">
        <w:rPr>
          <w:rFonts w:ascii="Times New Roman" w:hAnsi="Times New Roman" w:cs="Times New Roman"/>
          <w:sz w:val="28"/>
          <w:szCs w:val="28"/>
        </w:rPr>
        <w:t xml:space="preserve">26 </w:t>
      </w:r>
      <w:r w:rsidRPr="00DF3813">
        <w:rPr>
          <w:rFonts w:ascii="Times New Roman" w:hAnsi="Times New Roman" w:cs="Times New Roman"/>
          <w:sz w:val="28"/>
          <w:szCs w:val="28"/>
          <w:lang w:val="x-none"/>
        </w:rPr>
        <w:t>г</w:t>
      </w:r>
      <w:r w:rsidRPr="00DF3813">
        <w:rPr>
          <w:rFonts w:ascii="Times New Roman" w:hAnsi="Times New Roman" w:cs="Times New Roman"/>
          <w:sz w:val="28"/>
          <w:szCs w:val="28"/>
        </w:rPr>
        <w:t>од</w:t>
      </w:r>
      <w:r w:rsidRPr="00DF3813">
        <w:rPr>
          <w:rFonts w:ascii="Times New Roman" w:hAnsi="Times New Roman" w:cs="Times New Roman"/>
          <w:sz w:val="28"/>
          <w:szCs w:val="28"/>
          <w:lang w:val="x-none"/>
        </w:rPr>
        <w:t xml:space="preserve"> в сумме </w:t>
      </w:r>
      <w:r w:rsidRPr="00DF3813">
        <w:rPr>
          <w:rFonts w:ascii="Times New Roman" w:eastAsia="Times New Roman" w:hAnsi="Times New Roman" w:cs="Times New Roman"/>
          <w:sz w:val="28"/>
          <w:szCs w:val="28"/>
          <w:lang w:eastAsia="ru-RU"/>
        </w:rPr>
        <w:t xml:space="preserve">2 353 741,29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что на </w:t>
      </w:r>
      <w:r w:rsidRPr="00DF3813">
        <w:rPr>
          <w:rFonts w:ascii="Times New Roman" w:eastAsia="Times New Roman" w:hAnsi="Times New Roman" w:cs="Times New Roman"/>
          <w:sz w:val="28"/>
          <w:szCs w:val="28"/>
          <w:lang w:eastAsia="ru-RU"/>
        </w:rPr>
        <w:t>340 786,59</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12,65% меньше утвержденного бюджета 2025 года (в редакции от 24.06.2025г. №141)</w:t>
      </w:r>
      <w:r w:rsidRPr="00DF3813">
        <w:rPr>
          <w:rFonts w:ascii="Times New Roman" w:hAnsi="Times New Roman" w:cs="Times New Roman"/>
          <w:sz w:val="28"/>
          <w:szCs w:val="28"/>
          <w:lang w:val="x-none"/>
        </w:rPr>
        <w:t>, на 20</w:t>
      </w:r>
      <w:r w:rsidRPr="00DF3813">
        <w:rPr>
          <w:rFonts w:ascii="Times New Roman" w:hAnsi="Times New Roman" w:cs="Times New Roman"/>
          <w:sz w:val="28"/>
          <w:szCs w:val="28"/>
        </w:rPr>
        <w:t xml:space="preserve">27 </w:t>
      </w:r>
      <w:r w:rsidRPr="00DF3813">
        <w:rPr>
          <w:rFonts w:ascii="Times New Roman" w:hAnsi="Times New Roman" w:cs="Times New Roman"/>
          <w:sz w:val="28"/>
          <w:szCs w:val="28"/>
          <w:lang w:val="x-none"/>
        </w:rPr>
        <w:t>г</w:t>
      </w:r>
      <w:r w:rsidRPr="00DF3813">
        <w:rPr>
          <w:rFonts w:ascii="Times New Roman" w:hAnsi="Times New Roman" w:cs="Times New Roman"/>
          <w:sz w:val="28"/>
          <w:szCs w:val="28"/>
        </w:rPr>
        <w:t>од</w:t>
      </w:r>
      <w:r w:rsidRPr="00DF3813">
        <w:rPr>
          <w:rFonts w:ascii="Times New Roman" w:hAnsi="Times New Roman" w:cs="Times New Roman"/>
          <w:sz w:val="28"/>
          <w:szCs w:val="28"/>
          <w:lang w:val="x-none"/>
        </w:rPr>
        <w:t xml:space="preserve"> в сумме </w:t>
      </w:r>
      <w:r w:rsidRPr="00DF3813">
        <w:rPr>
          <w:rFonts w:ascii="Times New Roman" w:eastAsia="Times New Roman" w:hAnsi="Times New Roman" w:cs="Times New Roman"/>
          <w:sz w:val="28"/>
          <w:szCs w:val="28"/>
          <w:lang w:eastAsia="ru-RU"/>
        </w:rPr>
        <w:t>2 298 393,45</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w:t>
      </w:r>
      <w:r w:rsidRPr="00DF3813">
        <w:rPr>
          <w:rFonts w:ascii="Times New Roman" w:hAnsi="Times New Roman" w:cs="Times New Roman"/>
          <w:sz w:val="28"/>
          <w:szCs w:val="28"/>
          <w:lang w:val="x-none"/>
        </w:rPr>
        <w:t xml:space="preserve"> </w:t>
      </w:r>
      <w:r w:rsidRPr="00DF3813">
        <w:rPr>
          <w:rFonts w:ascii="Times New Roman" w:hAnsi="Times New Roman" w:cs="Times New Roman"/>
          <w:sz w:val="28"/>
          <w:szCs w:val="28"/>
        </w:rPr>
        <w:t xml:space="preserve">что больше объема бюджетных ассигнований по проекту бюджета на 2026 год на 2,35% и превышает объем бюджетных ассигнований согласно бюджету (в редакции от 24.06.2025г. №141) на 396 134,43 тыс. руб.; </w:t>
      </w:r>
      <w:r w:rsidRPr="00DF3813">
        <w:rPr>
          <w:rFonts w:ascii="Times New Roman" w:hAnsi="Times New Roman" w:cs="Times New Roman"/>
          <w:sz w:val="28"/>
          <w:szCs w:val="28"/>
          <w:lang w:val="x-none"/>
        </w:rPr>
        <w:t>на 20</w:t>
      </w:r>
      <w:r w:rsidRPr="00DF3813">
        <w:rPr>
          <w:rFonts w:ascii="Times New Roman" w:hAnsi="Times New Roman" w:cs="Times New Roman"/>
          <w:sz w:val="28"/>
          <w:szCs w:val="28"/>
        </w:rPr>
        <w:t>28 год</w:t>
      </w:r>
      <w:r w:rsidRPr="00DF3813">
        <w:rPr>
          <w:rFonts w:ascii="Times New Roman" w:hAnsi="Times New Roman" w:cs="Times New Roman"/>
          <w:sz w:val="28"/>
          <w:szCs w:val="28"/>
          <w:lang w:val="x-none"/>
        </w:rPr>
        <w:t xml:space="preserve"> в сумме </w:t>
      </w:r>
      <w:r w:rsidRPr="00DF3813">
        <w:rPr>
          <w:rFonts w:ascii="Times New Roman" w:eastAsia="Times New Roman" w:hAnsi="Times New Roman" w:cs="Times New Roman"/>
          <w:sz w:val="28"/>
          <w:szCs w:val="28"/>
          <w:lang w:eastAsia="ru-RU"/>
        </w:rPr>
        <w:t xml:space="preserve">2 336 136,86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что больше объема бюджетных ассигнований по проекту бюджета на 2027 год на 1,64% или на 37 743,40 тыс. руб. </w:t>
      </w:r>
      <w:bookmarkEnd w:id="0"/>
      <w:r w:rsidRPr="00DF3813">
        <w:rPr>
          <w:rFonts w:ascii="Times New Roman" w:hAnsi="Times New Roman" w:cs="Times New Roman"/>
          <w:sz w:val="28"/>
          <w:szCs w:val="28"/>
        </w:rPr>
        <w:t xml:space="preserve">На долю программных расходов приходится 99,65% от общих расходов бюджета. Запланированный проектом бюджета объем бюджетных ассигнований на реализацию 10-ти </w:t>
      </w:r>
      <w:r w:rsidRPr="00DF3813">
        <w:rPr>
          <w:rFonts w:ascii="Times New Roman" w:hAnsi="Times New Roman" w:cs="Times New Roman"/>
          <w:sz w:val="28"/>
          <w:szCs w:val="28"/>
        </w:rPr>
        <w:lastRenderedPageBreak/>
        <w:t>муниципальных программ соответствует объему финансирования, указанному в проектах паспортов муниципальных программ, предоставленных одновременно с проектом бюджета на 2026 год и плановый период. Приоритеты финансирования, сложившиеся в предыдущие годы, сохраняются и в предстоящем бюджетном цикле. Основной удельный вес бюджетных расходов, как и прежде, приходится на муниципальную программу «Развитие системы образования».</w:t>
      </w:r>
    </w:p>
    <w:p w:rsidR="005C631B" w:rsidRPr="00DF3813" w:rsidRDefault="005C631B" w:rsidP="005C631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Согласно </w:t>
      </w:r>
      <w:hyperlink r:id="rId12" w:history="1">
        <w:r w:rsidRPr="00DF3813">
          <w:rPr>
            <w:rFonts w:ascii="Times New Roman" w:hAnsi="Times New Roman" w:cs="Times New Roman"/>
            <w:sz w:val="28"/>
            <w:szCs w:val="28"/>
          </w:rPr>
          <w:t>пункту 4 статьи 179</w:t>
        </w:r>
      </w:hyperlink>
      <w:r w:rsidRPr="00DF3813">
        <w:rPr>
          <w:rFonts w:ascii="Times New Roman" w:hAnsi="Times New Roman" w:cs="Times New Roman"/>
          <w:sz w:val="28"/>
          <w:szCs w:val="28"/>
        </w:rPr>
        <w:t xml:space="preserve"> БК РФ государственными программами Иркутской области,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val="x-none"/>
        </w:rPr>
        <w:t xml:space="preserve">Проектом </w:t>
      </w:r>
      <w:r w:rsidRPr="00DF3813">
        <w:rPr>
          <w:rFonts w:ascii="Times New Roman" w:hAnsi="Times New Roman" w:cs="Times New Roman"/>
          <w:sz w:val="28"/>
          <w:szCs w:val="28"/>
        </w:rPr>
        <w:t xml:space="preserve">бюджета </w:t>
      </w:r>
      <w:r w:rsidRPr="00DF3813">
        <w:rPr>
          <w:rFonts w:ascii="Times New Roman" w:hAnsi="Times New Roman" w:cs="Times New Roman"/>
          <w:sz w:val="28"/>
          <w:szCs w:val="28"/>
          <w:lang w:val="x-none"/>
        </w:rPr>
        <w:t xml:space="preserve">предлагается утвердить программные расходы </w:t>
      </w:r>
      <w:r w:rsidRPr="00DF3813">
        <w:rPr>
          <w:rFonts w:ascii="Times New Roman" w:hAnsi="Times New Roman" w:cs="Times New Roman"/>
          <w:sz w:val="28"/>
          <w:szCs w:val="28"/>
        </w:rPr>
        <w:t>по Государственным программам Иркутской области</w:t>
      </w:r>
      <w:r w:rsidRPr="00DF3813">
        <w:rPr>
          <w:rFonts w:ascii="Times New Roman" w:hAnsi="Times New Roman" w:cs="Times New Roman"/>
          <w:sz w:val="28"/>
          <w:szCs w:val="28"/>
          <w:lang w:val="x-none"/>
        </w:rPr>
        <w:t xml:space="preserve"> на 20</w:t>
      </w:r>
      <w:r w:rsidRPr="00DF3813">
        <w:rPr>
          <w:rFonts w:ascii="Times New Roman" w:hAnsi="Times New Roman" w:cs="Times New Roman"/>
          <w:sz w:val="28"/>
          <w:szCs w:val="28"/>
        </w:rPr>
        <w:t>26</w:t>
      </w:r>
      <w:r w:rsidRPr="00DF3813">
        <w:rPr>
          <w:rFonts w:ascii="Times New Roman" w:hAnsi="Times New Roman" w:cs="Times New Roman"/>
          <w:sz w:val="28"/>
          <w:szCs w:val="28"/>
          <w:lang w:val="x-none"/>
        </w:rPr>
        <w:t xml:space="preserve"> год в сумме </w:t>
      </w:r>
      <w:r w:rsidRPr="00DF3813">
        <w:rPr>
          <w:rFonts w:ascii="Times New Roman" w:eastAsia="Times New Roman" w:hAnsi="Times New Roman" w:cs="Times New Roman"/>
          <w:sz w:val="28"/>
          <w:szCs w:val="28"/>
          <w:lang w:eastAsia="ru-RU"/>
        </w:rPr>
        <w:t xml:space="preserve">1 514 421,40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w:t>
      </w:r>
      <w:r w:rsidRPr="00DF3813">
        <w:rPr>
          <w:rFonts w:ascii="Times New Roman" w:hAnsi="Times New Roman" w:cs="Times New Roman"/>
          <w:sz w:val="28"/>
          <w:szCs w:val="28"/>
          <w:lang w:val="x-none"/>
        </w:rPr>
        <w:t xml:space="preserve"> </w:t>
      </w:r>
      <w:r w:rsidRPr="00DF3813">
        <w:rPr>
          <w:rFonts w:ascii="Times New Roman" w:hAnsi="Times New Roman" w:cs="Times New Roman"/>
          <w:sz w:val="28"/>
          <w:szCs w:val="28"/>
        </w:rPr>
        <w:t>64,11</w:t>
      </w:r>
      <w:r w:rsidRPr="00DF3813">
        <w:rPr>
          <w:rFonts w:ascii="Times New Roman" w:hAnsi="Times New Roman" w:cs="Times New Roman"/>
          <w:sz w:val="28"/>
          <w:szCs w:val="28"/>
          <w:lang w:val="x-none"/>
        </w:rPr>
        <w:t xml:space="preserve">% от общего объема расходов, предусмотренных </w:t>
      </w:r>
      <w:r w:rsidRPr="00DF3813">
        <w:rPr>
          <w:rFonts w:ascii="Times New Roman" w:hAnsi="Times New Roman" w:cs="Times New Roman"/>
          <w:sz w:val="28"/>
          <w:szCs w:val="28"/>
        </w:rPr>
        <w:t xml:space="preserve">проектом бюджета, </w:t>
      </w:r>
      <w:r w:rsidRPr="00DF3813">
        <w:rPr>
          <w:rFonts w:ascii="Times New Roman" w:hAnsi="Times New Roman" w:cs="Times New Roman"/>
          <w:sz w:val="28"/>
          <w:szCs w:val="28"/>
          <w:lang w:val="x-none"/>
        </w:rPr>
        <w:t>на 20</w:t>
      </w:r>
      <w:r w:rsidRPr="00DF3813">
        <w:rPr>
          <w:rFonts w:ascii="Times New Roman" w:hAnsi="Times New Roman" w:cs="Times New Roman"/>
          <w:sz w:val="28"/>
          <w:szCs w:val="28"/>
        </w:rPr>
        <w:t xml:space="preserve">27 </w:t>
      </w:r>
      <w:r w:rsidRPr="00DF3813">
        <w:rPr>
          <w:rFonts w:ascii="Times New Roman" w:hAnsi="Times New Roman" w:cs="Times New Roman"/>
          <w:sz w:val="28"/>
          <w:szCs w:val="28"/>
          <w:lang w:val="x-none"/>
        </w:rPr>
        <w:t>год</w:t>
      </w:r>
      <w:r w:rsidRPr="00DF3813">
        <w:rPr>
          <w:rFonts w:ascii="Times New Roman" w:hAnsi="Times New Roman" w:cs="Times New Roman"/>
          <w:sz w:val="28"/>
          <w:szCs w:val="28"/>
        </w:rPr>
        <w:t xml:space="preserve"> в сумме</w:t>
      </w:r>
      <w:r w:rsidRPr="00DF3813">
        <w:rPr>
          <w:rFonts w:ascii="Times New Roman" w:hAnsi="Times New Roman" w:cs="Times New Roman"/>
          <w:sz w:val="28"/>
          <w:szCs w:val="28"/>
          <w:lang w:val="x-none"/>
        </w:rPr>
        <w:t xml:space="preserve"> </w:t>
      </w:r>
      <w:r w:rsidRPr="00DF3813">
        <w:rPr>
          <w:rFonts w:ascii="Times New Roman" w:eastAsia="Times New Roman" w:hAnsi="Times New Roman" w:cs="Times New Roman"/>
          <w:sz w:val="28"/>
          <w:szCs w:val="28"/>
          <w:lang w:eastAsia="ru-RU"/>
        </w:rPr>
        <w:t xml:space="preserve">1 455 689,10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62,60</w:t>
      </w:r>
      <w:r w:rsidRPr="00DF3813">
        <w:rPr>
          <w:rFonts w:ascii="Times New Roman" w:hAnsi="Times New Roman" w:cs="Times New Roman"/>
          <w:sz w:val="28"/>
          <w:szCs w:val="28"/>
          <w:lang w:val="x-none"/>
        </w:rPr>
        <w:t>%</w:t>
      </w:r>
      <w:r w:rsidRPr="00DF3813">
        <w:rPr>
          <w:rFonts w:ascii="Times New Roman" w:hAnsi="Times New Roman" w:cs="Times New Roman"/>
          <w:sz w:val="28"/>
          <w:szCs w:val="28"/>
        </w:rPr>
        <w:t>,</w:t>
      </w:r>
      <w:r w:rsidRPr="00DF3813">
        <w:rPr>
          <w:rFonts w:ascii="Times New Roman" w:hAnsi="Times New Roman" w:cs="Times New Roman"/>
          <w:sz w:val="28"/>
          <w:szCs w:val="28"/>
          <w:lang w:val="x-none"/>
        </w:rPr>
        <w:t xml:space="preserve"> на 20</w:t>
      </w:r>
      <w:r w:rsidRPr="00DF3813">
        <w:rPr>
          <w:rFonts w:ascii="Times New Roman" w:hAnsi="Times New Roman" w:cs="Times New Roman"/>
          <w:sz w:val="28"/>
          <w:szCs w:val="28"/>
        </w:rPr>
        <w:t xml:space="preserve">28 </w:t>
      </w:r>
      <w:r w:rsidRPr="00DF3813">
        <w:rPr>
          <w:rFonts w:ascii="Times New Roman" w:hAnsi="Times New Roman" w:cs="Times New Roman"/>
          <w:sz w:val="28"/>
          <w:szCs w:val="28"/>
          <w:lang w:val="x-none"/>
        </w:rPr>
        <w:t>год</w:t>
      </w:r>
      <w:r w:rsidRPr="00DF3813">
        <w:rPr>
          <w:rFonts w:ascii="Times New Roman" w:hAnsi="Times New Roman" w:cs="Times New Roman"/>
          <w:sz w:val="28"/>
          <w:szCs w:val="28"/>
        </w:rPr>
        <w:t xml:space="preserve"> в сумме</w:t>
      </w:r>
      <w:r w:rsidRPr="00DF3813">
        <w:rPr>
          <w:rFonts w:ascii="Times New Roman" w:hAnsi="Times New Roman" w:cs="Times New Roman"/>
          <w:sz w:val="28"/>
          <w:szCs w:val="28"/>
          <w:lang w:val="x-none"/>
        </w:rPr>
        <w:t xml:space="preserve"> </w:t>
      </w:r>
      <w:r w:rsidRPr="00DF3813">
        <w:rPr>
          <w:rFonts w:ascii="Times New Roman" w:eastAsia="Times New Roman" w:hAnsi="Times New Roman" w:cs="Times New Roman"/>
          <w:sz w:val="28"/>
          <w:szCs w:val="28"/>
          <w:lang w:eastAsia="ru-RU"/>
        </w:rPr>
        <w:t xml:space="preserve">1 458 234,90 </w:t>
      </w:r>
      <w:r w:rsidRPr="00DF3813">
        <w:rPr>
          <w:rFonts w:ascii="Times New Roman" w:hAnsi="Times New Roman" w:cs="Times New Roman"/>
          <w:sz w:val="28"/>
          <w:szCs w:val="28"/>
          <w:lang w:val="x-none"/>
        </w:rPr>
        <w:t>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62,20</w:t>
      </w:r>
      <w:r w:rsidRPr="00DF3813">
        <w:rPr>
          <w:rFonts w:ascii="Times New Roman" w:hAnsi="Times New Roman" w:cs="Times New Roman"/>
          <w:sz w:val="28"/>
          <w:szCs w:val="28"/>
          <w:lang w:val="x-none"/>
        </w:rPr>
        <w:t xml:space="preserve">% от общего объема расходов, предусмотренных </w:t>
      </w:r>
      <w:r w:rsidRPr="00DF3813">
        <w:rPr>
          <w:rFonts w:ascii="Times New Roman" w:hAnsi="Times New Roman" w:cs="Times New Roman"/>
          <w:sz w:val="28"/>
          <w:szCs w:val="28"/>
        </w:rPr>
        <w:t>проектом бюджета</w:t>
      </w:r>
      <w:r w:rsidRPr="00DF3813">
        <w:rPr>
          <w:rFonts w:ascii="Times New Roman" w:hAnsi="Times New Roman" w:cs="Times New Roman"/>
          <w:sz w:val="28"/>
          <w:szCs w:val="28"/>
          <w:lang w:val="x-none"/>
        </w:rPr>
        <w:t>.</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Экспертиза муниципальных программ показала следующее:</w:t>
      </w:r>
    </w:p>
    <w:p w:rsidR="005C631B" w:rsidRPr="00DF3813" w:rsidRDefault="005C631B" w:rsidP="005C631B">
      <w:pPr>
        <w:spacing w:after="0" w:line="240" w:lineRule="auto"/>
        <w:ind w:firstLine="709"/>
        <w:jc w:val="both"/>
        <w:rPr>
          <w:rFonts w:ascii="Times New Roman" w:hAnsi="Times New Roman" w:cs="Times New Roman"/>
          <w:b/>
          <w:bCs/>
          <w:sz w:val="28"/>
          <w:szCs w:val="28"/>
        </w:rPr>
      </w:pPr>
      <w:bookmarkStart w:id="1" w:name="_Hlk184117402"/>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Территориальное развитие и обустройство Усольского района</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7100000000</w:t>
      </w:r>
    </w:p>
    <w:p w:rsidR="005C631B" w:rsidRPr="00DF3813" w:rsidRDefault="005C631B" w:rsidP="005C631B">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жилищно-коммунального хозяйства администрации Усольского района. </w:t>
      </w:r>
    </w:p>
    <w:p w:rsidR="005C631B" w:rsidRPr="00DF3813" w:rsidRDefault="005C631B" w:rsidP="005C631B">
      <w:pPr>
        <w:pStyle w:val="a5"/>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 решения Думы по расходам на реализацию мероприятий программы сформирован: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185 242,23 </w:t>
      </w:r>
      <w:r w:rsidRPr="00DF3813">
        <w:rPr>
          <w:rFonts w:ascii="Times New Roman" w:hAnsi="Times New Roman" w:cs="Times New Roman"/>
          <w:sz w:val="28"/>
          <w:szCs w:val="28"/>
        </w:rPr>
        <w:t xml:space="preserve">тыс. руб., что больше планируемого объема бюджетных ассигнований на 2025 год (в редакции от 24.06.2025г. №141) на </w:t>
      </w:r>
      <w:r w:rsidRPr="00DF3813">
        <w:rPr>
          <w:rFonts w:ascii="Times New Roman" w:eastAsia="Times New Roman" w:hAnsi="Times New Roman" w:cs="Times New Roman"/>
          <w:sz w:val="28"/>
          <w:szCs w:val="28"/>
          <w:lang w:eastAsia="ru-RU"/>
        </w:rPr>
        <w:t xml:space="preserve">63 171,81 </w:t>
      </w:r>
      <w:r w:rsidRPr="00DF3813">
        <w:rPr>
          <w:rFonts w:ascii="Times New Roman" w:hAnsi="Times New Roman" w:cs="Times New Roman"/>
          <w:sz w:val="28"/>
          <w:szCs w:val="28"/>
        </w:rPr>
        <w:t xml:space="preserve">тыс. руб. или 51,75%;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2027 год в сумме </w:t>
      </w:r>
      <w:r w:rsidRPr="00DF3813">
        <w:rPr>
          <w:rFonts w:ascii="Times New Roman" w:eastAsia="Times New Roman" w:hAnsi="Times New Roman" w:cs="Times New Roman"/>
          <w:sz w:val="28"/>
          <w:szCs w:val="28"/>
          <w:lang w:eastAsia="ru-RU"/>
        </w:rPr>
        <w:t xml:space="preserve">174 478,54 </w:t>
      </w:r>
      <w:r w:rsidRPr="00DF3813">
        <w:rPr>
          <w:rFonts w:ascii="Times New Roman" w:hAnsi="Times New Roman" w:cs="Times New Roman"/>
          <w:sz w:val="28"/>
          <w:szCs w:val="28"/>
        </w:rPr>
        <w:t xml:space="preserve">тыс. руб., что меньше объема бюджетных ассигнований по проекту бюджета на 2026 год на 5,81% и больше объема бюджетных ассигнований согласно бюджету (в редакции от 24.06.2025г. №141) на 52 408,12 тыс. руб.;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2028 год в сумме </w:t>
      </w:r>
      <w:r w:rsidRPr="00DF3813">
        <w:rPr>
          <w:rFonts w:ascii="Times New Roman" w:eastAsia="Times New Roman" w:hAnsi="Times New Roman" w:cs="Times New Roman"/>
          <w:sz w:val="28"/>
          <w:szCs w:val="28"/>
          <w:lang w:eastAsia="ru-RU"/>
        </w:rPr>
        <w:t xml:space="preserve">176 707,54 </w:t>
      </w:r>
      <w:r w:rsidRPr="00DF3813">
        <w:rPr>
          <w:rFonts w:ascii="Times New Roman" w:hAnsi="Times New Roman" w:cs="Times New Roman"/>
          <w:sz w:val="28"/>
          <w:szCs w:val="28"/>
        </w:rPr>
        <w:t>тыс. руб., что больше объема бюджетных ассигнований по проекту бюджета на 2027 год на 2 229,00 тыс. руб. или 1,28%.</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том числе финансовое обеспечение муниципальной программы за счет средств областного бюджета на 2026 год предусмотрено в сумме 116 857,60 тыс. руб., в рамках государственной программы Иркутской области согласно постановлению Правительства Иркутской области от 13.11.2023г. (с изменениями от 25.02.2025г.) №1019-пп «Об утверждении государственной программы Иркутской области «Развитие дорожного хозяйства». На плановый период 2027-2028 годов финансирование предусмотрено в сумме 94 490,40 тыс. руб. ежегодно.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финансовое обеспечение процессной части программы, предусмотрено по четырем структурным элементам: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lastRenderedPageBreak/>
        <w:t xml:space="preserve">1.По </w:t>
      </w:r>
      <w:r w:rsidRPr="00DF3813">
        <w:rPr>
          <w:rFonts w:ascii="Times New Roman" w:hAnsi="Times New Roman" w:cs="Times New Roman"/>
          <w:sz w:val="28"/>
          <w:szCs w:val="28"/>
        </w:rPr>
        <w:t>комплексу процессных мероприятий</w:t>
      </w:r>
      <w:r w:rsidRPr="00DF3813">
        <w:rPr>
          <w:rStyle w:val="afd"/>
          <w:rFonts w:ascii="Times New Roman" w:hAnsi="Times New Roman" w:cs="Times New Roman"/>
          <w:sz w:val="28"/>
          <w:szCs w:val="28"/>
        </w:rPr>
        <w:footnoteReference w:id="16"/>
      </w:r>
      <w:r w:rsidRPr="00DF3813">
        <w:rPr>
          <w:rFonts w:ascii="Times New Roman" w:hAnsi="Times New Roman" w:cs="Times New Roman"/>
          <w:sz w:val="28"/>
          <w:szCs w:val="28"/>
        </w:rPr>
        <w:t>:</w:t>
      </w:r>
      <w:r w:rsidRPr="00DF3813">
        <w:rPr>
          <w:rFonts w:ascii="Times New Roman" w:hAnsi="Times New Roman" w:cs="Times New Roman"/>
          <w:sz w:val="28"/>
          <w:szCs w:val="28"/>
          <w:lang w:bidi="ru-RU"/>
        </w:rPr>
        <w:t xml:space="preserve"> «Модернизация объектов жилищно-коммунального хозяйства» </w:t>
      </w:r>
      <w:r w:rsidRPr="00DF3813">
        <w:rPr>
          <w:rFonts w:ascii="Times New Roman" w:hAnsi="Times New Roman" w:cs="Times New Roman"/>
          <w:sz w:val="28"/>
          <w:szCs w:val="28"/>
        </w:rPr>
        <w:t xml:space="preserve">(КЦСР 7130100000)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 xml:space="preserve">12 650,00 тыс. руб. ежегодно, что на </w:t>
      </w:r>
      <w:r w:rsidRPr="00DF3813">
        <w:rPr>
          <w:rFonts w:ascii="Times New Roman" w:eastAsia="Times New Roman" w:hAnsi="Times New Roman" w:cs="Times New Roman"/>
          <w:sz w:val="28"/>
          <w:szCs w:val="28"/>
          <w:lang w:eastAsia="ru-RU"/>
        </w:rPr>
        <w:t>2 462,42</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16,29% меньше утвержденного бюджета 2025 года (в редакции от 24.06.2025г. №141).</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2.По КПМ «Обеспечение выполнения мероприятий по повышению безопасности дорожного движения» </w:t>
      </w:r>
      <w:r w:rsidRPr="00DF3813">
        <w:rPr>
          <w:rFonts w:ascii="Times New Roman" w:hAnsi="Times New Roman" w:cs="Times New Roman"/>
          <w:sz w:val="28"/>
          <w:szCs w:val="28"/>
        </w:rPr>
        <w:t>(КЦСР 7130200000)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161 172,23 тыс. руб., что на </w:t>
      </w:r>
      <w:r w:rsidRPr="00DF3813">
        <w:rPr>
          <w:rFonts w:ascii="Times New Roman" w:eastAsia="Times New Roman" w:hAnsi="Times New Roman" w:cs="Times New Roman"/>
          <w:sz w:val="28"/>
          <w:szCs w:val="28"/>
          <w:lang w:eastAsia="ru-RU"/>
        </w:rPr>
        <w:t>107 282,46</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100% больше утвержденного бюджета 2025 года (в редакции от 24.06.2025г. №141). На 2027-2028 годы в сумме 150 408,54 тыс. руб. и 152 637,51 тыс.руб. соответственно.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3.По КПМ «Обеспечение выполнения мероприятий по охране окружающей среды и благоустройству территорий» </w:t>
      </w:r>
      <w:r w:rsidRPr="00DF3813">
        <w:rPr>
          <w:rFonts w:ascii="Times New Roman" w:hAnsi="Times New Roman" w:cs="Times New Roman"/>
          <w:sz w:val="28"/>
          <w:szCs w:val="28"/>
        </w:rPr>
        <w:t>(КЦСР 7130300000) предусмотрено финансовое обеспечение</w:t>
      </w:r>
      <w:r w:rsidRPr="00DF3813">
        <w:rPr>
          <w:rFonts w:ascii="Times New Roman" w:hAnsi="Times New Roman" w:cs="Times New Roman"/>
          <w:sz w:val="28"/>
          <w:szCs w:val="28"/>
          <w:lang w:bidi="ru-RU"/>
        </w:rPr>
        <w:t xml:space="preserve"> </w:t>
      </w:r>
      <w:bookmarkStart w:id="2" w:name="_Hlk214440217"/>
      <w:r w:rsidRPr="00DF3813">
        <w:rPr>
          <w:rFonts w:ascii="Times New Roman" w:hAnsi="Times New Roman" w:cs="Times New Roman"/>
          <w:sz w:val="28"/>
          <w:szCs w:val="28"/>
        </w:rPr>
        <w:t>на 2026-2028 годы в сумме 10 820,00 тыс. руб. ежегодно. Финансовое обеспечение комплекса процессных мероприятий снижено на 16 352,52 тыс.руб. или на 60,18% по отношению к утвержденному бюджету 2025 года (в редакции от 24.06.2025г. №141).</w:t>
      </w:r>
    </w:p>
    <w:bookmarkEnd w:id="2"/>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4</w:t>
      </w:r>
      <w:r w:rsidRPr="00DF3813">
        <w:rPr>
          <w:rFonts w:ascii="Times New Roman" w:hAnsi="Times New Roman" w:cs="Times New Roman"/>
          <w:sz w:val="28"/>
          <w:szCs w:val="28"/>
          <w:lang w:bidi="ru-RU"/>
        </w:rPr>
        <w:t xml:space="preserve">.По КПМ «Обеспечение проведения мероприятий по энергосбережению и повышению энергетической эффективности» </w:t>
      </w:r>
      <w:r w:rsidRPr="00DF3813">
        <w:rPr>
          <w:rFonts w:ascii="Times New Roman" w:hAnsi="Times New Roman" w:cs="Times New Roman"/>
          <w:sz w:val="28"/>
          <w:szCs w:val="28"/>
        </w:rPr>
        <w:t xml:space="preserve">(КЦСР 7130400000) </w:t>
      </w:r>
      <w:r w:rsidRPr="00DF3813">
        <w:rPr>
          <w:rFonts w:ascii="Times New Roman" w:hAnsi="Times New Roman" w:cs="Times New Roman"/>
          <w:sz w:val="28"/>
          <w:szCs w:val="28"/>
          <w:lang w:bidi="ru-RU"/>
        </w:rPr>
        <w:t xml:space="preserve">на </w:t>
      </w:r>
      <w:bookmarkStart w:id="3" w:name="_Hlk214440572"/>
      <w:r w:rsidRPr="00DF3813">
        <w:rPr>
          <w:rFonts w:ascii="Times New Roman" w:hAnsi="Times New Roman" w:cs="Times New Roman"/>
          <w:sz w:val="28"/>
          <w:szCs w:val="28"/>
          <w:lang w:bidi="ru-RU"/>
        </w:rPr>
        <w:t xml:space="preserve">2026 – 2028 </w:t>
      </w:r>
      <w:bookmarkEnd w:id="3"/>
      <w:r w:rsidRPr="00DF3813">
        <w:rPr>
          <w:rFonts w:ascii="Times New Roman" w:hAnsi="Times New Roman" w:cs="Times New Roman"/>
          <w:sz w:val="28"/>
          <w:szCs w:val="28"/>
          <w:lang w:bidi="ru-RU"/>
        </w:rPr>
        <w:t xml:space="preserve">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уровне 2025 года в сумме 600,00 тыс. 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bookmarkStart w:id="4" w:name="_Hlk214440790"/>
      <w:r w:rsidRPr="00DF3813">
        <w:rPr>
          <w:rFonts w:ascii="Times New Roman" w:hAnsi="Times New Roman" w:cs="Times New Roman"/>
          <w:sz w:val="28"/>
          <w:szCs w:val="28"/>
        </w:rPr>
        <w:t xml:space="preserve">Удельный вес расходов по муниципальной программе в </w:t>
      </w:r>
      <w:r w:rsidRPr="00DF3813">
        <w:rPr>
          <w:rFonts w:ascii="Times New Roman" w:hAnsi="Times New Roman" w:cs="Times New Roman"/>
          <w:sz w:val="28"/>
          <w:szCs w:val="28"/>
          <w:lang w:bidi="ru-RU"/>
        </w:rPr>
        <w:t xml:space="preserve">2026 – 2028 </w:t>
      </w:r>
      <w:r w:rsidRPr="00DF3813">
        <w:rPr>
          <w:rFonts w:ascii="Times New Roman" w:hAnsi="Times New Roman" w:cs="Times New Roman"/>
          <w:sz w:val="28"/>
          <w:szCs w:val="28"/>
        </w:rPr>
        <w:t>годах в общем объеме расходов муниципальных программ составит 7,87%, 7,59%, 7,56%, соответственно.</w:t>
      </w:r>
    </w:p>
    <w:p w:rsidR="005C631B" w:rsidRPr="00DF3813" w:rsidRDefault="005C631B" w:rsidP="005C631B">
      <w:pPr>
        <w:spacing w:after="0" w:line="240" w:lineRule="auto"/>
        <w:ind w:firstLine="709"/>
        <w:jc w:val="both"/>
        <w:rPr>
          <w:rFonts w:ascii="Times New Roman" w:hAnsi="Times New Roman" w:cs="Times New Roman"/>
          <w:b/>
          <w:bCs/>
          <w:sz w:val="28"/>
          <w:szCs w:val="28"/>
        </w:rPr>
      </w:pPr>
      <w:bookmarkStart w:id="5" w:name="_Hlk215754605"/>
      <w:bookmarkEnd w:id="4"/>
      <w:r w:rsidRPr="00DF3813">
        <w:rPr>
          <w:rFonts w:ascii="Times New Roman" w:hAnsi="Times New Roman" w:cs="Times New Roman"/>
          <w:b/>
          <w:bCs/>
          <w:sz w:val="28"/>
          <w:szCs w:val="28"/>
        </w:rPr>
        <w:t xml:space="preserve">При анализе установлено, что </w:t>
      </w:r>
      <w:r w:rsidRPr="00DF3813">
        <w:rPr>
          <w:rFonts w:ascii="Times New Roman" w:hAnsi="Times New Roman" w:cs="Times New Roman"/>
          <w:b/>
          <w:bCs/>
          <w:sz w:val="28"/>
          <w:szCs w:val="28"/>
          <w:lang w:bidi="ru-RU"/>
        </w:rPr>
        <w:t xml:space="preserve">мероприятия по содержанию мест (площадок) накопления твердых коммунальных отходов, расположенных на территориях муниципальных образований КПМ </w:t>
      </w:r>
      <w:r w:rsidRPr="00DF3813">
        <w:rPr>
          <w:rFonts w:ascii="Times New Roman" w:hAnsi="Times New Roman" w:cs="Times New Roman"/>
          <w:b/>
          <w:bCs/>
          <w:sz w:val="28"/>
          <w:szCs w:val="28"/>
        </w:rPr>
        <w:t>«Обеспечение выполнения мероприятий по охране окружающей среды и благоустройству территорий»</w:t>
      </w:r>
      <w:r w:rsidRPr="00DF3813">
        <w:rPr>
          <w:rFonts w:ascii="Times New Roman" w:hAnsi="Times New Roman" w:cs="Times New Roman"/>
          <w:b/>
          <w:bCs/>
          <w:sz w:val="28"/>
          <w:szCs w:val="28"/>
          <w:lang w:bidi="ru-RU"/>
        </w:rPr>
        <w:t xml:space="preserve"> запланированы не в полном</w:t>
      </w:r>
      <w:r w:rsidRPr="00DF3813">
        <w:rPr>
          <w:rFonts w:ascii="Times New Roman" w:hAnsi="Times New Roman" w:cs="Times New Roman"/>
          <w:b/>
          <w:bCs/>
          <w:sz w:val="28"/>
          <w:szCs w:val="28"/>
        </w:rPr>
        <w:t xml:space="preserve"> объеме, только на 1 полугодие 2026 года. </w:t>
      </w:r>
    </w:p>
    <w:p w:rsidR="005C631B" w:rsidRPr="00DF3813" w:rsidRDefault="005C631B" w:rsidP="005C631B">
      <w:pPr>
        <w:spacing w:after="0" w:line="240" w:lineRule="auto"/>
        <w:ind w:firstLine="709"/>
        <w:jc w:val="center"/>
        <w:rPr>
          <w:rFonts w:ascii="Times New Roman" w:hAnsi="Times New Roman" w:cs="Times New Roman"/>
          <w:b/>
          <w:bCs/>
          <w:sz w:val="28"/>
          <w:szCs w:val="28"/>
        </w:rPr>
      </w:pPr>
    </w:p>
    <w:bookmarkEnd w:id="5"/>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bCs/>
          <w:sz w:val="28"/>
          <w:szCs w:val="28"/>
        </w:rPr>
        <w:t>Му</w:t>
      </w:r>
      <w:r w:rsidRPr="00DF3813">
        <w:rPr>
          <w:rFonts w:ascii="Times New Roman" w:hAnsi="Times New Roman" w:cs="Times New Roman"/>
          <w:b/>
          <w:sz w:val="28"/>
          <w:szCs w:val="28"/>
        </w:rPr>
        <w:t>ниципальная программа «</w:t>
      </w:r>
      <w:r w:rsidRPr="00DF3813">
        <w:rPr>
          <w:rFonts w:ascii="Times New Roman" w:hAnsi="Times New Roman" w:cs="Times New Roman"/>
          <w:b/>
          <w:bCs/>
          <w:sz w:val="28"/>
          <w:szCs w:val="28"/>
        </w:rPr>
        <w:t>Развитие системы образования</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7200000000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Комитет по образованию Усольского района. </w:t>
      </w:r>
    </w:p>
    <w:p w:rsidR="005C631B" w:rsidRPr="00DF3813" w:rsidRDefault="005C631B" w:rsidP="005C631B">
      <w:pPr>
        <w:pStyle w:val="a5"/>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 решения Думы по расходам на реализацию мероприятий программы сформирован: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1 487 320,31 </w:t>
      </w:r>
      <w:r w:rsidRPr="00DF3813">
        <w:rPr>
          <w:rFonts w:ascii="Times New Roman" w:hAnsi="Times New Roman" w:cs="Times New Roman"/>
          <w:sz w:val="28"/>
          <w:szCs w:val="28"/>
        </w:rPr>
        <w:t xml:space="preserve">тыс. руб., что меньше планируемого объема бюджетных ассигнований на 2025 год (в редакции от 24.06.2025г. №141) на </w:t>
      </w:r>
      <w:r w:rsidRPr="00DF3813">
        <w:rPr>
          <w:rFonts w:ascii="Times New Roman" w:eastAsia="Times New Roman" w:hAnsi="Times New Roman" w:cs="Times New Roman"/>
          <w:sz w:val="28"/>
          <w:szCs w:val="28"/>
          <w:lang w:eastAsia="ru-RU"/>
        </w:rPr>
        <w:t xml:space="preserve">361 214,83 </w:t>
      </w:r>
      <w:r w:rsidRPr="00DF3813">
        <w:rPr>
          <w:rFonts w:ascii="Times New Roman" w:hAnsi="Times New Roman" w:cs="Times New Roman"/>
          <w:sz w:val="28"/>
          <w:szCs w:val="28"/>
        </w:rPr>
        <w:t xml:space="preserve">тыс. руб. или 19,54%;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2027 год в сумме </w:t>
      </w:r>
      <w:r w:rsidRPr="00DF3813">
        <w:rPr>
          <w:rFonts w:ascii="Times New Roman" w:eastAsia="Times New Roman" w:hAnsi="Times New Roman" w:cs="Times New Roman"/>
          <w:sz w:val="28"/>
          <w:szCs w:val="28"/>
          <w:lang w:eastAsia="ru-RU"/>
        </w:rPr>
        <w:t xml:space="preserve">1 468 131,01 </w:t>
      </w:r>
      <w:r w:rsidRPr="00DF3813">
        <w:rPr>
          <w:rFonts w:ascii="Times New Roman" w:hAnsi="Times New Roman" w:cs="Times New Roman"/>
          <w:sz w:val="28"/>
          <w:szCs w:val="28"/>
        </w:rPr>
        <w:t xml:space="preserve">тыс. руб., что меньше объема бюджетных ассигнований по проекту бюджета на 2026 год на 1,29% и меньше </w:t>
      </w:r>
      <w:r w:rsidRPr="00DF3813">
        <w:rPr>
          <w:rFonts w:ascii="Times New Roman" w:hAnsi="Times New Roman" w:cs="Times New Roman"/>
          <w:sz w:val="28"/>
          <w:szCs w:val="28"/>
        </w:rPr>
        <w:lastRenderedPageBreak/>
        <w:t xml:space="preserve">объема бюджетных ассигнований согласно бюджету (в редакции от 24.06.2025г. №141) на 380 404,13 тыс. руб.;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2028 год в сумме </w:t>
      </w:r>
      <w:r w:rsidRPr="00DF3813">
        <w:rPr>
          <w:rFonts w:ascii="Times New Roman" w:eastAsia="Times New Roman" w:hAnsi="Times New Roman" w:cs="Times New Roman"/>
          <w:sz w:val="28"/>
          <w:szCs w:val="28"/>
          <w:lang w:eastAsia="ru-RU"/>
        </w:rPr>
        <w:t xml:space="preserve">1 507 418,51 </w:t>
      </w:r>
      <w:r w:rsidRPr="00DF3813">
        <w:rPr>
          <w:rFonts w:ascii="Times New Roman" w:hAnsi="Times New Roman" w:cs="Times New Roman"/>
          <w:sz w:val="28"/>
          <w:szCs w:val="28"/>
        </w:rPr>
        <w:t>тыс. руб., что больше объема бюджетных ассигнований по проекту бюджета на 2027 год на 39 287,50 тыс. руб. или 2,68%.</w:t>
      </w:r>
    </w:p>
    <w:p w:rsidR="005C631B" w:rsidRPr="00DF3813" w:rsidRDefault="005C631B" w:rsidP="005C631B">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В том числе в финансовое обеспечение муниципальной программы включены субсидии и субвенции Иркутской области, имеющие целевое назначение, которое соответствует целям и задачам государственных программ. Финансовое обеспечение муниципальной программы за счет средств областного бюджета на 2026 год предусмотрено в сумме 1 396 408,60 тыс. руб., на 2027 год в сумме 1 266 241,60 тыс. руб., на 2028 год в сумме 1 266 303,80 тыс. руб.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По постановлению Правительства Иркутской области от 13.11.2023г. (с изменениями от 26.12.2024г.) №1025-пп «Об утверждении государственной программы Иркутской области «Развитие образования» предусмотрено финансирование на 2026 год в сумме 1 184 648,3 тыс. руб., на 2027 год в сумме 1 181 986,40 тыс. руб., на 2028 год в сумме 1 185 332,20 тыс. руб.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По постановлению Правительства Иркутской области от 13.11.2023г. (с изменениями от 21.01.2025г.) №1012-пп «Об утверждении государственной программы Иркутской области «Социальная поддержка населения», предусмотрено финансирование на 2026-2028 годы в размере 18 348,30 тыс. руб. ежегодно.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предусмотрено финансовое обеспечение проектной части программы в разрезе 2 муниципальных проектов:</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1.В рамках национального проекта по м</w:t>
      </w:r>
      <w:r w:rsidRPr="00DF3813">
        <w:rPr>
          <w:rFonts w:ascii="Times New Roman" w:hAnsi="Times New Roman" w:cs="Times New Roman"/>
          <w:sz w:val="28"/>
          <w:szCs w:val="28"/>
          <w:lang w:bidi="ru-RU"/>
        </w:rPr>
        <w:t>униципальному проекту «Поддержка семьи»</w:t>
      </w:r>
      <w:r w:rsidRPr="00DF3813">
        <w:rPr>
          <w:rFonts w:ascii="Times New Roman" w:hAnsi="Times New Roman" w:cs="Times New Roman"/>
          <w:sz w:val="28"/>
          <w:szCs w:val="28"/>
        </w:rPr>
        <w:t xml:space="preserve"> (КЦСР 721Я100000) финансирование предусмотрено на 2026 год </w:t>
      </w:r>
      <w:r w:rsidRPr="00DF3813">
        <w:rPr>
          <w:rFonts w:ascii="Times New Roman" w:hAnsi="Times New Roman" w:cs="Times New Roman"/>
          <w:sz w:val="28"/>
          <w:szCs w:val="28"/>
          <w:lang w:bidi="ru-RU"/>
        </w:rPr>
        <w:t xml:space="preserve">в сумме </w:t>
      </w:r>
      <w:r w:rsidRPr="00DF3813">
        <w:rPr>
          <w:rFonts w:ascii="Times New Roman" w:hAnsi="Times New Roman" w:cs="Times New Roman"/>
          <w:sz w:val="28"/>
          <w:szCs w:val="28"/>
        </w:rPr>
        <w:t>7 445,00 тыс. руб., на 2027 год</w:t>
      </w:r>
      <w:r w:rsidRPr="00DF3813">
        <w:rPr>
          <w:rFonts w:ascii="Times New Roman" w:hAnsi="Times New Roman" w:cs="Times New Roman"/>
          <w:sz w:val="28"/>
          <w:szCs w:val="28"/>
          <w:lang w:bidi="ru-RU"/>
        </w:rPr>
        <w:t xml:space="preserve"> в сумме 8 971,40</w:t>
      </w:r>
      <w:r w:rsidRPr="00DF3813">
        <w:rPr>
          <w:rFonts w:ascii="Times New Roman" w:hAnsi="Times New Roman" w:cs="Times New Roman"/>
          <w:sz w:val="28"/>
          <w:szCs w:val="28"/>
        </w:rPr>
        <w:t xml:space="preserve"> тыс. руб. на о</w:t>
      </w:r>
      <w:r w:rsidRPr="00DF3813">
        <w:rPr>
          <w:rFonts w:ascii="Times New Roman" w:hAnsi="Times New Roman" w:cs="Times New Roman"/>
          <w:spacing w:val="-2"/>
          <w:sz w:val="28"/>
          <w:szCs w:val="28"/>
        </w:rPr>
        <w:t>существление капитального</w:t>
      </w:r>
      <w:r w:rsidRPr="00DF3813">
        <w:rPr>
          <w:rFonts w:ascii="Times New Roman" w:hAnsi="Times New Roman" w:cs="Times New Roman"/>
          <w:spacing w:val="-11"/>
          <w:sz w:val="28"/>
          <w:szCs w:val="28"/>
        </w:rPr>
        <w:t xml:space="preserve"> </w:t>
      </w:r>
      <w:r w:rsidRPr="00DF3813">
        <w:rPr>
          <w:rFonts w:ascii="Times New Roman" w:hAnsi="Times New Roman" w:cs="Times New Roman"/>
          <w:spacing w:val="-2"/>
          <w:sz w:val="28"/>
          <w:szCs w:val="28"/>
        </w:rPr>
        <w:t xml:space="preserve">ремонта </w:t>
      </w:r>
      <w:r w:rsidRPr="00DF3813">
        <w:rPr>
          <w:rFonts w:ascii="Times New Roman" w:hAnsi="Times New Roman" w:cs="Times New Roman"/>
          <w:sz w:val="28"/>
          <w:szCs w:val="28"/>
        </w:rPr>
        <w:t xml:space="preserve">и оснащение зданий </w:t>
      </w:r>
      <w:r w:rsidRPr="00DF3813">
        <w:rPr>
          <w:rFonts w:ascii="Times New Roman" w:hAnsi="Times New Roman" w:cs="Times New Roman"/>
          <w:spacing w:val="-2"/>
          <w:sz w:val="28"/>
          <w:szCs w:val="28"/>
        </w:rPr>
        <w:t>дошкольных образовательных организаций в 2026 году с. Раздолье, в 2027 году р.п. Мишелевка.</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2.По м</w:t>
      </w:r>
      <w:r w:rsidRPr="00DF3813">
        <w:rPr>
          <w:rFonts w:ascii="Times New Roman" w:hAnsi="Times New Roman" w:cs="Times New Roman"/>
          <w:sz w:val="28"/>
          <w:szCs w:val="28"/>
          <w:lang w:bidi="ru-RU"/>
        </w:rPr>
        <w:t>униципальному проекту «Обеспечение доступности услуг по организации отдыха и оздоровления детей»</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bidi="ru-RU"/>
        </w:rPr>
        <w:t>направленному на реализацию региональных проектов</w:t>
      </w:r>
      <w:r w:rsidRPr="00DF3813">
        <w:rPr>
          <w:rFonts w:ascii="Times New Roman" w:hAnsi="Times New Roman" w:cs="Times New Roman"/>
          <w:sz w:val="28"/>
          <w:szCs w:val="28"/>
        </w:rPr>
        <w:t xml:space="preserve"> (КЦСР 7210500000) на 2026 год и плановый период финансирование предусмотрено </w:t>
      </w:r>
      <w:r w:rsidRPr="00DF3813">
        <w:rPr>
          <w:rFonts w:ascii="Times New Roman" w:hAnsi="Times New Roman" w:cs="Times New Roman"/>
          <w:sz w:val="28"/>
          <w:szCs w:val="28"/>
          <w:lang w:bidi="ru-RU"/>
        </w:rPr>
        <w:t xml:space="preserve">в сумме </w:t>
      </w:r>
      <w:r w:rsidRPr="00DF3813">
        <w:rPr>
          <w:rFonts w:ascii="Times New Roman" w:hAnsi="Times New Roman" w:cs="Times New Roman"/>
          <w:sz w:val="28"/>
          <w:szCs w:val="28"/>
        </w:rPr>
        <w:t>3 366,00 тыс. руб. ежегодно, на уровне 2025 года. Финансирование предусмотрено на мероприятия по организации питания за счет субвенции</w:t>
      </w:r>
      <w:r w:rsidRPr="00DF3813">
        <w:rPr>
          <w:rFonts w:ascii="Times New Roman" w:hAnsi="Times New Roman" w:cs="Times New Roman"/>
          <w:spacing w:val="-2"/>
          <w:sz w:val="28"/>
          <w:szCs w:val="28"/>
        </w:rPr>
        <w:t>.</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11 комплексам процессных мероприятий:</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1.По КПМ «Развитие инфраструктуры и обеспечение условий жизнедеятельности в образовательных учреждениях Усольского района» </w:t>
      </w:r>
      <w:r w:rsidRPr="00DF3813">
        <w:rPr>
          <w:rFonts w:ascii="Times New Roman" w:hAnsi="Times New Roman" w:cs="Times New Roman"/>
          <w:sz w:val="28"/>
          <w:szCs w:val="28"/>
        </w:rPr>
        <w:t>(КЦСР 7230100000)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105 607,93</w:t>
      </w:r>
      <w:r w:rsidRPr="00DF3813">
        <w:rPr>
          <w:rFonts w:ascii="Times New Roman" w:hAnsi="Times New Roman" w:cs="Times New Roman"/>
          <w:sz w:val="28"/>
          <w:szCs w:val="28"/>
        </w:rPr>
        <w:t xml:space="preserve"> тыс. руб., что меньше планируемого объема бюджетных </w:t>
      </w:r>
      <w:r w:rsidRPr="00DF3813">
        <w:rPr>
          <w:rFonts w:ascii="Times New Roman" w:hAnsi="Times New Roman" w:cs="Times New Roman"/>
          <w:sz w:val="28"/>
          <w:szCs w:val="28"/>
        </w:rPr>
        <w:lastRenderedPageBreak/>
        <w:t xml:space="preserve">ассигнований на 2025 год (в редакции от 24.06.2025г. №141) на 30,12% или </w:t>
      </w:r>
      <w:r w:rsidRPr="00DF3813">
        <w:rPr>
          <w:rFonts w:ascii="Times New Roman" w:eastAsia="Times New Roman" w:hAnsi="Times New Roman" w:cs="Times New Roman"/>
          <w:sz w:val="28"/>
          <w:szCs w:val="28"/>
          <w:lang w:eastAsia="ru-RU"/>
        </w:rPr>
        <w:t xml:space="preserve">45 513,00 </w:t>
      </w:r>
      <w:r w:rsidRPr="00DF3813">
        <w:rPr>
          <w:rFonts w:ascii="Times New Roman" w:hAnsi="Times New Roman" w:cs="Times New Roman"/>
          <w:sz w:val="28"/>
          <w:szCs w:val="28"/>
        </w:rPr>
        <w:t xml:space="preserve">тыс. руб., на 2027-2028 годы в сумме </w:t>
      </w:r>
      <w:r w:rsidRPr="00DF3813">
        <w:rPr>
          <w:rFonts w:ascii="Times New Roman" w:eastAsia="Times New Roman" w:hAnsi="Times New Roman" w:cs="Times New Roman"/>
          <w:sz w:val="28"/>
          <w:szCs w:val="28"/>
          <w:lang w:eastAsia="ru-RU"/>
        </w:rPr>
        <w:t xml:space="preserve">75 607,93 </w:t>
      </w:r>
      <w:r w:rsidRPr="00DF3813">
        <w:rPr>
          <w:rFonts w:ascii="Times New Roman" w:hAnsi="Times New Roman" w:cs="Times New Roman"/>
          <w:sz w:val="28"/>
          <w:szCs w:val="28"/>
        </w:rPr>
        <w:t xml:space="preserve">тыс. руб. и </w:t>
      </w:r>
      <w:r w:rsidRPr="00DF3813">
        <w:rPr>
          <w:rFonts w:ascii="Times New Roman" w:eastAsia="Times New Roman" w:hAnsi="Times New Roman" w:cs="Times New Roman"/>
          <w:sz w:val="28"/>
          <w:szCs w:val="28"/>
          <w:lang w:eastAsia="ru-RU"/>
        </w:rPr>
        <w:t>120 607,93</w:t>
      </w:r>
      <w:r w:rsidRPr="00DF3813">
        <w:rPr>
          <w:rFonts w:ascii="Times New Roman" w:hAnsi="Times New Roman" w:cs="Times New Roman"/>
          <w:sz w:val="28"/>
          <w:szCs w:val="28"/>
        </w:rPr>
        <w:t xml:space="preserve"> тыс.руб. соответственно.</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2.По к КПМ «Энергосбережение и повышение энергетической эффективности в образовательных учреждениях Усольского района» </w:t>
      </w:r>
      <w:r w:rsidRPr="00DF3813">
        <w:rPr>
          <w:rFonts w:ascii="Times New Roman" w:hAnsi="Times New Roman" w:cs="Times New Roman"/>
          <w:sz w:val="28"/>
          <w:szCs w:val="28"/>
        </w:rPr>
        <w:t>(КЦСР 7230200000)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2 755,00</w:t>
      </w:r>
      <w:r w:rsidRPr="00DF3813">
        <w:rPr>
          <w:rFonts w:ascii="Times New Roman" w:hAnsi="Times New Roman" w:cs="Times New Roman"/>
          <w:sz w:val="28"/>
          <w:szCs w:val="28"/>
        </w:rPr>
        <w:t xml:space="preserve"> тыс. руб. ежегодно, что меньше планируемого объема бюджетных ассигнований на 2025 год (в редакции от 24.06.2025г. №141) на 4,40% или 126,92</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3.По КПМ «Обеспечение пожарной безопасности в образовательных учреждениях Усольского района» </w:t>
      </w:r>
      <w:r w:rsidRPr="00DF3813">
        <w:rPr>
          <w:rFonts w:ascii="Times New Roman" w:hAnsi="Times New Roman" w:cs="Times New Roman"/>
          <w:sz w:val="28"/>
          <w:szCs w:val="28"/>
        </w:rPr>
        <w:t>(КЦСР 7230300000)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3 610,84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42,52% или 2 671,06</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4.По КПМ «Обеспечение безопасности в образовательных учреждениях Усольского района от проявлений терроризма и экстремизма» </w:t>
      </w:r>
      <w:r w:rsidRPr="00DF3813">
        <w:rPr>
          <w:rFonts w:ascii="Times New Roman" w:hAnsi="Times New Roman" w:cs="Times New Roman"/>
          <w:sz w:val="28"/>
          <w:szCs w:val="28"/>
        </w:rPr>
        <w:t>(КЦСР 7230400000)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3 610,84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42,52% или 2 671,06</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5.По КПМ «Обеспечение безопасности школьных перевозок детей образовательными учреждениями Усольского района» </w:t>
      </w:r>
      <w:r w:rsidRPr="00DF3813">
        <w:rPr>
          <w:rFonts w:ascii="Times New Roman" w:hAnsi="Times New Roman" w:cs="Times New Roman"/>
          <w:sz w:val="28"/>
          <w:szCs w:val="28"/>
        </w:rPr>
        <w:t>(КЦСР 7230500000)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12 735,00 </w:t>
      </w:r>
      <w:r w:rsidRPr="00DF3813">
        <w:rPr>
          <w:rFonts w:ascii="Times New Roman" w:hAnsi="Times New Roman" w:cs="Times New Roman"/>
          <w:sz w:val="28"/>
          <w:szCs w:val="28"/>
        </w:rPr>
        <w:t>тыс. руб. ежегодно, что больше планируемого объема бюджетных ассигнований на 2025 год (в редакции от 24.06.2025г. №141) на 16,46% или 1 800,00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6.По КПМ «Улучшение условий и охрана труда, обеспечение санитарно-гигиенического благополучия в образовательных учреждения Усольского района» </w:t>
      </w:r>
      <w:r w:rsidRPr="00DF3813">
        <w:rPr>
          <w:rFonts w:ascii="Times New Roman" w:hAnsi="Times New Roman" w:cs="Times New Roman"/>
          <w:sz w:val="28"/>
          <w:szCs w:val="28"/>
        </w:rPr>
        <w:t>(КЦСР 7230600000)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2 085,69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12,57% или 300,00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7.По КПМ «Дошкольное, общее и дополнительное образование» </w:t>
      </w:r>
      <w:r w:rsidRPr="00DF3813">
        <w:rPr>
          <w:rFonts w:ascii="Times New Roman" w:hAnsi="Times New Roman" w:cs="Times New Roman"/>
          <w:sz w:val="28"/>
          <w:szCs w:val="28"/>
        </w:rPr>
        <w:t>(КЦСР 7230700000)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1 325 667,65 </w:t>
      </w:r>
      <w:r w:rsidRPr="00DF3813">
        <w:rPr>
          <w:rFonts w:ascii="Times New Roman" w:hAnsi="Times New Roman" w:cs="Times New Roman"/>
          <w:sz w:val="28"/>
          <w:szCs w:val="28"/>
        </w:rPr>
        <w:t>тыс. руб., что меньше планируемого объема бюджетных ассигнований на 2025 год (в редакции от 24.06.2025г. №141) на 13,11% или 199 972,66</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1 334 951,95 </w:t>
      </w:r>
      <w:r w:rsidRPr="00DF3813">
        <w:rPr>
          <w:rFonts w:ascii="Times New Roman" w:hAnsi="Times New Roman" w:cs="Times New Roman"/>
          <w:sz w:val="28"/>
          <w:szCs w:val="28"/>
        </w:rPr>
        <w:t xml:space="preserve">тыс. руб., </w:t>
      </w:r>
      <w:r w:rsidRPr="00DF3813">
        <w:rPr>
          <w:rFonts w:ascii="Times New Roman" w:eastAsia="Times New Roman" w:hAnsi="Times New Roman" w:cs="Times New Roman"/>
          <w:sz w:val="28"/>
          <w:szCs w:val="28"/>
          <w:lang w:eastAsia="ru-RU"/>
        </w:rPr>
        <w:t xml:space="preserve">1 338 210,85 </w:t>
      </w:r>
      <w:r w:rsidRPr="00DF3813">
        <w:rPr>
          <w:rFonts w:ascii="Times New Roman" w:hAnsi="Times New Roman" w:cs="Times New Roman"/>
          <w:sz w:val="28"/>
          <w:szCs w:val="28"/>
        </w:rPr>
        <w:t>тыс. руб. соответственно.</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8.По КПМ «Развитие кадрового потенциала» </w:t>
      </w:r>
      <w:r w:rsidRPr="00DF3813">
        <w:rPr>
          <w:rFonts w:ascii="Times New Roman" w:hAnsi="Times New Roman" w:cs="Times New Roman"/>
          <w:sz w:val="28"/>
          <w:szCs w:val="28"/>
        </w:rPr>
        <w:t>(КЦСР 7230800000)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7 178,12 </w:t>
      </w:r>
      <w:r w:rsidRPr="00DF3813">
        <w:rPr>
          <w:rFonts w:ascii="Times New Roman" w:hAnsi="Times New Roman" w:cs="Times New Roman"/>
          <w:sz w:val="28"/>
          <w:szCs w:val="28"/>
        </w:rPr>
        <w:t>тыс. руб. ежегодно, что больше планируемого объема бюджетных ассигнований на 2025 год (в редакции от 24.06.2025г. №141) на 4,00% или 276,41</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lastRenderedPageBreak/>
        <w:t xml:space="preserve">9.По КПМ «Развитие системы выявления и поддержки способностей и талантов у детей и подростков» </w:t>
      </w:r>
      <w:r w:rsidRPr="00DF3813">
        <w:rPr>
          <w:rFonts w:ascii="Times New Roman" w:hAnsi="Times New Roman" w:cs="Times New Roman"/>
          <w:sz w:val="28"/>
          <w:szCs w:val="28"/>
        </w:rPr>
        <w:t>(КЦСР 7230900000)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1 569,02 </w:t>
      </w:r>
      <w:r w:rsidRPr="00DF3813">
        <w:rPr>
          <w:rFonts w:ascii="Times New Roman" w:hAnsi="Times New Roman" w:cs="Times New Roman"/>
          <w:sz w:val="28"/>
          <w:szCs w:val="28"/>
        </w:rPr>
        <w:t>тыс. руб. ежегодно, на уровне 2025 года.</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10.По КПМ «Организация и обеспечение отдыха, оздоровления и занятости детей и подростков» </w:t>
      </w:r>
      <w:r w:rsidRPr="00DF3813">
        <w:rPr>
          <w:rFonts w:ascii="Times New Roman" w:hAnsi="Times New Roman" w:cs="Times New Roman"/>
          <w:sz w:val="28"/>
          <w:szCs w:val="28"/>
        </w:rPr>
        <w:t>(КЦСР 7231000000)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8 771,50 </w:t>
      </w:r>
      <w:r w:rsidRPr="00DF3813">
        <w:rPr>
          <w:rFonts w:ascii="Times New Roman" w:hAnsi="Times New Roman" w:cs="Times New Roman"/>
          <w:sz w:val="28"/>
          <w:szCs w:val="28"/>
        </w:rPr>
        <w:t>тыс. руб. ежегодно, что больше планируемого объема бюджетных ассигнований на 2025 год (в редакции от 24.06.2025г. №141) на 6,04% или 500,00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11.По КПМ «Профилактика безнадзорности и правонарушений несовершеннолетних» </w:t>
      </w:r>
      <w:r w:rsidRPr="00DF3813">
        <w:rPr>
          <w:rFonts w:ascii="Times New Roman" w:hAnsi="Times New Roman" w:cs="Times New Roman"/>
          <w:sz w:val="28"/>
          <w:szCs w:val="28"/>
        </w:rPr>
        <w:t xml:space="preserve">(КЦСР 7231100000) </w:t>
      </w:r>
      <w:bookmarkStart w:id="6" w:name="_Hlk215493740"/>
      <w:r w:rsidRPr="00DF3813">
        <w:rPr>
          <w:rFonts w:ascii="Times New Roman" w:hAnsi="Times New Roman" w:cs="Times New Roman"/>
          <w:sz w:val="28"/>
          <w:szCs w:val="28"/>
        </w:rPr>
        <w:t>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2 682,16 </w:t>
      </w:r>
      <w:r w:rsidRPr="00DF3813">
        <w:rPr>
          <w:rFonts w:ascii="Times New Roman" w:hAnsi="Times New Roman" w:cs="Times New Roman"/>
          <w:sz w:val="28"/>
          <w:szCs w:val="28"/>
        </w:rPr>
        <w:t>тыс. руб. ежегодно, что больше планируемого объема бюджетных ассигнований на 2025 год (в редакции от 24.06.2025г. №141) на 19,39% или 435,63</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bookmarkEnd w:id="6"/>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данной муниципальной программе в общем объеме расходов муниципальных программ в 2025-2027 годах составит 63,19%, 63,88%, 64,53%, соответственно.</w:t>
      </w: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bCs/>
          <w:sz w:val="28"/>
          <w:szCs w:val="28"/>
        </w:rPr>
        <w:t xml:space="preserve">Потребность средств на оплату труда работников системы образования на 2026 год составляет 94 824,72 тыс.руб., доведенные объемы бюджетных ассигнований предусмотрены в бюджете в сумме 82 824,72 тыс.руб. или 87,35%. </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Для расчета оплаты труда учитывался целевой показатель по заработной плате в размере 62 783,00 руб. для педагогов и минимальный размер оплаты труда в размере 27 093,00 руб. на 1 января 2026 года для остальных категорий работников, коэффициент дифференциации, среднесписочная численность. </w:t>
      </w:r>
    </w:p>
    <w:p w:rsidR="005C631B" w:rsidRPr="00DF3813" w:rsidRDefault="005C631B" w:rsidP="005C631B">
      <w:pPr>
        <w:spacing w:after="0" w:line="240" w:lineRule="auto"/>
        <w:ind w:firstLine="709"/>
        <w:jc w:val="center"/>
        <w:rPr>
          <w:rFonts w:ascii="Times New Roman" w:hAnsi="Times New Roman" w:cs="Times New Roman"/>
          <w:b/>
          <w:bCs/>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Управление муниципальными финансами</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7300000000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Комитет по экономике и финансам администрации Усольского района.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 решения Думы по расходам на реализацию мероприятий программы сформирован: </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488 014,86 </w:t>
      </w:r>
      <w:r w:rsidRPr="00DF3813">
        <w:rPr>
          <w:rFonts w:ascii="Times New Roman" w:hAnsi="Times New Roman" w:cs="Times New Roman"/>
          <w:sz w:val="28"/>
          <w:szCs w:val="28"/>
        </w:rPr>
        <w:t>тыс. руб., что меньше планируемого объема бюджетных ассигнований на 2025 год (в редакции от 24.06.2025г. №141) на 4 429,38</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или 0,90%; </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2027 год в сумме </w:t>
      </w:r>
      <w:r w:rsidRPr="00DF3813">
        <w:rPr>
          <w:rFonts w:ascii="Times New Roman" w:eastAsia="Times New Roman" w:hAnsi="Times New Roman" w:cs="Times New Roman"/>
          <w:sz w:val="28"/>
          <w:szCs w:val="28"/>
          <w:lang w:eastAsia="ru-RU"/>
        </w:rPr>
        <w:t xml:space="preserve">459 707,76 </w:t>
      </w:r>
      <w:r w:rsidRPr="00DF3813">
        <w:rPr>
          <w:rFonts w:ascii="Times New Roman" w:hAnsi="Times New Roman" w:cs="Times New Roman"/>
          <w:sz w:val="28"/>
          <w:szCs w:val="28"/>
        </w:rPr>
        <w:t xml:space="preserve">тыс. руб., что меньше объема бюджетных ассигнований по проекту бюджета на 2026 год на 5,80% и меньше объема бюджетных ассигнований согласно бюджету (в редакции от 24.06.2025г. №141) на 32 736,48 тыс. руб.; </w:t>
      </w:r>
    </w:p>
    <w:p w:rsidR="005C631B" w:rsidRPr="00DF3813" w:rsidRDefault="005C631B" w:rsidP="005C631B">
      <w:pPr>
        <w:spacing w:after="0" w:line="240" w:lineRule="auto"/>
        <w:ind w:firstLine="708"/>
        <w:jc w:val="both"/>
        <w:rPr>
          <w:rFonts w:ascii="Times New Roman" w:hAnsi="Times New Roman" w:cs="Times New Roman"/>
          <w:color w:val="7030A0"/>
          <w:sz w:val="28"/>
          <w:szCs w:val="28"/>
        </w:rPr>
      </w:pPr>
      <w:r w:rsidRPr="00DF3813">
        <w:rPr>
          <w:rFonts w:ascii="Times New Roman" w:hAnsi="Times New Roman" w:cs="Times New Roman"/>
          <w:sz w:val="28"/>
          <w:szCs w:val="28"/>
        </w:rPr>
        <w:t xml:space="preserve">-на 2028 год в сумме </w:t>
      </w:r>
      <w:r w:rsidRPr="00DF3813">
        <w:rPr>
          <w:rFonts w:ascii="Times New Roman" w:eastAsia="Times New Roman" w:hAnsi="Times New Roman" w:cs="Times New Roman"/>
          <w:sz w:val="28"/>
          <w:szCs w:val="28"/>
          <w:lang w:eastAsia="ru-RU"/>
        </w:rPr>
        <w:t xml:space="preserve">462 104,36 </w:t>
      </w:r>
      <w:r w:rsidRPr="00DF3813">
        <w:rPr>
          <w:rFonts w:ascii="Times New Roman" w:hAnsi="Times New Roman" w:cs="Times New Roman"/>
          <w:sz w:val="28"/>
          <w:szCs w:val="28"/>
        </w:rPr>
        <w:t>тыс. руб., что больше объема бюджетных ассигнований по проекту бюджета на 2027 год на 2 396,60 тыс. руб. или 0,52%.</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Финансовое обеспечение муниципальной программы за счет средств областного бюджета на 2026 год предусмотрено в сумме 188 381,20 тыс. руб., </w:t>
      </w:r>
      <w:r w:rsidRPr="00DF3813">
        <w:rPr>
          <w:rFonts w:ascii="Times New Roman" w:hAnsi="Times New Roman" w:cs="Times New Roman"/>
          <w:sz w:val="28"/>
          <w:szCs w:val="28"/>
        </w:rPr>
        <w:lastRenderedPageBreak/>
        <w:t>на 2027 год в сумме 154 417,10 тыс. руб., на 2028 год в сумме 153 870,70 тыс. руб. в рамках двух государственных программ Иркутской области:</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По постановлению Правительства Иркутской области от 13.11.2023г. (с изменениями от 23.04.2025г.) №1011-пп «Об утверждении государственной программы Иркутской области «Развитие сельского хозяйства и регулирования рынков с/х продукции, сырья и продовольствия» муниципальному району в бюджете Иркутской области предусмотрено финансирование на 2026 год и плановый период в сумме 3 256,50 тыс.руб. ежегодно.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По постановлению Правительства Иркутской области от 13.11.2023г. (с изменениями от 20.01.2025г.) №1016-пп «Об утверждении государственной программы Иркутской области «Управление государственными финансами Иркутской области» муниципальному району в бюджете Иркутской области предусмотрено финансирование на 2026 год в сумме 185 124,70 тыс. руб., на 2027-2028 годы в сумме 151 417,60 тыс. руб. и 150 614,20 тыс.руб. соответственно.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предусмотрена только процессная часть программы, по двум комплексам процессных мероприятий:</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1.По КПМ «Обеспечение деятельности органов местного самоуправления и МКУ «Управление» </w:t>
      </w:r>
      <w:r w:rsidRPr="00DF3813">
        <w:rPr>
          <w:rFonts w:ascii="Times New Roman" w:hAnsi="Times New Roman" w:cs="Times New Roman"/>
          <w:sz w:val="28"/>
          <w:szCs w:val="28"/>
        </w:rPr>
        <w:t>(КЦСР 7330100000)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258 520,06 </w:t>
      </w:r>
      <w:r w:rsidRPr="00DF3813">
        <w:rPr>
          <w:rFonts w:ascii="Times New Roman" w:hAnsi="Times New Roman" w:cs="Times New Roman"/>
          <w:sz w:val="28"/>
          <w:szCs w:val="28"/>
        </w:rPr>
        <w:t>тыс. руб., что меньше планируемого объема бюджетных ассигнований на 2025 год (в редакции от 24.06.2025г. №141) на 2,68% или 7 110,98</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260 923,46 </w:t>
      </w:r>
      <w:r w:rsidRPr="00DF3813">
        <w:rPr>
          <w:rFonts w:ascii="Times New Roman" w:hAnsi="Times New Roman" w:cs="Times New Roman"/>
          <w:sz w:val="28"/>
          <w:szCs w:val="28"/>
        </w:rPr>
        <w:t xml:space="preserve">тыс. руб., </w:t>
      </w:r>
      <w:r w:rsidRPr="00DF3813">
        <w:rPr>
          <w:rFonts w:ascii="Times New Roman" w:eastAsia="Times New Roman" w:hAnsi="Times New Roman" w:cs="Times New Roman"/>
          <w:sz w:val="28"/>
          <w:szCs w:val="28"/>
          <w:lang w:eastAsia="ru-RU"/>
        </w:rPr>
        <w:t xml:space="preserve">260 918,36 </w:t>
      </w:r>
      <w:r w:rsidRPr="00DF3813">
        <w:rPr>
          <w:rFonts w:ascii="Times New Roman" w:hAnsi="Times New Roman" w:cs="Times New Roman"/>
          <w:sz w:val="28"/>
          <w:szCs w:val="28"/>
        </w:rPr>
        <w:t>тыс. руб. соответственно.</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2.По КПМ «Организация и управление бюджетным процессом Усольского района» </w:t>
      </w:r>
      <w:r w:rsidRPr="00DF3813">
        <w:rPr>
          <w:rFonts w:ascii="Times New Roman" w:hAnsi="Times New Roman" w:cs="Times New Roman"/>
          <w:sz w:val="28"/>
          <w:szCs w:val="28"/>
        </w:rPr>
        <w:t>(КЦСР 7330200000)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229 494,80 </w:t>
      </w:r>
      <w:r w:rsidRPr="00DF3813">
        <w:rPr>
          <w:rFonts w:ascii="Times New Roman" w:hAnsi="Times New Roman" w:cs="Times New Roman"/>
          <w:sz w:val="28"/>
          <w:szCs w:val="28"/>
        </w:rPr>
        <w:t>тыс. руб., что больше планируемого объема бюджетных ассигнований на 2025 год (в редакции от 24.06.2025г. №141) на 1,18% или 2 681,60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198 784,30 </w:t>
      </w:r>
      <w:r w:rsidRPr="00DF3813">
        <w:rPr>
          <w:rFonts w:ascii="Times New Roman" w:hAnsi="Times New Roman" w:cs="Times New Roman"/>
          <w:sz w:val="28"/>
          <w:szCs w:val="28"/>
        </w:rPr>
        <w:t xml:space="preserve">тыс. руб., </w:t>
      </w:r>
      <w:r w:rsidRPr="00DF3813">
        <w:rPr>
          <w:rFonts w:ascii="Times New Roman" w:eastAsia="Times New Roman" w:hAnsi="Times New Roman" w:cs="Times New Roman"/>
          <w:sz w:val="28"/>
          <w:szCs w:val="28"/>
          <w:lang w:eastAsia="ru-RU"/>
        </w:rPr>
        <w:t xml:space="preserve">201 186,00 </w:t>
      </w:r>
      <w:r w:rsidRPr="00DF3813">
        <w:rPr>
          <w:rFonts w:ascii="Times New Roman" w:hAnsi="Times New Roman" w:cs="Times New Roman"/>
          <w:sz w:val="28"/>
          <w:szCs w:val="28"/>
        </w:rPr>
        <w:t>тыс. руб. соответственно.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данной муниципальной программе в общем объеме расходов муниципальных программ в 2026-2028 годах составит 20,73%, 20,00%, 19,78%, соответственно.</w:t>
      </w:r>
    </w:p>
    <w:p w:rsidR="005C631B" w:rsidRPr="00DF3813" w:rsidRDefault="005C631B" w:rsidP="005C631B">
      <w:pPr>
        <w:spacing w:after="0" w:line="240" w:lineRule="auto"/>
        <w:ind w:firstLine="709"/>
        <w:jc w:val="center"/>
        <w:rPr>
          <w:rFonts w:ascii="Times New Roman" w:hAnsi="Times New Roman" w:cs="Times New Roman"/>
          <w:b/>
          <w:bCs/>
          <w:sz w:val="28"/>
          <w:szCs w:val="28"/>
        </w:rPr>
      </w:pPr>
    </w:p>
    <w:p w:rsidR="00E3174D" w:rsidRPr="00DF3813" w:rsidRDefault="00E3174D" w:rsidP="005C631B">
      <w:pPr>
        <w:spacing w:after="0" w:line="240" w:lineRule="auto"/>
        <w:ind w:firstLine="709"/>
        <w:jc w:val="center"/>
        <w:rPr>
          <w:rFonts w:ascii="Times New Roman" w:hAnsi="Times New Roman" w:cs="Times New Roman"/>
          <w:b/>
          <w:bCs/>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Содействие развитию экономики</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7400000000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Комитет по образованию Усольского района. </w:t>
      </w:r>
    </w:p>
    <w:p w:rsidR="005C631B" w:rsidRPr="00DF3813" w:rsidRDefault="005C631B" w:rsidP="005C631B">
      <w:pPr>
        <w:spacing w:after="0" w:line="240" w:lineRule="auto"/>
        <w:ind w:firstLine="709"/>
        <w:jc w:val="both"/>
        <w:rPr>
          <w:rFonts w:ascii="Times New Roman" w:hAnsi="Times New Roman" w:cs="Times New Roman"/>
          <w:sz w:val="28"/>
          <w:szCs w:val="28"/>
        </w:rPr>
      </w:pPr>
      <w:bookmarkStart w:id="7" w:name="_Hlk215479666"/>
      <w:r w:rsidRPr="00DF3813">
        <w:rPr>
          <w:rFonts w:ascii="Times New Roman" w:hAnsi="Times New Roman" w:cs="Times New Roman"/>
          <w:sz w:val="28"/>
          <w:szCs w:val="28"/>
        </w:rPr>
        <w:t xml:space="preserve">Проект решения Думы по расходам на реализацию мероприятий программы сформирован: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lastRenderedPageBreak/>
        <w:t xml:space="preserve">-на 2026 год в сумме </w:t>
      </w:r>
      <w:r w:rsidRPr="00DF3813">
        <w:rPr>
          <w:rFonts w:ascii="Times New Roman" w:eastAsia="Times New Roman" w:hAnsi="Times New Roman" w:cs="Times New Roman"/>
          <w:sz w:val="28"/>
          <w:szCs w:val="28"/>
          <w:lang w:eastAsia="ru-RU"/>
        </w:rPr>
        <w:t xml:space="preserve">20 867,62 </w:t>
      </w:r>
      <w:r w:rsidRPr="00DF3813">
        <w:rPr>
          <w:rFonts w:ascii="Times New Roman" w:hAnsi="Times New Roman" w:cs="Times New Roman"/>
          <w:sz w:val="28"/>
          <w:szCs w:val="28"/>
        </w:rPr>
        <w:t xml:space="preserve">тыс. руб., что меньше планируемого объема бюджетных ассигнований на 2025 год (в редакции от 24.06.2025г. №141) на </w:t>
      </w:r>
      <w:r w:rsidRPr="00DF3813">
        <w:rPr>
          <w:rFonts w:ascii="Times New Roman" w:eastAsia="Times New Roman" w:hAnsi="Times New Roman" w:cs="Times New Roman"/>
          <w:sz w:val="28"/>
          <w:szCs w:val="28"/>
          <w:lang w:eastAsia="ru-RU"/>
        </w:rPr>
        <w:t xml:space="preserve">15 885,47 </w:t>
      </w:r>
      <w:r w:rsidRPr="00DF3813">
        <w:rPr>
          <w:rFonts w:ascii="Times New Roman" w:hAnsi="Times New Roman" w:cs="Times New Roman"/>
          <w:sz w:val="28"/>
          <w:szCs w:val="28"/>
        </w:rPr>
        <w:t xml:space="preserve">тыс. руб. или 43,22%;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2027 год в сумме </w:t>
      </w:r>
      <w:r w:rsidRPr="00DF3813">
        <w:rPr>
          <w:rFonts w:ascii="Times New Roman" w:eastAsia="Times New Roman" w:hAnsi="Times New Roman" w:cs="Times New Roman"/>
          <w:sz w:val="28"/>
          <w:szCs w:val="28"/>
          <w:lang w:eastAsia="ru-RU"/>
        </w:rPr>
        <w:t xml:space="preserve">22 790,77 </w:t>
      </w:r>
      <w:r w:rsidRPr="00DF3813">
        <w:rPr>
          <w:rFonts w:ascii="Times New Roman" w:hAnsi="Times New Roman" w:cs="Times New Roman"/>
          <w:sz w:val="28"/>
          <w:szCs w:val="28"/>
        </w:rPr>
        <w:t xml:space="preserve">тыс. руб., что больше объема бюджетных ассигнований по проекту бюджета на 2026 год на 9,22% и меньше объема бюджетных ассигнований согласно бюджету (в редакции от 24.06.2025г. №141) на 13 962,32 тыс. руб.;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2028 год в сумме </w:t>
      </w:r>
      <w:r w:rsidRPr="00DF3813">
        <w:rPr>
          <w:rFonts w:ascii="Times New Roman" w:eastAsia="Times New Roman" w:hAnsi="Times New Roman" w:cs="Times New Roman"/>
          <w:sz w:val="28"/>
          <w:szCs w:val="28"/>
          <w:lang w:eastAsia="ru-RU"/>
        </w:rPr>
        <w:t xml:space="preserve">16 617,68 </w:t>
      </w:r>
      <w:r w:rsidRPr="00DF3813">
        <w:rPr>
          <w:rFonts w:ascii="Times New Roman" w:hAnsi="Times New Roman" w:cs="Times New Roman"/>
          <w:sz w:val="28"/>
          <w:szCs w:val="28"/>
        </w:rPr>
        <w:t>тыс. руб., что меньше объема бюджетных ассигнований по проекту бюджета на 2027 год на 6 173,09 тыс. руб. или 27,09%.</w:t>
      </w:r>
    </w:p>
    <w:bookmarkEnd w:id="7"/>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Финансовое обеспечение муниципальной программы за счет средств областного бюджета на 2026 год и плановый период предусмотрено в сумме 6 000,00 тыс. руб. ежегодно, в рамках государственной программы Иркутской области согласно постановлению Правительства Иркутской области от 13.11.2023г. (с изменениями от 30.01.2025г.) №1005-пп «Об утверждении государственной программы Иркутской области «Экономическое развитие и инновационная экономика».</w:t>
      </w:r>
    </w:p>
    <w:p w:rsidR="005C631B" w:rsidRPr="00DF3813" w:rsidRDefault="005C631B" w:rsidP="005C631B">
      <w:pPr>
        <w:spacing w:after="0" w:line="240" w:lineRule="auto"/>
        <w:ind w:firstLine="709"/>
        <w:jc w:val="both"/>
        <w:rPr>
          <w:rFonts w:ascii="Times New Roman" w:hAnsi="Times New Roman" w:cs="Times New Roman"/>
          <w:sz w:val="28"/>
          <w:szCs w:val="28"/>
        </w:rPr>
      </w:pPr>
      <w:bookmarkStart w:id="8" w:name="_Hlk215493679"/>
      <w:r w:rsidRPr="00DF3813">
        <w:rPr>
          <w:rFonts w:ascii="Times New Roman" w:hAnsi="Times New Roman" w:cs="Times New Roman"/>
          <w:sz w:val="28"/>
          <w:szCs w:val="28"/>
        </w:rPr>
        <w:t>Паспортом муниципальной программы предусмотрено финансовое обеспечение проектной части программы по четырем муниципальным проектам:</w:t>
      </w:r>
    </w:p>
    <w:bookmarkEnd w:id="8"/>
    <w:p w:rsidR="005C631B" w:rsidRPr="00DF3813" w:rsidRDefault="005C631B" w:rsidP="005C631B">
      <w:pPr>
        <w:pStyle w:val="a5"/>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По м</w:t>
      </w:r>
      <w:r w:rsidRPr="00DF3813">
        <w:rPr>
          <w:rFonts w:ascii="Times New Roman" w:hAnsi="Times New Roman" w:cs="Times New Roman"/>
          <w:sz w:val="28"/>
          <w:szCs w:val="28"/>
          <w:lang w:bidi="ru-RU"/>
        </w:rPr>
        <w:t>униципальному проекту «Социально-экономическое развитие Усольского района»</w:t>
      </w:r>
      <w:r w:rsidRPr="00DF3813">
        <w:rPr>
          <w:rFonts w:ascii="Times New Roman" w:hAnsi="Times New Roman" w:cs="Times New Roman"/>
          <w:sz w:val="28"/>
          <w:szCs w:val="28"/>
        </w:rPr>
        <w:t xml:space="preserve"> (КЦСР 7410100000) финансовое обеспечение</w:t>
      </w:r>
      <w:r w:rsidRPr="00DF3813">
        <w:rPr>
          <w:rFonts w:ascii="Times New Roman" w:hAnsi="Times New Roman" w:cs="Times New Roman"/>
          <w:sz w:val="28"/>
          <w:szCs w:val="28"/>
          <w:lang w:bidi="ru-RU"/>
        </w:rPr>
        <w:t xml:space="preserve"> на 2026 – 2028 годы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6 818,18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64,61% или 12 447,27</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pStyle w:val="a5"/>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По м</w:t>
      </w:r>
      <w:r w:rsidRPr="00DF3813">
        <w:rPr>
          <w:rFonts w:ascii="Times New Roman" w:hAnsi="Times New Roman" w:cs="Times New Roman"/>
          <w:sz w:val="28"/>
          <w:szCs w:val="28"/>
          <w:lang w:bidi="ru-RU"/>
        </w:rPr>
        <w:t>униципальному проекту «Создание и развитие собственного бизнеса»</w:t>
      </w:r>
      <w:r w:rsidRPr="00DF3813">
        <w:rPr>
          <w:rFonts w:ascii="Times New Roman" w:hAnsi="Times New Roman" w:cs="Times New Roman"/>
          <w:sz w:val="28"/>
          <w:szCs w:val="28"/>
        </w:rPr>
        <w:t xml:space="preserve"> (КЦСР 7420100000) финансовое обеспечение</w:t>
      </w:r>
      <w:r w:rsidRPr="00DF3813">
        <w:rPr>
          <w:rFonts w:ascii="Times New Roman" w:hAnsi="Times New Roman" w:cs="Times New Roman"/>
          <w:sz w:val="28"/>
          <w:szCs w:val="28"/>
          <w:lang w:bidi="ru-RU"/>
        </w:rPr>
        <w:t xml:space="preserve"> на 2026 год не </w:t>
      </w:r>
      <w:r w:rsidRPr="00DF3813">
        <w:rPr>
          <w:rFonts w:ascii="Times New Roman" w:hAnsi="Times New Roman" w:cs="Times New Roman"/>
          <w:sz w:val="28"/>
          <w:szCs w:val="28"/>
        </w:rPr>
        <w:t>предусмотрено,</w:t>
      </w:r>
      <w:r w:rsidRPr="00DF3813">
        <w:rPr>
          <w:rFonts w:ascii="Times New Roman" w:hAnsi="Times New Roman" w:cs="Times New Roman"/>
          <w:sz w:val="28"/>
          <w:szCs w:val="28"/>
          <w:lang w:bidi="ru-RU"/>
        </w:rPr>
        <w:t xml:space="preserve"> на 2027 – 2028 годы </w:t>
      </w:r>
      <w:r w:rsidRPr="00DF3813">
        <w:rPr>
          <w:rFonts w:ascii="Times New Roman" w:hAnsi="Times New Roman" w:cs="Times New Roman"/>
          <w:sz w:val="28"/>
          <w:szCs w:val="28"/>
        </w:rPr>
        <w:t xml:space="preserve">финансовое обеспечение 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2 000,00 </w:t>
      </w:r>
      <w:r w:rsidRPr="00DF3813">
        <w:rPr>
          <w:rFonts w:ascii="Times New Roman" w:hAnsi="Times New Roman" w:cs="Times New Roman"/>
          <w:sz w:val="28"/>
          <w:szCs w:val="28"/>
        </w:rPr>
        <w:t>тыс. руб. ежегодно, на уровне 2025 года.</w:t>
      </w:r>
    </w:p>
    <w:p w:rsidR="005C631B" w:rsidRPr="00DF3813" w:rsidRDefault="005C631B" w:rsidP="005C631B">
      <w:pPr>
        <w:pStyle w:val="a5"/>
        <w:numPr>
          <w:ilvl w:val="0"/>
          <w:numId w:val="20"/>
        </w:numPr>
        <w:spacing w:after="0" w:line="240" w:lineRule="auto"/>
        <w:ind w:left="0" w:firstLine="709"/>
        <w:jc w:val="both"/>
        <w:rPr>
          <w:rFonts w:ascii="Times New Roman" w:hAnsi="Times New Roman" w:cs="Times New Roman"/>
          <w:sz w:val="28"/>
          <w:szCs w:val="28"/>
        </w:rPr>
      </w:pPr>
      <w:r w:rsidRPr="00DF3813">
        <w:rPr>
          <w:rFonts w:ascii="Times New Roman" w:hAnsi="Times New Roman" w:cs="Times New Roman"/>
          <w:sz w:val="28"/>
          <w:szCs w:val="28"/>
        </w:rPr>
        <w:t>По м</w:t>
      </w:r>
      <w:r w:rsidRPr="00DF3813">
        <w:rPr>
          <w:rFonts w:ascii="Times New Roman" w:hAnsi="Times New Roman" w:cs="Times New Roman"/>
          <w:sz w:val="28"/>
          <w:szCs w:val="28"/>
          <w:lang w:bidi="ru-RU"/>
        </w:rPr>
        <w:t>униципальному проекту «Развитие инициативного бюджетирования»</w:t>
      </w:r>
      <w:r w:rsidRPr="00DF3813">
        <w:rPr>
          <w:rFonts w:ascii="Times New Roman" w:hAnsi="Times New Roman" w:cs="Times New Roman"/>
          <w:sz w:val="28"/>
          <w:szCs w:val="28"/>
        </w:rPr>
        <w:t xml:space="preserve"> (КЦСР 7420200000) на 2026 год и плановый период финансирование не предусмотрено</w:t>
      </w:r>
    </w:p>
    <w:p w:rsidR="005C631B" w:rsidRPr="00DF3813" w:rsidRDefault="005C631B" w:rsidP="005C631B">
      <w:pPr>
        <w:pStyle w:val="a5"/>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По м</w:t>
      </w:r>
      <w:r w:rsidRPr="00DF3813">
        <w:rPr>
          <w:rFonts w:ascii="Times New Roman" w:hAnsi="Times New Roman" w:cs="Times New Roman"/>
          <w:sz w:val="28"/>
          <w:szCs w:val="28"/>
          <w:lang w:bidi="ru-RU"/>
        </w:rPr>
        <w:t>униципальному проекту «</w:t>
      </w:r>
      <w:r w:rsidRPr="00DF3813">
        <w:rPr>
          <w:rFonts w:ascii="Times New Roman" w:hAnsi="Times New Roman" w:cs="Times New Roman"/>
          <w:sz w:val="28"/>
          <w:szCs w:val="28"/>
        </w:rPr>
        <w:t>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 (КЦСР 7410200000)</w:t>
      </w:r>
      <w:r w:rsidRPr="00DF3813">
        <w:rPr>
          <w:rFonts w:ascii="Times New Roman" w:hAnsi="Times New Roman" w:cs="Times New Roman"/>
          <w:sz w:val="28"/>
          <w:szCs w:val="28"/>
          <w:lang w:bidi="ru-RU"/>
        </w:rPr>
        <w:t xml:space="preserve"> на 2026 – 2027 годы </w:t>
      </w:r>
      <w:r w:rsidRPr="00DF3813">
        <w:rPr>
          <w:rFonts w:ascii="Times New Roman" w:hAnsi="Times New Roman" w:cs="Times New Roman"/>
          <w:sz w:val="28"/>
          <w:szCs w:val="28"/>
        </w:rPr>
        <w:t xml:space="preserve">финансовое обеспечение 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6 299,94 </w:t>
      </w:r>
      <w:r w:rsidRPr="00DF3813">
        <w:rPr>
          <w:rFonts w:ascii="Times New Roman" w:hAnsi="Times New Roman" w:cs="Times New Roman"/>
          <w:sz w:val="28"/>
          <w:szCs w:val="28"/>
        </w:rPr>
        <w:t xml:space="preserve">тыс. руб., </w:t>
      </w:r>
      <w:r w:rsidRPr="00DF3813">
        <w:rPr>
          <w:rFonts w:ascii="Times New Roman" w:eastAsia="Times New Roman" w:hAnsi="Times New Roman" w:cs="Times New Roman"/>
          <w:sz w:val="28"/>
          <w:szCs w:val="28"/>
          <w:lang w:eastAsia="ru-RU"/>
        </w:rPr>
        <w:t xml:space="preserve">6 173,09 </w:t>
      </w:r>
      <w:r w:rsidRPr="00DF3813">
        <w:rPr>
          <w:rFonts w:ascii="Times New Roman" w:hAnsi="Times New Roman" w:cs="Times New Roman"/>
          <w:sz w:val="28"/>
          <w:szCs w:val="28"/>
        </w:rPr>
        <w:t xml:space="preserve">тыс. руб.  соответственно.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четырем комплексам процессных мероприятий:</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1.По КПМ «Стимулирование экономической активности бизнеса и привлечение инвестиций на территории Усольского района» </w:t>
      </w:r>
      <w:r w:rsidRPr="00DF3813">
        <w:rPr>
          <w:rFonts w:ascii="Times New Roman" w:hAnsi="Times New Roman" w:cs="Times New Roman"/>
          <w:sz w:val="28"/>
          <w:szCs w:val="28"/>
        </w:rPr>
        <w:t>(КЦСР 7430100000)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и плановый </w:t>
      </w:r>
      <w:r w:rsidRPr="00DF3813">
        <w:rPr>
          <w:rFonts w:ascii="Times New Roman" w:hAnsi="Times New Roman" w:cs="Times New Roman"/>
          <w:sz w:val="28"/>
          <w:szCs w:val="28"/>
        </w:rPr>
        <w:lastRenderedPageBreak/>
        <w:t xml:space="preserve">период в сумме </w:t>
      </w:r>
      <w:r w:rsidRPr="00DF3813">
        <w:rPr>
          <w:rFonts w:ascii="Times New Roman" w:eastAsia="Times New Roman" w:hAnsi="Times New Roman" w:cs="Times New Roman"/>
          <w:sz w:val="28"/>
          <w:szCs w:val="28"/>
          <w:lang w:eastAsia="ru-RU"/>
        </w:rPr>
        <w:t xml:space="preserve">110,00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92,20% или 1 300,00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t>2.По КПМ «</w:t>
      </w:r>
      <w:r w:rsidRPr="00DF3813">
        <w:rPr>
          <w:rFonts w:ascii="Times New Roman" w:hAnsi="Times New Roman"/>
          <w:sz w:val="28"/>
          <w:szCs w:val="28"/>
        </w:rPr>
        <w:t>Защита прав потребителей на территории Усольского района</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(КЦСР 7430200000) на 2026 год и плановый период</w:t>
      </w:r>
      <w:r w:rsidRPr="00DF3813">
        <w:rPr>
          <w:rFonts w:ascii="Times New Roman" w:hAnsi="Times New Roman" w:cs="Times New Roman"/>
          <w:sz w:val="28"/>
          <w:szCs w:val="28"/>
          <w:lang w:bidi="ru-RU"/>
        </w:rPr>
        <w:t xml:space="preserve"> финансирование не </w:t>
      </w:r>
      <w:r w:rsidRPr="00DF3813">
        <w:rPr>
          <w:rFonts w:ascii="Times New Roman" w:hAnsi="Times New Roman" w:cs="Times New Roman"/>
          <w:sz w:val="28"/>
          <w:szCs w:val="28"/>
        </w:rPr>
        <w:t xml:space="preserve">предусмотрено. </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3.По КПМ «Эффективное управление муниципальным имуществом и земельными ресурсами на территории Усольского района» </w:t>
      </w:r>
      <w:r w:rsidRPr="00DF3813">
        <w:rPr>
          <w:rFonts w:ascii="Times New Roman" w:hAnsi="Times New Roman" w:cs="Times New Roman"/>
          <w:sz w:val="28"/>
          <w:szCs w:val="28"/>
        </w:rPr>
        <w:t>(КЦСР 7430300000)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и плановый период в сумме </w:t>
      </w:r>
      <w:r w:rsidRPr="00DF3813">
        <w:rPr>
          <w:rFonts w:ascii="Times New Roman" w:eastAsia="Times New Roman" w:hAnsi="Times New Roman" w:cs="Times New Roman"/>
          <w:sz w:val="28"/>
          <w:szCs w:val="28"/>
          <w:lang w:eastAsia="ru-RU"/>
        </w:rPr>
        <w:t xml:space="preserve">4 734,00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22,32% или 1 360,55</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rPr>
        <w:t xml:space="preserve"> 4</w:t>
      </w:r>
      <w:r w:rsidRPr="00DF3813">
        <w:rPr>
          <w:rFonts w:ascii="Times New Roman" w:hAnsi="Times New Roman" w:cs="Times New Roman"/>
          <w:sz w:val="28"/>
          <w:szCs w:val="28"/>
          <w:lang w:bidi="ru-RU"/>
        </w:rPr>
        <w:t xml:space="preserve">.По КПМ «Развитие системы социально- трудовых отношений» </w:t>
      </w:r>
      <w:r w:rsidRPr="00DF3813">
        <w:rPr>
          <w:rFonts w:ascii="Times New Roman" w:hAnsi="Times New Roman" w:cs="Times New Roman"/>
          <w:sz w:val="28"/>
          <w:szCs w:val="28"/>
        </w:rPr>
        <w:t>(КЦСР 7430400000)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и плановый период в сумме </w:t>
      </w:r>
      <w:r w:rsidRPr="00DF3813">
        <w:rPr>
          <w:rFonts w:ascii="Times New Roman" w:eastAsia="Times New Roman" w:hAnsi="Times New Roman" w:cs="Times New Roman"/>
          <w:sz w:val="28"/>
          <w:szCs w:val="28"/>
          <w:lang w:eastAsia="ru-RU"/>
        </w:rPr>
        <w:t xml:space="preserve">2 725,50 </w:t>
      </w:r>
      <w:r w:rsidRPr="00DF3813">
        <w:rPr>
          <w:rFonts w:ascii="Times New Roman" w:hAnsi="Times New Roman" w:cs="Times New Roman"/>
          <w:sz w:val="28"/>
          <w:szCs w:val="28"/>
        </w:rPr>
        <w:t>тыс. руб. ежегодно, что больше планируемого объема бюджетных ассигнований на 2025 год (в редакции от 24.06.2025г. №141) на 7,75% или 196,00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5.По КПМ «Формирование условий для реализации туристского потенциала» </w:t>
      </w:r>
      <w:r w:rsidRPr="00DF3813">
        <w:rPr>
          <w:rFonts w:ascii="Times New Roman" w:hAnsi="Times New Roman" w:cs="Times New Roman"/>
          <w:sz w:val="28"/>
          <w:szCs w:val="28"/>
        </w:rPr>
        <w:t xml:space="preserve">(КЦСР 7430500000)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180,00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данной муниципальной программе в общем объеме расходов муниципальных программ в 2026-2028 годах составит 0,89%, 0,99%, 0,71%, соответственно.</w:t>
      </w:r>
    </w:p>
    <w:p w:rsidR="005C631B" w:rsidRPr="00DF3813" w:rsidRDefault="005C631B" w:rsidP="005C631B">
      <w:pPr>
        <w:spacing w:after="0" w:line="240" w:lineRule="auto"/>
        <w:ind w:firstLine="709"/>
        <w:jc w:val="both"/>
        <w:rPr>
          <w:rFonts w:ascii="Times New Roman" w:hAnsi="Times New Roman" w:cs="Times New Roman"/>
          <w:b/>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Развитие культуры</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7500000000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по социально-культурным вопросам. </w:t>
      </w:r>
    </w:p>
    <w:p w:rsidR="005C631B" w:rsidRPr="00DF3813" w:rsidRDefault="005C631B" w:rsidP="005C631B">
      <w:pPr>
        <w:spacing w:after="0" w:line="240" w:lineRule="auto"/>
        <w:ind w:firstLine="709"/>
        <w:jc w:val="both"/>
        <w:rPr>
          <w:rFonts w:ascii="Times New Roman" w:hAnsi="Times New Roman" w:cs="Times New Roman"/>
          <w:sz w:val="28"/>
          <w:szCs w:val="28"/>
        </w:rPr>
      </w:pPr>
      <w:bookmarkStart w:id="9" w:name="_Hlk215478983"/>
      <w:r w:rsidRPr="00DF3813">
        <w:rPr>
          <w:rFonts w:ascii="Times New Roman" w:hAnsi="Times New Roman" w:cs="Times New Roman"/>
          <w:sz w:val="28"/>
          <w:szCs w:val="28"/>
        </w:rPr>
        <w:t>Проект решения Думы по расходам на реализацию мероприятий программы</w:t>
      </w:r>
      <w:r w:rsidRPr="00DF3813">
        <w:t xml:space="preserve"> </w:t>
      </w:r>
      <w:r w:rsidRPr="00DF3813">
        <w:rPr>
          <w:rFonts w:ascii="Times New Roman" w:hAnsi="Times New Roman" w:cs="Times New Roman"/>
          <w:sz w:val="28"/>
          <w:szCs w:val="28"/>
        </w:rPr>
        <w:t xml:space="preserve">сформирован: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145 737,35 </w:t>
      </w:r>
      <w:r w:rsidRPr="00DF3813">
        <w:rPr>
          <w:rFonts w:ascii="Times New Roman" w:hAnsi="Times New Roman" w:cs="Times New Roman"/>
          <w:sz w:val="28"/>
          <w:szCs w:val="28"/>
        </w:rPr>
        <w:t xml:space="preserve">тыс. руб., что меньше планируемого объема бюджетных ассигнований на 2025 год (в редакции от 24.06.2025г. №141) на </w:t>
      </w:r>
      <w:r w:rsidRPr="00DF3813">
        <w:rPr>
          <w:rFonts w:ascii="Times New Roman" w:eastAsia="Times New Roman" w:hAnsi="Times New Roman" w:cs="Times New Roman"/>
          <w:sz w:val="28"/>
          <w:szCs w:val="28"/>
          <w:lang w:eastAsia="ru-RU"/>
        </w:rPr>
        <w:t xml:space="preserve">15 065,90 </w:t>
      </w:r>
      <w:r w:rsidRPr="00DF3813">
        <w:rPr>
          <w:rFonts w:ascii="Times New Roman" w:hAnsi="Times New Roman" w:cs="Times New Roman"/>
          <w:sz w:val="28"/>
          <w:szCs w:val="28"/>
        </w:rPr>
        <w:t xml:space="preserve">тыс. руб. или 9,37%; </w:t>
      </w:r>
    </w:p>
    <w:p w:rsidR="005C631B" w:rsidRPr="00DF3813" w:rsidRDefault="005C631B" w:rsidP="005C631B">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 xml:space="preserve">-на 2027 год в сумме </w:t>
      </w:r>
      <w:r w:rsidRPr="00DF3813">
        <w:rPr>
          <w:rFonts w:ascii="Times New Roman" w:eastAsia="Times New Roman" w:hAnsi="Times New Roman" w:cs="Times New Roman"/>
          <w:sz w:val="28"/>
          <w:szCs w:val="28"/>
          <w:lang w:eastAsia="ru-RU"/>
        </w:rPr>
        <w:t>164 724,97</w:t>
      </w:r>
      <w:r w:rsidRPr="00DF3813">
        <w:rPr>
          <w:rFonts w:ascii="Times New Roman" w:hAnsi="Times New Roman" w:cs="Times New Roman"/>
          <w:sz w:val="28"/>
          <w:szCs w:val="28"/>
        </w:rPr>
        <w:t xml:space="preserve"> тыс. руб., что больше объема бюджетных ассигнований по проекту бюджета на 2026 год на 13,03% и превышает объем бюджетных ассигнований согласно бюджету (в редакции от 24.06.2025г. №141) на </w:t>
      </w:r>
      <w:r w:rsidRPr="00DF3813">
        <w:rPr>
          <w:rFonts w:ascii="Times New Roman" w:eastAsia="Times New Roman" w:hAnsi="Times New Roman" w:cs="Times New Roman"/>
          <w:sz w:val="28"/>
          <w:szCs w:val="28"/>
          <w:lang w:eastAsia="ru-RU"/>
        </w:rPr>
        <w:t>3 921,72</w:t>
      </w:r>
      <w:r w:rsidRPr="00DF3813">
        <w:rPr>
          <w:rFonts w:ascii="Times New Roman" w:hAnsi="Times New Roman" w:cs="Times New Roman"/>
          <w:sz w:val="28"/>
          <w:szCs w:val="28"/>
        </w:rPr>
        <w:t xml:space="preserve"> тыс. руб.; </w:t>
      </w:r>
    </w:p>
    <w:bookmarkEnd w:id="9"/>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-на 2028 год в сумме </w:t>
      </w:r>
      <w:r w:rsidRPr="00DF3813">
        <w:rPr>
          <w:rFonts w:ascii="Times New Roman" w:eastAsia="Times New Roman" w:hAnsi="Times New Roman" w:cs="Times New Roman"/>
          <w:sz w:val="28"/>
          <w:szCs w:val="28"/>
          <w:lang w:eastAsia="ru-RU"/>
        </w:rPr>
        <w:t xml:space="preserve">164 728,36 </w:t>
      </w:r>
      <w:r w:rsidRPr="00DF3813">
        <w:rPr>
          <w:rFonts w:ascii="Times New Roman" w:hAnsi="Times New Roman" w:cs="Times New Roman"/>
          <w:sz w:val="28"/>
          <w:szCs w:val="28"/>
        </w:rPr>
        <w:t>тыс. руб., что больше объема бюджетных ассигнований по проекту бюджета на 2027 год на 3,39 тыс. руб.</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Паспортом муниципальной программы предусмотрено финансовое обеспечение проектной части программы по м</w:t>
      </w:r>
      <w:r w:rsidRPr="00DF3813">
        <w:rPr>
          <w:rFonts w:ascii="Times New Roman" w:hAnsi="Times New Roman" w:cs="Times New Roman"/>
          <w:sz w:val="28"/>
          <w:szCs w:val="28"/>
          <w:lang w:bidi="ru-RU"/>
        </w:rPr>
        <w:t>униципальному проекту «Реализация приоритетных проектов в сфере культуры»</w:t>
      </w:r>
      <w:r w:rsidRPr="00DF3813">
        <w:rPr>
          <w:rFonts w:ascii="Times New Roman" w:hAnsi="Times New Roman" w:cs="Times New Roman"/>
          <w:sz w:val="28"/>
          <w:szCs w:val="28"/>
        </w:rPr>
        <w:t xml:space="preserve"> (КЦСР 7510100000)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211,36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rPr>
        <w:lastRenderedPageBreak/>
        <w:t>что меньше планируемого объема бюджетных ассигнований на 2025 год (в редакции от 24.06.2025г. №141) на 81,41% или 925,90</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215,80 </w:t>
      </w:r>
      <w:r w:rsidRPr="00DF3813">
        <w:rPr>
          <w:rFonts w:ascii="Times New Roman" w:hAnsi="Times New Roman" w:cs="Times New Roman"/>
          <w:sz w:val="28"/>
          <w:szCs w:val="28"/>
        </w:rPr>
        <w:t xml:space="preserve">тыс. руб., </w:t>
      </w:r>
      <w:r w:rsidRPr="00DF3813">
        <w:rPr>
          <w:rFonts w:ascii="Times New Roman" w:eastAsia="Times New Roman" w:hAnsi="Times New Roman" w:cs="Times New Roman"/>
          <w:sz w:val="28"/>
          <w:szCs w:val="28"/>
          <w:lang w:eastAsia="ru-RU"/>
        </w:rPr>
        <w:t xml:space="preserve">219,66 </w:t>
      </w:r>
      <w:r w:rsidRPr="00DF3813">
        <w:rPr>
          <w:rFonts w:ascii="Times New Roman" w:hAnsi="Times New Roman" w:cs="Times New Roman"/>
          <w:sz w:val="28"/>
          <w:szCs w:val="28"/>
        </w:rPr>
        <w:t>тыс. руб. соответственно.</w:t>
      </w:r>
      <w:r w:rsidRPr="00DF3813">
        <w:rPr>
          <w:rFonts w:ascii="Times New Roman" w:hAnsi="Times New Roman" w:cs="Times New Roman"/>
          <w:sz w:val="24"/>
          <w:szCs w:val="24"/>
        </w:rPr>
        <w:t xml:space="preserve"> </w:t>
      </w:r>
      <w:r w:rsidRPr="00DF3813">
        <w:rPr>
          <w:rFonts w:ascii="Times New Roman" w:hAnsi="Times New Roman" w:cs="Times New Roman"/>
          <w:sz w:val="28"/>
          <w:szCs w:val="28"/>
        </w:rPr>
        <w:t>Финансирование проекта предусмотрено по</w:t>
      </w:r>
      <w:r w:rsidRPr="00DF3813">
        <w:rPr>
          <w:rFonts w:ascii="Times New Roman" w:hAnsi="Times New Roman" w:cs="Times New Roman"/>
          <w:sz w:val="24"/>
          <w:szCs w:val="24"/>
        </w:rPr>
        <w:t xml:space="preserve"> </w:t>
      </w:r>
      <w:r w:rsidRPr="00DF3813">
        <w:rPr>
          <w:rFonts w:ascii="Times New Roman" w:hAnsi="Times New Roman" w:cs="Times New Roman"/>
          <w:sz w:val="28"/>
          <w:szCs w:val="28"/>
        </w:rPr>
        <w:t>комплектованию книжных фондов библиотек.</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трем комплексам процессных мероприятий:</w:t>
      </w:r>
    </w:p>
    <w:p w:rsidR="005C631B" w:rsidRPr="00DF3813" w:rsidRDefault="005C631B" w:rsidP="005C631B">
      <w:pPr>
        <w:spacing w:after="0" w:line="240" w:lineRule="auto"/>
        <w:ind w:firstLine="708"/>
        <w:jc w:val="both"/>
        <w:rPr>
          <w:rFonts w:ascii="Times New Roman" w:hAnsi="Times New Roman" w:cs="Times New Roman"/>
          <w:sz w:val="28"/>
          <w:szCs w:val="28"/>
        </w:rPr>
      </w:pPr>
      <w:r w:rsidRPr="00DF3813">
        <w:rPr>
          <w:rFonts w:ascii="Times New Roman" w:hAnsi="Times New Roman" w:cs="Times New Roman"/>
          <w:sz w:val="28"/>
          <w:szCs w:val="28"/>
          <w:lang w:bidi="ru-RU"/>
        </w:rPr>
        <w:t xml:space="preserve">1.По КПМ «Организация досуга и поддержка творческого потенциала граждан» </w:t>
      </w:r>
      <w:r w:rsidRPr="00DF3813">
        <w:rPr>
          <w:rFonts w:ascii="Times New Roman" w:hAnsi="Times New Roman" w:cs="Times New Roman"/>
          <w:sz w:val="28"/>
          <w:szCs w:val="28"/>
        </w:rPr>
        <w:t>(КЦСР 7530100000)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и плановый период в сумме </w:t>
      </w:r>
      <w:r w:rsidRPr="00DF3813">
        <w:rPr>
          <w:rFonts w:ascii="Times New Roman" w:eastAsia="Times New Roman" w:hAnsi="Times New Roman" w:cs="Times New Roman"/>
          <w:sz w:val="28"/>
          <w:szCs w:val="28"/>
          <w:lang w:eastAsia="ru-RU"/>
        </w:rPr>
        <w:t xml:space="preserve">1049,10 </w:t>
      </w:r>
      <w:r w:rsidRPr="00DF3813">
        <w:rPr>
          <w:rFonts w:ascii="Times New Roman" w:hAnsi="Times New Roman" w:cs="Times New Roman"/>
          <w:sz w:val="28"/>
          <w:szCs w:val="28"/>
        </w:rPr>
        <w:t>тыс. руб. ежегодно, что меньше планируемого объема бюджетных ассигнований на 2025 год (в редакции от 24.06.2025г. №141) на 39,70% или 690,74</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тыс. руб.</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2.По КПМ «Укрепление материально-технической базы учреждений культуры, развитие культурной среды» </w:t>
      </w:r>
      <w:r w:rsidRPr="00DF3813">
        <w:rPr>
          <w:rFonts w:ascii="Times New Roman" w:hAnsi="Times New Roman" w:cs="Times New Roman"/>
          <w:sz w:val="28"/>
          <w:szCs w:val="28"/>
        </w:rPr>
        <w:t>(КЦСР 7530200000)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1 927,15 </w:t>
      </w:r>
      <w:r w:rsidRPr="00DF3813">
        <w:rPr>
          <w:rFonts w:ascii="Times New Roman" w:hAnsi="Times New Roman" w:cs="Times New Roman"/>
          <w:sz w:val="28"/>
          <w:szCs w:val="28"/>
        </w:rPr>
        <w:t>тыс. руб., что меньше планируемого объема бюджетных ассигнований на 2025 год (в редакции от 24.06.2025г. №141) на 65,53% или 3 663,18</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5 892,16 </w:t>
      </w:r>
      <w:r w:rsidRPr="00DF3813">
        <w:rPr>
          <w:rFonts w:ascii="Times New Roman" w:hAnsi="Times New Roman" w:cs="Times New Roman"/>
          <w:sz w:val="28"/>
          <w:szCs w:val="28"/>
        </w:rPr>
        <w:t>тыс. руб. ежегодно.</w:t>
      </w:r>
    </w:p>
    <w:p w:rsidR="005C631B" w:rsidRPr="00DF3813" w:rsidRDefault="005C631B" w:rsidP="005C631B">
      <w:pPr>
        <w:spacing w:after="0" w:line="240" w:lineRule="auto"/>
        <w:ind w:firstLine="708"/>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lang w:bidi="ru-RU"/>
        </w:rPr>
        <w:t xml:space="preserve">3.По КПМ «Совершенствование деятельности учреждений культуры, находящихся в ведении администрации Усольского муниципального района Иркутской области» </w:t>
      </w:r>
      <w:r w:rsidRPr="00DF3813">
        <w:rPr>
          <w:rFonts w:ascii="Times New Roman" w:hAnsi="Times New Roman" w:cs="Times New Roman"/>
          <w:sz w:val="28"/>
          <w:szCs w:val="28"/>
        </w:rPr>
        <w:t>(КЦСР 7530300000) предусмотрено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 xml:space="preserve">на 2026 год в сумме </w:t>
      </w:r>
      <w:r w:rsidRPr="00DF3813">
        <w:rPr>
          <w:rFonts w:ascii="Times New Roman" w:eastAsia="Times New Roman" w:hAnsi="Times New Roman" w:cs="Times New Roman"/>
          <w:sz w:val="28"/>
          <w:szCs w:val="28"/>
          <w:lang w:eastAsia="ru-RU"/>
        </w:rPr>
        <w:t xml:space="preserve">142 549,74 </w:t>
      </w:r>
      <w:r w:rsidRPr="00DF3813">
        <w:rPr>
          <w:rFonts w:ascii="Times New Roman" w:hAnsi="Times New Roman" w:cs="Times New Roman"/>
          <w:sz w:val="28"/>
          <w:szCs w:val="28"/>
        </w:rPr>
        <w:t>тыс. руб., что меньше планируемого объема бюджетных ассигнований на 2025 год (в редакции от 24.06.2025г. №141) на 6,42% или 9 786,08</w:t>
      </w:r>
      <w:r w:rsidRPr="00DF3813">
        <w:rPr>
          <w:rFonts w:ascii="Times New Roman" w:eastAsia="Times New Roman" w:hAnsi="Times New Roman" w:cs="Times New Roman"/>
          <w:sz w:val="28"/>
          <w:szCs w:val="28"/>
          <w:lang w:eastAsia="ru-RU"/>
        </w:rPr>
        <w:t xml:space="preserve"> </w:t>
      </w:r>
      <w:r w:rsidRPr="00DF3813">
        <w:rPr>
          <w:rFonts w:ascii="Times New Roman" w:hAnsi="Times New Roman" w:cs="Times New Roman"/>
          <w:sz w:val="28"/>
          <w:szCs w:val="28"/>
        </w:rPr>
        <w:t xml:space="preserve">тыс. руб., </w:t>
      </w:r>
      <w:r w:rsidRPr="00DF3813">
        <w:rPr>
          <w:rFonts w:ascii="Times New Roman" w:hAnsi="Times New Roman" w:cs="Times New Roman"/>
          <w:sz w:val="28"/>
          <w:szCs w:val="28"/>
          <w:lang w:bidi="ru-RU"/>
        </w:rPr>
        <w:t xml:space="preserve">на 2027 – 2028 годы финансирование </w:t>
      </w:r>
      <w:r w:rsidRPr="00DF3813">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bidi="ru-RU"/>
        </w:rPr>
        <w:t xml:space="preserve">в сумме </w:t>
      </w:r>
      <w:r w:rsidRPr="00DF3813">
        <w:rPr>
          <w:rFonts w:ascii="Times New Roman" w:eastAsia="Times New Roman" w:hAnsi="Times New Roman" w:cs="Times New Roman"/>
          <w:sz w:val="28"/>
          <w:szCs w:val="28"/>
          <w:lang w:eastAsia="ru-RU"/>
        </w:rPr>
        <w:t xml:space="preserve">157 567,91 </w:t>
      </w:r>
      <w:r w:rsidRPr="00DF3813">
        <w:rPr>
          <w:rFonts w:ascii="Times New Roman" w:hAnsi="Times New Roman" w:cs="Times New Roman"/>
          <w:sz w:val="28"/>
          <w:szCs w:val="28"/>
        </w:rPr>
        <w:t>тыс. руб. ежегодно.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данной муниципальной программе в общем объеме расходов муниципальных программ в 2026-2028 годах составит 6,19%, 7,17%, 7,05%, соответственно.</w:t>
      </w:r>
    </w:p>
    <w:p w:rsidR="005C631B" w:rsidRPr="00DF3813" w:rsidRDefault="005C631B" w:rsidP="005C631B">
      <w:pPr>
        <w:spacing w:after="0" w:line="240" w:lineRule="auto"/>
        <w:ind w:firstLine="709"/>
        <w:jc w:val="both"/>
        <w:rPr>
          <w:rFonts w:ascii="Times New Roman" w:hAnsi="Times New Roman" w:cs="Times New Roman"/>
          <w:b/>
          <w:bCs/>
          <w:sz w:val="28"/>
          <w:szCs w:val="28"/>
          <w:shd w:val="clear" w:color="auto" w:fill="FFFFFF"/>
        </w:rPr>
      </w:pPr>
      <w:r w:rsidRPr="00DF3813">
        <w:rPr>
          <w:rFonts w:ascii="Times New Roman" w:hAnsi="Times New Roman" w:cs="Times New Roman"/>
          <w:b/>
          <w:bCs/>
          <w:sz w:val="28"/>
          <w:szCs w:val="28"/>
          <w:shd w:val="clear" w:color="auto" w:fill="FFFFFF"/>
        </w:rPr>
        <w:t>Обеспечение мероприятий по оплате труда с начислениями на нее работникам культуры предусмотрено на 2026 и плановый период в сумме 129 274,06 тыс.руб. или 89,60% при потребности в размере 144 274,06 тыс.руб.</w:t>
      </w:r>
    </w:p>
    <w:p w:rsidR="005C631B" w:rsidRPr="00DF3813" w:rsidRDefault="005C631B" w:rsidP="005C631B">
      <w:pPr>
        <w:spacing w:after="0" w:line="240" w:lineRule="auto"/>
        <w:ind w:firstLine="709"/>
        <w:jc w:val="both"/>
        <w:rPr>
          <w:rFonts w:ascii="Times New Roman" w:hAnsi="Times New Roman" w:cs="Times New Roman"/>
          <w:b/>
          <w:bCs/>
          <w:sz w:val="28"/>
          <w:szCs w:val="28"/>
          <w:shd w:val="clear" w:color="auto" w:fill="FFFFFF"/>
        </w:rPr>
      </w:pPr>
      <w:r w:rsidRPr="00DF3813">
        <w:rPr>
          <w:rFonts w:ascii="Times New Roman" w:hAnsi="Times New Roman" w:cs="Times New Roman"/>
          <w:b/>
          <w:bCs/>
          <w:sz w:val="28"/>
          <w:szCs w:val="28"/>
          <w:shd w:val="clear" w:color="auto" w:fill="FFFFFF"/>
        </w:rPr>
        <w:t>Фонд оплаты труда работников учреждений культуры определен на основании действующих штатных расписаний, фактической среднесписочной численности 69,56 человек и целевого показателя оплаты труда в размере 56700,00 руб.</w:t>
      </w:r>
    </w:p>
    <w:p w:rsidR="005C631B" w:rsidRPr="00DF3813" w:rsidRDefault="005C631B" w:rsidP="005C631B">
      <w:pPr>
        <w:spacing w:after="0" w:line="240" w:lineRule="auto"/>
        <w:ind w:firstLine="709"/>
        <w:jc w:val="both"/>
        <w:rPr>
          <w:rFonts w:ascii="Times New Roman" w:hAnsi="Times New Roman" w:cs="Times New Roman"/>
          <w:b/>
          <w:bCs/>
          <w:sz w:val="28"/>
          <w:szCs w:val="28"/>
          <w:shd w:val="clear" w:color="auto" w:fill="FFFFFF"/>
        </w:rPr>
      </w:pPr>
      <w:r w:rsidRPr="00DF3813">
        <w:rPr>
          <w:rFonts w:ascii="Times New Roman" w:hAnsi="Times New Roman" w:cs="Times New Roman"/>
          <w:b/>
          <w:bCs/>
          <w:sz w:val="28"/>
          <w:szCs w:val="28"/>
          <w:shd w:val="clear" w:color="auto" w:fill="FFFFFF"/>
        </w:rPr>
        <w:t>Фонд оплаты труда работников учреждений дополнительного образования определен на основании штатных расписаний, среднесписочной численности 89,51 человек и целевого показателя оплаты труда 62 783,00 руб. и минимального размера оплаты труда на 2026 год в размере 43 348,8 руб., с коэффициентами дифференциации для остальных категорий работников.</w:t>
      </w:r>
    </w:p>
    <w:p w:rsidR="005C631B" w:rsidRPr="00DF3813" w:rsidRDefault="005C631B" w:rsidP="005C631B">
      <w:pPr>
        <w:spacing w:after="0" w:line="240" w:lineRule="auto"/>
        <w:ind w:firstLine="709"/>
        <w:jc w:val="both"/>
        <w:rPr>
          <w:rFonts w:ascii="Times New Roman" w:hAnsi="Times New Roman" w:cs="Times New Roman"/>
          <w:b/>
          <w:bCs/>
          <w:sz w:val="28"/>
          <w:szCs w:val="28"/>
          <w:shd w:val="clear" w:color="auto" w:fill="FFFFFF"/>
        </w:rPr>
      </w:pPr>
      <w:r w:rsidRPr="00DF3813">
        <w:rPr>
          <w:rFonts w:ascii="Times New Roman" w:hAnsi="Times New Roman" w:cs="Times New Roman"/>
          <w:b/>
          <w:bCs/>
          <w:sz w:val="28"/>
          <w:szCs w:val="28"/>
          <w:shd w:val="clear" w:color="auto" w:fill="FFFFFF"/>
        </w:rPr>
        <w:lastRenderedPageBreak/>
        <w:t>При анализе представленных документов установлено, что не в полном объеме обеспечены мероприятия муниципальной программы «Развитие культуры» в части расходов на коммунальные услуги и содержание помещений, так доведенным бюджетом предусмотрены расходы в сумме 9 722,78 тыс.руб. или 79,42% (при плане 12 541,64 тыс.руб.). Расчет потребности в финансовых ресурсах для финансирования потребляемой учреждениями электрической энергии произведен исходя из средних тарифов за первое полугодие 2025 года, согласно распоряжению администрации Усольского района от 28.12.2024г. №375-р, с уточнением потребности на 2025 год, по средним тарифам на 2025/2026 год.</w:t>
      </w:r>
    </w:p>
    <w:p w:rsidR="005C631B" w:rsidRPr="00DF3813" w:rsidRDefault="005C631B" w:rsidP="005C631B">
      <w:pPr>
        <w:spacing w:after="0" w:line="240" w:lineRule="auto"/>
        <w:ind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Также не в полном объеме предусмотрено финансирование мероприятий:</w:t>
      </w:r>
    </w:p>
    <w:p w:rsidR="005C631B" w:rsidRPr="00DF3813" w:rsidRDefault="005C631B" w:rsidP="005C631B">
      <w:pPr>
        <w:pStyle w:val="a5"/>
        <w:numPr>
          <w:ilvl w:val="0"/>
          <w:numId w:val="29"/>
        </w:numPr>
        <w:spacing w:after="0" w:line="240" w:lineRule="auto"/>
        <w:ind w:left="0"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на проведение районных мероприятий 68,4% в сумме 1 049,10 тыс.руб.;</w:t>
      </w:r>
    </w:p>
    <w:p w:rsidR="005C631B" w:rsidRPr="00DF3813" w:rsidRDefault="005C631B" w:rsidP="005C631B">
      <w:pPr>
        <w:pStyle w:val="a5"/>
        <w:numPr>
          <w:ilvl w:val="0"/>
          <w:numId w:val="29"/>
        </w:numPr>
        <w:spacing w:after="0" w:line="240" w:lineRule="auto"/>
        <w:ind w:left="0"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приобретение основных средств 10,0% в сумме 1927,15 тыс.руб.;</w:t>
      </w:r>
    </w:p>
    <w:p w:rsidR="005C631B" w:rsidRPr="00DF3813" w:rsidRDefault="005C631B" w:rsidP="005C631B">
      <w:pPr>
        <w:pStyle w:val="a5"/>
        <w:numPr>
          <w:ilvl w:val="0"/>
          <w:numId w:val="29"/>
        </w:numPr>
        <w:spacing w:after="0" w:line="240" w:lineRule="auto"/>
        <w:ind w:left="0"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повышение уровня квалификации (обучение сотрудников и целевое обучение) 45,7% в сумме 104,5 тыс.руб.;</w:t>
      </w:r>
    </w:p>
    <w:p w:rsidR="005C631B" w:rsidRPr="00DF3813" w:rsidRDefault="005C631B" w:rsidP="005C631B">
      <w:pPr>
        <w:pStyle w:val="a5"/>
        <w:numPr>
          <w:ilvl w:val="0"/>
          <w:numId w:val="29"/>
        </w:numPr>
        <w:spacing w:after="0" w:line="240" w:lineRule="auto"/>
        <w:ind w:left="0"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проведение оборудования для лиц с ОВЗ 76,7% в сумме 90,00 тыс.руб.;</w:t>
      </w:r>
    </w:p>
    <w:p w:rsidR="005C631B" w:rsidRPr="00DF3813" w:rsidRDefault="005C631B" w:rsidP="005C631B">
      <w:pPr>
        <w:pStyle w:val="a5"/>
        <w:numPr>
          <w:ilvl w:val="0"/>
          <w:numId w:val="29"/>
        </w:numPr>
        <w:spacing w:after="0" w:line="240" w:lineRule="auto"/>
        <w:ind w:left="0" w:firstLine="709"/>
        <w:jc w:val="both"/>
        <w:rPr>
          <w:rFonts w:ascii="Times New Roman" w:hAnsi="Times New Roman" w:cs="Times New Roman"/>
          <w:sz w:val="28"/>
          <w:szCs w:val="28"/>
          <w:shd w:val="clear" w:color="auto" w:fill="FFFFFF"/>
        </w:rPr>
      </w:pPr>
      <w:r w:rsidRPr="00DF3813">
        <w:rPr>
          <w:rFonts w:ascii="Times New Roman" w:hAnsi="Times New Roman" w:cs="Times New Roman"/>
          <w:sz w:val="28"/>
          <w:szCs w:val="28"/>
          <w:shd w:val="clear" w:color="auto" w:fill="FFFFFF"/>
        </w:rPr>
        <w:t>прочие расходы (приобретение строительных материалов для подготовки учреждений, канцелярских товаров, моющих средств и прочие работы и услуги) в сумме 3 358,4 тыс.руб.</w:t>
      </w:r>
    </w:p>
    <w:p w:rsidR="005C631B" w:rsidRPr="00DF3813" w:rsidRDefault="005C631B" w:rsidP="005C631B">
      <w:pPr>
        <w:spacing w:after="0" w:line="240" w:lineRule="auto"/>
        <w:ind w:firstLine="709"/>
        <w:jc w:val="both"/>
        <w:rPr>
          <w:rFonts w:ascii="Times New Roman" w:hAnsi="Times New Roman" w:cs="Times New Roman"/>
          <w:b/>
          <w:bCs/>
          <w:color w:val="7030A0"/>
          <w:sz w:val="28"/>
          <w:szCs w:val="28"/>
          <w:shd w:val="clear" w:color="auto" w:fill="FFFFFF"/>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Развитие физической культуры и массового спорта</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7600000000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по социально-культурным вопросам.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и плановый период на реализацию мероприятий программы запланировано финансовое обеспечение в размере 11 636,00 тыс. руб., в том числе на 2026 год в сумме 3 412,02 тыс.руб., что на 2 278,16 тыс.руб. или на 40,04% меньше утвержденного бюджета на 2025 год (в редакции от 24.06.2025г. №141), на 2027-2028 годы в сумме 4 111,99 тыс.руб.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предусмотрена проектная часть программы по м</w:t>
      </w:r>
      <w:r w:rsidRPr="00DF3813">
        <w:rPr>
          <w:rFonts w:ascii="Times New Roman" w:hAnsi="Times New Roman" w:cs="Times New Roman"/>
          <w:sz w:val="28"/>
          <w:szCs w:val="28"/>
          <w:lang w:bidi="ru-RU"/>
        </w:rPr>
        <w:t>униципальному проекту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r w:rsidRPr="00DF3813">
        <w:rPr>
          <w:rFonts w:ascii="Times New Roman" w:hAnsi="Times New Roman" w:cs="Times New Roman"/>
          <w:sz w:val="28"/>
          <w:szCs w:val="28"/>
        </w:rPr>
        <w:t xml:space="preserve"> (КЦСР 7610100000) без финансирования на 2026 год и плановый период.</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комплексу процессных мероприятий</w:t>
      </w:r>
      <w:r w:rsidRPr="00DF3813">
        <w:rPr>
          <w:rFonts w:ascii="Times New Roman" w:hAnsi="Times New Roman" w:cs="Times New Roman"/>
          <w:sz w:val="28"/>
          <w:szCs w:val="28"/>
          <w:lang w:bidi="ru-RU"/>
        </w:rPr>
        <w:t xml:space="preserve"> «Организация вовлечения населения в занятие физической культурой и массовым спортом» </w:t>
      </w:r>
      <w:r w:rsidRPr="00DF3813">
        <w:rPr>
          <w:rFonts w:ascii="Times New Roman" w:hAnsi="Times New Roman" w:cs="Times New Roman"/>
          <w:sz w:val="28"/>
          <w:szCs w:val="28"/>
        </w:rPr>
        <w:t xml:space="preserve">(КЦСР 7630100000) на 2026 год в сумме 3 412,02 тыс.руб., что на 2 278,16 тыс.руб. или на 40,04% меньше </w:t>
      </w:r>
      <w:r w:rsidRPr="00DF3813">
        <w:rPr>
          <w:rFonts w:ascii="Times New Roman" w:hAnsi="Times New Roman" w:cs="Times New Roman"/>
          <w:sz w:val="28"/>
          <w:szCs w:val="28"/>
        </w:rPr>
        <w:lastRenderedPageBreak/>
        <w:t xml:space="preserve">утвержденного бюджета на 2025 год (в редакции от 24.06.2025г. №141), на 2027-2028 годы в сумме 4 111,99 тыс.руб.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муниципальной программе в 2026-2028 годах в общем объеме расходов муниципальных программ составит 0,14%, 0,18%, 0,18% соответственно.</w:t>
      </w:r>
    </w:p>
    <w:p w:rsidR="005C631B" w:rsidRPr="00DF3813" w:rsidRDefault="005C631B" w:rsidP="005C631B">
      <w:pPr>
        <w:shd w:val="clear" w:color="auto" w:fill="FFFFFF"/>
        <w:spacing w:after="0" w:line="240" w:lineRule="auto"/>
        <w:ind w:firstLine="709"/>
        <w:jc w:val="center"/>
        <w:rPr>
          <w:rFonts w:ascii="Times New Roman" w:hAnsi="Times New Roman" w:cs="Times New Roman"/>
          <w:b/>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Молодежная политика</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7700000000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по социально-культурным вопросам.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и плановый период на реализацию мероприятий программы запланировано финансовое обеспечение в размере 4 855,69 тыс. руб., в том числе в сумме 3 407,69 тыс.руб. на 2026 год, на 2027-2028 годы в сумме 724,00 тыс.руб.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предусмотрено финансовое обеспечение проектной части программы по м</w:t>
      </w:r>
      <w:r w:rsidRPr="00DF3813">
        <w:rPr>
          <w:rFonts w:ascii="Times New Roman" w:hAnsi="Times New Roman" w:cs="Times New Roman"/>
          <w:sz w:val="28"/>
          <w:szCs w:val="28"/>
          <w:lang w:bidi="ru-RU"/>
        </w:rPr>
        <w:t>униципальному проекту «Доступное жилье для молодых семей»</w:t>
      </w:r>
      <w:r w:rsidRPr="00DF3813">
        <w:rPr>
          <w:rFonts w:ascii="Times New Roman" w:hAnsi="Times New Roman" w:cs="Times New Roman"/>
          <w:sz w:val="28"/>
          <w:szCs w:val="28"/>
        </w:rPr>
        <w:t xml:space="preserve"> (КЦСР 7710100000) на 2026 год в сумме 2 683,69 тыс.руб., что на 2 949,46 тыс.руб. или 52,36% меньше утвержденного бюджета 2025 года (в редакции от 24.06.2025г. №141). На плановый период финансирование не предусмотрено.</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трем структурным элементам: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1.По </w:t>
      </w:r>
      <w:r w:rsidRPr="00DF3813">
        <w:rPr>
          <w:rFonts w:ascii="Times New Roman" w:hAnsi="Times New Roman" w:cs="Times New Roman"/>
          <w:sz w:val="28"/>
          <w:szCs w:val="28"/>
          <w:lang w:bidi="ru-RU"/>
        </w:rPr>
        <w:t xml:space="preserve">КПМ «Молодежная среда» </w:t>
      </w:r>
      <w:r w:rsidRPr="00DF3813">
        <w:rPr>
          <w:rFonts w:ascii="Times New Roman" w:hAnsi="Times New Roman" w:cs="Times New Roman"/>
          <w:sz w:val="28"/>
          <w:szCs w:val="28"/>
        </w:rPr>
        <w:t xml:space="preserve">(КЦСР 7730100000)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396,00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2.По </w:t>
      </w:r>
      <w:r w:rsidRPr="00DF3813">
        <w:rPr>
          <w:rFonts w:ascii="Times New Roman" w:hAnsi="Times New Roman" w:cs="Times New Roman"/>
          <w:sz w:val="28"/>
          <w:szCs w:val="28"/>
          <w:lang w:bidi="ru-RU"/>
        </w:rPr>
        <w:t xml:space="preserve">КПМ «Поддержка добровольчества (волонтерства)» </w:t>
      </w:r>
      <w:r w:rsidRPr="00DF3813">
        <w:rPr>
          <w:rFonts w:ascii="Times New Roman" w:hAnsi="Times New Roman" w:cs="Times New Roman"/>
          <w:sz w:val="28"/>
          <w:szCs w:val="28"/>
        </w:rPr>
        <w:t xml:space="preserve">(КЦСР 7730200000)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195,00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3.По </w:t>
      </w:r>
      <w:r w:rsidRPr="00DF3813">
        <w:rPr>
          <w:rFonts w:ascii="Times New Roman" w:hAnsi="Times New Roman" w:cs="Times New Roman"/>
          <w:sz w:val="28"/>
          <w:szCs w:val="28"/>
          <w:lang w:bidi="ru-RU"/>
        </w:rPr>
        <w:t xml:space="preserve">КПМ «Поддержка добровольчества (волонтерства)» </w:t>
      </w:r>
      <w:r w:rsidRPr="00DF3813">
        <w:rPr>
          <w:rFonts w:ascii="Times New Roman" w:hAnsi="Times New Roman" w:cs="Times New Roman"/>
          <w:sz w:val="28"/>
          <w:szCs w:val="28"/>
        </w:rPr>
        <w:t xml:space="preserve">(КЦСР 7730300000)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13</w:t>
      </w:r>
      <w:r w:rsidRPr="00DF3813">
        <w:rPr>
          <w:rFonts w:ascii="Times New Roman" w:hAnsi="Times New Roman" w:cs="Times New Roman"/>
          <w:sz w:val="28"/>
          <w:szCs w:val="28"/>
        </w:rPr>
        <w:t>3,00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Удельный вес расходов по данной муниципальной программе в общем объеме расходов муниципальных программ в </w:t>
      </w:r>
      <w:r w:rsidRPr="00DF3813">
        <w:rPr>
          <w:rFonts w:ascii="Times New Roman" w:hAnsi="Times New Roman" w:cs="Times New Roman"/>
          <w:sz w:val="28"/>
          <w:szCs w:val="28"/>
          <w:lang w:bidi="ru-RU"/>
        </w:rPr>
        <w:t xml:space="preserve">2026 – 2028 </w:t>
      </w:r>
      <w:r w:rsidRPr="00DF3813">
        <w:rPr>
          <w:rFonts w:ascii="Times New Roman" w:hAnsi="Times New Roman" w:cs="Times New Roman"/>
          <w:sz w:val="28"/>
          <w:szCs w:val="28"/>
        </w:rPr>
        <w:t>годах составит 0,14%, 0,03%, 0,03%, соответственно.</w:t>
      </w:r>
    </w:p>
    <w:p w:rsidR="005C631B" w:rsidRPr="00DF3813" w:rsidRDefault="005C631B" w:rsidP="005C631B">
      <w:pPr>
        <w:spacing w:after="0" w:line="240" w:lineRule="auto"/>
        <w:ind w:firstLine="709"/>
        <w:jc w:val="center"/>
        <w:rPr>
          <w:rFonts w:ascii="Times New Roman" w:hAnsi="Times New Roman" w:cs="Times New Roman"/>
          <w:b/>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Развитие гражданского общества</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7800000000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по социально-культурным вопросам.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и плановый период на реализацию мероприятий программы запланировано финансовое обеспечение в размере 7683,00 тыс. руб., в том числе в сумме 2 561,00 тыс.руб.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lastRenderedPageBreak/>
        <w:t>Паспортом муниципальной программы предусмотрено финансовое обеспечение проектной части программы по м</w:t>
      </w:r>
      <w:r w:rsidRPr="00DF3813">
        <w:rPr>
          <w:rFonts w:ascii="Times New Roman" w:hAnsi="Times New Roman" w:cs="Times New Roman"/>
          <w:sz w:val="28"/>
          <w:szCs w:val="28"/>
          <w:lang w:bidi="ru-RU"/>
        </w:rPr>
        <w:t>униципальному проекту «Социальная активность»</w:t>
      </w:r>
      <w:r w:rsidRPr="00DF3813">
        <w:rPr>
          <w:rFonts w:ascii="Times New Roman" w:hAnsi="Times New Roman" w:cs="Times New Roman"/>
          <w:sz w:val="28"/>
          <w:szCs w:val="28"/>
        </w:rPr>
        <w:t xml:space="preserve"> (КЦСР 7820100000) на 2026 год в сумме 2 000,00 тыс.руб. ежегодно, что на 1 000,00 тыс.руб. или на 28,08% меньше утвержденного бюджета 2025 года (в редакции от 24.06.2025г. №141).</w:t>
      </w:r>
      <w:r w:rsidRPr="00DF3813">
        <w:rPr>
          <w:rFonts w:ascii="Times New Roman" w:hAnsi="Times New Roman"/>
          <w:sz w:val="24"/>
          <w:szCs w:val="24"/>
          <w:lang w:bidi="ru-RU"/>
        </w:rPr>
        <w:t xml:space="preserve"> </w:t>
      </w:r>
      <w:r w:rsidRPr="00DF3813">
        <w:rPr>
          <w:rFonts w:ascii="Times New Roman" w:hAnsi="Times New Roman"/>
          <w:sz w:val="28"/>
          <w:szCs w:val="28"/>
          <w:lang w:bidi="ru-RU"/>
        </w:rPr>
        <w:t>На предоставление социальной выплаты-победителям конкурса «Лучший проект развития гражданского общества».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также предусмотрено финансовое обеспечение процессной части программы по трем структурным элементам: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1.По </w:t>
      </w:r>
      <w:r w:rsidRPr="00DF3813">
        <w:rPr>
          <w:rFonts w:ascii="Times New Roman" w:hAnsi="Times New Roman" w:cs="Times New Roman"/>
          <w:sz w:val="28"/>
          <w:szCs w:val="28"/>
          <w:lang w:bidi="ru-RU"/>
        </w:rPr>
        <w:t xml:space="preserve">КПМ «Патриотическое воспитание» </w:t>
      </w:r>
      <w:r w:rsidRPr="00DF3813">
        <w:rPr>
          <w:rFonts w:ascii="Times New Roman" w:hAnsi="Times New Roman" w:cs="Times New Roman"/>
          <w:sz w:val="28"/>
          <w:szCs w:val="28"/>
        </w:rPr>
        <w:t xml:space="preserve">(КЦСР 7830100000)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414,00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2.По </w:t>
      </w:r>
      <w:r w:rsidRPr="00DF3813">
        <w:rPr>
          <w:rFonts w:ascii="Times New Roman" w:hAnsi="Times New Roman" w:cs="Times New Roman"/>
          <w:sz w:val="28"/>
          <w:szCs w:val="28"/>
          <w:lang w:bidi="ru-RU"/>
        </w:rPr>
        <w:t xml:space="preserve">КПМ «Взаимодействие с общественными организациями» </w:t>
      </w:r>
      <w:r w:rsidRPr="00DF3813">
        <w:rPr>
          <w:rFonts w:ascii="Times New Roman" w:hAnsi="Times New Roman" w:cs="Times New Roman"/>
          <w:sz w:val="28"/>
          <w:szCs w:val="28"/>
        </w:rPr>
        <w:t xml:space="preserve">(КЦСР 7830200000)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117,00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3.По </w:t>
      </w:r>
      <w:r w:rsidRPr="00DF3813">
        <w:rPr>
          <w:rFonts w:ascii="Times New Roman" w:hAnsi="Times New Roman" w:cs="Times New Roman"/>
          <w:sz w:val="28"/>
          <w:szCs w:val="28"/>
          <w:lang w:bidi="ru-RU"/>
        </w:rPr>
        <w:t xml:space="preserve">КПМ «Гражданское единство» </w:t>
      </w:r>
      <w:r w:rsidRPr="00DF3813">
        <w:rPr>
          <w:rFonts w:ascii="Times New Roman" w:hAnsi="Times New Roman" w:cs="Times New Roman"/>
          <w:sz w:val="28"/>
          <w:szCs w:val="28"/>
        </w:rPr>
        <w:t xml:space="preserve">(КЦСР 7830300000)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30</w:t>
      </w:r>
      <w:r w:rsidRPr="00DF3813">
        <w:rPr>
          <w:rFonts w:ascii="Times New Roman" w:hAnsi="Times New Roman" w:cs="Times New Roman"/>
          <w:sz w:val="28"/>
          <w:szCs w:val="28"/>
        </w:rPr>
        <w:t>,00 тыс. руб. ежегодно, на уровне 2025 года.</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Удельный вес расходов по данной муниципальной программе в общем объеме расходов муниципальных программ в </w:t>
      </w:r>
      <w:r w:rsidRPr="00DF3813">
        <w:rPr>
          <w:rFonts w:ascii="Times New Roman" w:hAnsi="Times New Roman" w:cs="Times New Roman"/>
          <w:sz w:val="28"/>
          <w:szCs w:val="28"/>
          <w:lang w:bidi="ru-RU"/>
        </w:rPr>
        <w:t xml:space="preserve">2026 – 2028 </w:t>
      </w:r>
      <w:r w:rsidRPr="00DF3813">
        <w:rPr>
          <w:rFonts w:ascii="Times New Roman" w:hAnsi="Times New Roman" w:cs="Times New Roman"/>
          <w:sz w:val="28"/>
          <w:szCs w:val="28"/>
        </w:rPr>
        <w:t>годах составит 0,11%, ежегодно.</w:t>
      </w:r>
    </w:p>
    <w:p w:rsidR="005C631B" w:rsidRPr="00DF3813" w:rsidRDefault="005C631B" w:rsidP="005C631B">
      <w:pPr>
        <w:spacing w:after="0" w:line="240" w:lineRule="auto"/>
        <w:ind w:firstLine="709"/>
        <w:jc w:val="both"/>
        <w:rPr>
          <w:rFonts w:ascii="Times New Roman" w:hAnsi="Times New Roman" w:cs="Times New Roman"/>
          <w:b/>
          <w:bCs/>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Муниципальная программа «</w:t>
      </w:r>
      <w:r w:rsidRPr="00DF3813">
        <w:rPr>
          <w:rFonts w:ascii="Times New Roman" w:hAnsi="Times New Roman" w:cs="Times New Roman"/>
          <w:b/>
          <w:bCs/>
          <w:sz w:val="28"/>
          <w:szCs w:val="28"/>
        </w:rPr>
        <w:t>Укрепление общественного здоровья</w:t>
      </w:r>
      <w:r w:rsidRPr="00DF3813">
        <w:rPr>
          <w:rFonts w:ascii="Times New Roman" w:hAnsi="Times New Roman" w:cs="Times New Roman"/>
          <w:b/>
          <w:sz w:val="28"/>
          <w:szCs w:val="28"/>
        </w:rPr>
        <w:t xml:space="preserve">» на 2025-2030 годы </w:t>
      </w:r>
      <w:r w:rsidRPr="00DF3813">
        <w:rPr>
          <w:rFonts w:ascii="Times New Roman" w:hAnsi="Times New Roman" w:cs="Times New Roman"/>
          <w:b/>
          <w:bCs/>
          <w:sz w:val="28"/>
          <w:szCs w:val="28"/>
        </w:rPr>
        <w:t>КЦСР 7900000000</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Ответственным исполнителем программы является Управление по социально-культурным вопросам.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и плановый период на реализацию мероприятий программы запланировано финансовое обеспечение в размере 1283,00 тыс. руб., в том числе в сумме 376,00 тыс.руб.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предусмотрена только процессная часть программы по трем структурным элементам: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1.По </w:t>
      </w:r>
      <w:r w:rsidRPr="00DF3813">
        <w:rPr>
          <w:rFonts w:ascii="Times New Roman" w:hAnsi="Times New Roman" w:cs="Times New Roman"/>
          <w:sz w:val="28"/>
          <w:szCs w:val="28"/>
          <w:lang w:bidi="ru-RU"/>
        </w:rPr>
        <w:t xml:space="preserve">КПМ «Профилактика заболеваний» </w:t>
      </w:r>
      <w:r w:rsidRPr="00DF3813">
        <w:rPr>
          <w:rFonts w:ascii="Times New Roman" w:hAnsi="Times New Roman" w:cs="Times New Roman"/>
          <w:sz w:val="28"/>
          <w:szCs w:val="28"/>
        </w:rPr>
        <w:t xml:space="preserve">(КЦСР 7930100000)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 xml:space="preserve">40,00 тыс. руб. ежегодно, на уровне 2025 года.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2.По </w:t>
      </w:r>
      <w:r w:rsidRPr="00DF3813">
        <w:rPr>
          <w:rFonts w:ascii="Times New Roman" w:hAnsi="Times New Roman" w:cs="Times New Roman"/>
          <w:sz w:val="28"/>
          <w:szCs w:val="28"/>
          <w:lang w:bidi="ru-RU"/>
        </w:rPr>
        <w:t xml:space="preserve">КПМ «Активное долголетие» </w:t>
      </w:r>
      <w:r w:rsidRPr="00DF3813">
        <w:rPr>
          <w:rFonts w:ascii="Times New Roman" w:hAnsi="Times New Roman" w:cs="Times New Roman"/>
          <w:sz w:val="28"/>
          <w:szCs w:val="28"/>
        </w:rPr>
        <w:t xml:space="preserve">(КЦСР 7930200000)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 xml:space="preserve">136,00 тыс. руб. ежегодно, на уровне 2025 года.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3.По </w:t>
      </w:r>
      <w:r w:rsidRPr="00DF3813">
        <w:rPr>
          <w:rFonts w:ascii="Times New Roman" w:hAnsi="Times New Roman" w:cs="Times New Roman"/>
          <w:sz w:val="28"/>
          <w:szCs w:val="28"/>
          <w:lang w:bidi="ru-RU"/>
        </w:rPr>
        <w:t xml:space="preserve">КПМ «Улучшение демографической ситуации» </w:t>
      </w:r>
      <w:r w:rsidRPr="00DF3813">
        <w:rPr>
          <w:rFonts w:ascii="Times New Roman" w:hAnsi="Times New Roman" w:cs="Times New Roman"/>
          <w:sz w:val="28"/>
          <w:szCs w:val="28"/>
        </w:rPr>
        <w:t xml:space="preserve">(КЦСР 7930300000)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200</w:t>
      </w:r>
      <w:r w:rsidRPr="00DF3813">
        <w:rPr>
          <w:rFonts w:ascii="Times New Roman" w:hAnsi="Times New Roman" w:cs="Times New Roman"/>
          <w:sz w:val="28"/>
          <w:szCs w:val="28"/>
        </w:rPr>
        <w:t xml:space="preserve">,00 тыс. руб. ежегодно, на уровне 2025 года.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Удельный вес расходов по данной муниципальной программе в общем объеме расходов муниципальных программ в </w:t>
      </w:r>
      <w:r w:rsidRPr="00DF3813">
        <w:rPr>
          <w:rFonts w:ascii="Times New Roman" w:hAnsi="Times New Roman" w:cs="Times New Roman"/>
          <w:sz w:val="28"/>
          <w:szCs w:val="28"/>
          <w:lang w:bidi="ru-RU"/>
        </w:rPr>
        <w:t xml:space="preserve">2026 – 2028 </w:t>
      </w:r>
      <w:r w:rsidRPr="00DF3813">
        <w:rPr>
          <w:rFonts w:ascii="Times New Roman" w:hAnsi="Times New Roman" w:cs="Times New Roman"/>
          <w:sz w:val="28"/>
          <w:szCs w:val="28"/>
        </w:rPr>
        <w:t>годах составит 0,02%, ежегодно.</w:t>
      </w:r>
    </w:p>
    <w:p w:rsidR="005C631B" w:rsidRPr="00DF3813" w:rsidRDefault="005C631B" w:rsidP="005C631B">
      <w:pPr>
        <w:spacing w:after="0" w:line="240" w:lineRule="auto"/>
        <w:ind w:firstLine="709"/>
        <w:jc w:val="center"/>
        <w:rPr>
          <w:rFonts w:ascii="Times New Roman" w:hAnsi="Times New Roman" w:cs="Times New Roman"/>
          <w:b/>
          <w:bCs/>
          <w:sz w:val="28"/>
          <w:szCs w:val="28"/>
        </w:rPr>
      </w:pPr>
    </w:p>
    <w:p w:rsidR="005C631B" w:rsidRPr="00DF3813" w:rsidRDefault="005C631B" w:rsidP="005C631B">
      <w:pPr>
        <w:spacing w:after="0" w:line="240" w:lineRule="auto"/>
        <w:ind w:firstLine="709"/>
        <w:jc w:val="both"/>
        <w:rPr>
          <w:rFonts w:ascii="Times New Roman" w:hAnsi="Times New Roman" w:cs="Times New Roman"/>
          <w:b/>
          <w:bCs/>
          <w:sz w:val="28"/>
          <w:szCs w:val="28"/>
        </w:rPr>
      </w:pPr>
      <w:r w:rsidRPr="00DF3813">
        <w:rPr>
          <w:rFonts w:ascii="Times New Roman" w:hAnsi="Times New Roman" w:cs="Times New Roman"/>
          <w:b/>
          <w:sz w:val="28"/>
          <w:szCs w:val="28"/>
        </w:rPr>
        <w:t xml:space="preserve">Муниципальная программа «Безопасный район» на 2025-2030 годы </w:t>
      </w:r>
      <w:r w:rsidRPr="00DF3813">
        <w:rPr>
          <w:rFonts w:ascii="Times New Roman" w:hAnsi="Times New Roman" w:cs="Times New Roman"/>
          <w:b/>
          <w:bCs/>
          <w:sz w:val="28"/>
          <w:szCs w:val="28"/>
        </w:rPr>
        <w:t>КЦСР 8000000000</w:t>
      </w:r>
    </w:p>
    <w:p w:rsidR="005C631B" w:rsidRPr="00DF3813" w:rsidRDefault="005C631B" w:rsidP="005C631B">
      <w:pPr>
        <w:spacing w:after="0" w:line="240" w:lineRule="auto"/>
        <w:ind w:firstLine="709"/>
        <w:jc w:val="both"/>
        <w:rPr>
          <w:spacing w:val="2"/>
          <w:sz w:val="28"/>
          <w:szCs w:val="28"/>
        </w:rPr>
      </w:pPr>
      <w:r w:rsidRPr="00DF3813">
        <w:rPr>
          <w:rFonts w:ascii="Times New Roman" w:hAnsi="Times New Roman" w:cs="Times New Roman"/>
          <w:sz w:val="28"/>
          <w:szCs w:val="28"/>
        </w:rPr>
        <w:t>Ответственным исполнителем программы является Отдел ГО и ЧС администрации Усольского района</w:t>
      </w:r>
      <w:r w:rsidRPr="00DF3813">
        <w:rPr>
          <w:rFonts w:ascii="Times New Roman" w:hAnsi="Times New Roman" w:cs="Times New Roman"/>
          <w:bCs/>
          <w:sz w:val="28"/>
          <w:szCs w:val="28"/>
        </w:rPr>
        <w:t>.</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Проектом бюджета на 2026 год и плановый период на реализацию мероприятий программы запланировано финансовое обеспечение в размере 16 802,20 тыс. руб. что на </w:t>
      </w:r>
      <w:r w:rsidRPr="00DF3813">
        <w:rPr>
          <w:rFonts w:ascii="Times New Roman" w:eastAsia="Times New Roman" w:hAnsi="Times New Roman" w:cs="Times New Roman"/>
          <w:sz w:val="28"/>
          <w:szCs w:val="28"/>
          <w:lang w:eastAsia="ru-RU"/>
        </w:rPr>
        <w:t>1 030,20</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5,78% меньше утвержденного бюджета 2025 года (в редакции от 24.06.2025г. №141). На 2027-2028 годы финансирование предусмотрено в сумме 782,40 тыс. 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Паспортом муниципальной программы предусмотрена только процессная часть по трем структурным элементам:</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1.По </w:t>
      </w:r>
      <w:r w:rsidRPr="00DF3813">
        <w:rPr>
          <w:rFonts w:ascii="Times New Roman" w:hAnsi="Times New Roman" w:cs="Times New Roman"/>
          <w:sz w:val="28"/>
          <w:szCs w:val="28"/>
          <w:lang w:bidi="ru-RU"/>
        </w:rPr>
        <w:t xml:space="preserve">КПМ «Защита населения и территорий от чрезвычайных ситуаций природного и техногенного характера» </w:t>
      </w:r>
      <w:r w:rsidRPr="00DF3813">
        <w:rPr>
          <w:rFonts w:ascii="Times New Roman" w:hAnsi="Times New Roman" w:cs="Times New Roman"/>
          <w:sz w:val="28"/>
          <w:szCs w:val="28"/>
        </w:rPr>
        <w:t>(КЦСР 8030100000) финансовое обеспечение</w:t>
      </w:r>
      <w:r w:rsidRPr="00DF3813">
        <w:rPr>
          <w:rFonts w:ascii="Times New Roman" w:hAnsi="Times New Roman" w:cs="Times New Roman"/>
          <w:sz w:val="28"/>
          <w:szCs w:val="28"/>
          <w:lang w:bidi="ru-RU"/>
        </w:rPr>
        <w:t xml:space="preserve"> </w:t>
      </w:r>
      <w:r w:rsidRPr="00DF3813">
        <w:rPr>
          <w:rFonts w:ascii="Times New Roman" w:hAnsi="Times New Roman" w:cs="Times New Roman"/>
          <w:sz w:val="28"/>
          <w:szCs w:val="28"/>
        </w:rPr>
        <w:t>предусмотрено</w:t>
      </w:r>
      <w:r w:rsidRPr="00DF3813">
        <w:rPr>
          <w:rFonts w:ascii="Times New Roman" w:hAnsi="Times New Roman" w:cs="Times New Roman"/>
          <w:sz w:val="28"/>
          <w:szCs w:val="28"/>
          <w:lang w:bidi="ru-RU"/>
        </w:rPr>
        <w:t xml:space="preserve"> на 2026 год в сумме 16 249,2</w:t>
      </w:r>
      <w:r w:rsidRPr="00DF3813">
        <w:rPr>
          <w:rFonts w:ascii="Times New Roman" w:hAnsi="Times New Roman" w:cs="Times New Roman"/>
          <w:sz w:val="28"/>
          <w:szCs w:val="28"/>
        </w:rPr>
        <w:t xml:space="preserve"> тыс. руб. что на </w:t>
      </w:r>
      <w:r w:rsidRPr="00DF3813">
        <w:rPr>
          <w:rFonts w:ascii="Times New Roman" w:eastAsia="Times New Roman" w:hAnsi="Times New Roman" w:cs="Times New Roman"/>
          <w:sz w:val="28"/>
          <w:szCs w:val="28"/>
          <w:lang w:eastAsia="ru-RU"/>
        </w:rPr>
        <w:t>1 114,56</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6,42% меньше утвержденного бюджета 2025 года (в редакции от 24.06.2025г. №141). На 2027-2028 годы финансирование предусмотрено в сумме 234,40 тыс. руб. ежегодно. </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2.По </w:t>
      </w:r>
      <w:r w:rsidRPr="00DF3813">
        <w:rPr>
          <w:rFonts w:ascii="Times New Roman" w:hAnsi="Times New Roman" w:cs="Times New Roman"/>
          <w:sz w:val="28"/>
          <w:szCs w:val="28"/>
          <w:lang w:bidi="ru-RU"/>
        </w:rPr>
        <w:t xml:space="preserve">КПМ «Безопасная жизнедеятельность» </w:t>
      </w:r>
      <w:r w:rsidRPr="00DF3813">
        <w:rPr>
          <w:rFonts w:ascii="Times New Roman" w:hAnsi="Times New Roman" w:cs="Times New Roman"/>
          <w:sz w:val="28"/>
          <w:szCs w:val="28"/>
        </w:rPr>
        <w:t xml:space="preserve">(КЦСР 8030200000)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 xml:space="preserve">420,00 тыс. руб. ежегодно, что на </w:t>
      </w:r>
      <w:r w:rsidRPr="00DF3813">
        <w:rPr>
          <w:rFonts w:ascii="Times New Roman" w:eastAsia="Times New Roman" w:hAnsi="Times New Roman" w:cs="Times New Roman"/>
          <w:sz w:val="28"/>
          <w:szCs w:val="28"/>
          <w:lang w:eastAsia="ru-RU"/>
        </w:rPr>
        <w:t>34,36</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8,91% больше утвержденного бюджета 2025 года (в редакции от 24.06.2025г. №141).</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3.По </w:t>
      </w:r>
      <w:r w:rsidRPr="00DF3813">
        <w:rPr>
          <w:rFonts w:ascii="Times New Roman" w:hAnsi="Times New Roman" w:cs="Times New Roman"/>
          <w:sz w:val="28"/>
          <w:szCs w:val="28"/>
          <w:lang w:bidi="ru-RU"/>
        </w:rPr>
        <w:t xml:space="preserve">КПМ «Профилактика правонарушений, преступлений и общественной безопасности» </w:t>
      </w:r>
      <w:r w:rsidRPr="00DF3813">
        <w:rPr>
          <w:rFonts w:ascii="Times New Roman" w:hAnsi="Times New Roman" w:cs="Times New Roman"/>
          <w:sz w:val="28"/>
          <w:szCs w:val="28"/>
        </w:rPr>
        <w:t xml:space="preserve">(КЦСР 8030300000) </w:t>
      </w:r>
      <w:r w:rsidRPr="00DF3813">
        <w:rPr>
          <w:rFonts w:ascii="Times New Roman" w:hAnsi="Times New Roman" w:cs="Times New Roman"/>
          <w:sz w:val="28"/>
          <w:szCs w:val="28"/>
          <w:lang w:bidi="ru-RU"/>
        </w:rPr>
        <w:t xml:space="preserve">на 2026 – 2028 годы </w:t>
      </w:r>
      <w:r w:rsidRPr="00DF3813">
        <w:rPr>
          <w:rFonts w:ascii="Times New Roman" w:hAnsi="Times New Roman" w:cs="Times New Roman"/>
          <w:sz w:val="28"/>
          <w:szCs w:val="28"/>
        </w:rPr>
        <w:t>предусмотрено финансовое обеспечение</w:t>
      </w:r>
      <w:r w:rsidRPr="00DF3813">
        <w:rPr>
          <w:rFonts w:ascii="Times New Roman" w:hAnsi="Times New Roman" w:cs="Times New Roman"/>
          <w:sz w:val="28"/>
          <w:szCs w:val="28"/>
          <w:lang w:bidi="ru-RU"/>
        </w:rPr>
        <w:t xml:space="preserve"> в сумме </w:t>
      </w:r>
      <w:r w:rsidRPr="00DF3813">
        <w:rPr>
          <w:rFonts w:ascii="Times New Roman" w:hAnsi="Times New Roman" w:cs="Times New Roman"/>
          <w:sz w:val="28"/>
          <w:szCs w:val="28"/>
        </w:rPr>
        <w:t xml:space="preserve">133,00 тыс. руб. ежегодно, что на </w:t>
      </w:r>
      <w:r w:rsidRPr="00DF3813">
        <w:rPr>
          <w:rFonts w:ascii="Times New Roman" w:eastAsia="Times New Roman" w:hAnsi="Times New Roman" w:cs="Times New Roman"/>
          <w:sz w:val="28"/>
          <w:szCs w:val="28"/>
          <w:lang w:eastAsia="ru-RU"/>
        </w:rPr>
        <w:t>50,00</w:t>
      </w:r>
      <w:r w:rsidRPr="00DF3813">
        <w:rPr>
          <w:rFonts w:ascii="Times New Roman" w:hAnsi="Times New Roman" w:cs="Times New Roman"/>
          <w:sz w:val="28"/>
          <w:szCs w:val="28"/>
          <w:lang w:val="x-none"/>
        </w:rPr>
        <w:t xml:space="preserve"> тыс.</w:t>
      </w:r>
      <w:r w:rsidRPr="00DF3813">
        <w:rPr>
          <w:rFonts w:ascii="Times New Roman" w:hAnsi="Times New Roman" w:cs="Times New Roman"/>
          <w:sz w:val="28"/>
          <w:szCs w:val="28"/>
        </w:rPr>
        <w:t xml:space="preserve"> </w:t>
      </w:r>
      <w:r w:rsidRPr="00DF3813">
        <w:rPr>
          <w:rFonts w:ascii="Times New Roman" w:hAnsi="Times New Roman" w:cs="Times New Roman"/>
          <w:sz w:val="28"/>
          <w:szCs w:val="28"/>
          <w:lang w:val="x-none"/>
        </w:rPr>
        <w:t>руб.</w:t>
      </w:r>
      <w:r w:rsidRPr="00DF3813">
        <w:rPr>
          <w:rFonts w:ascii="Times New Roman" w:hAnsi="Times New Roman" w:cs="Times New Roman"/>
          <w:sz w:val="28"/>
          <w:szCs w:val="28"/>
        </w:rPr>
        <w:t xml:space="preserve"> или на 60,24% больше утвержденного бюджета 2025 года (в редакции от 24.06.2025г. №141).</w:t>
      </w:r>
    </w:p>
    <w:p w:rsidR="005C631B" w:rsidRPr="00DF3813" w:rsidRDefault="005C631B" w:rsidP="005C631B">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Удельный вес расходов по данной муниципальной программе в общем объеме расходов муниципальных программ в 2026-2028 годах составит 0,71%, 0,03%, 0,03%, соответственно.</w:t>
      </w:r>
      <w:bookmarkEnd w:id="1"/>
    </w:p>
    <w:p w:rsidR="00AA37AD" w:rsidRPr="00DF3813" w:rsidRDefault="00AA37AD" w:rsidP="00717648">
      <w:pPr>
        <w:spacing w:after="0" w:line="240" w:lineRule="auto"/>
        <w:jc w:val="center"/>
        <w:rPr>
          <w:rFonts w:ascii="Times New Roman" w:eastAsia="Times New Roman" w:hAnsi="Times New Roman" w:cs="Times New Roman"/>
          <w:b/>
          <w:sz w:val="28"/>
          <w:szCs w:val="28"/>
          <w:lang w:eastAsia="ru-RU"/>
        </w:rPr>
      </w:pPr>
    </w:p>
    <w:p w:rsidR="00C82168" w:rsidRPr="00DF3813" w:rsidRDefault="00D57058" w:rsidP="00717648">
      <w:pPr>
        <w:spacing w:after="0" w:line="240" w:lineRule="auto"/>
        <w:jc w:val="center"/>
        <w:rPr>
          <w:rFonts w:ascii="Times New Roman" w:eastAsia="Times New Roman" w:hAnsi="Times New Roman" w:cs="Times New Roman"/>
          <w:b/>
          <w:sz w:val="28"/>
          <w:szCs w:val="28"/>
          <w:lang w:eastAsia="ru-RU"/>
        </w:rPr>
      </w:pPr>
      <w:r w:rsidRPr="00DF3813">
        <w:rPr>
          <w:rFonts w:ascii="Times New Roman" w:eastAsia="Times New Roman" w:hAnsi="Times New Roman" w:cs="Times New Roman"/>
          <w:b/>
          <w:sz w:val="28"/>
          <w:szCs w:val="28"/>
          <w:lang w:eastAsia="ru-RU"/>
        </w:rPr>
        <w:t>Выводы и рекомендации по проекту бюджета</w:t>
      </w:r>
    </w:p>
    <w:p w:rsidR="009814F7" w:rsidRPr="00DF3813" w:rsidRDefault="00186759" w:rsidP="00717648">
      <w:pPr>
        <w:widowControl w:val="0"/>
        <w:numPr>
          <w:ilvl w:val="12"/>
          <w:numId w:val="0"/>
        </w:num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 xml:space="preserve">Проект решения Думы </w:t>
      </w:r>
      <w:r w:rsidR="003D263B" w:rsidRPr="00DF3813">
        <w:rPr>
          <w:rFonts w:ascii="Times New Roman" w:eastAsia="Times New Roman" w:hAnsi="Times New Roman" w:cs="Times New Roman"/>
          <w:sz w:val="28"/>
          <w:szCs w:val="28"/>
          <w:lang w:eastAsia="ru-RU"/>
        </w:rPr>
        <w:t xml:space="preserve">Усольского </w:t>
      </w:r>
      <w:r w:rsidRPr="00DF3813">
        <w:rPr>
          <w:rFonts w:ascii="Times New Roman" w:eastAsia="Times New Roman" w:hAnsi="Times New Roman" w:cs="Times New Roman"/>
          <w:sz w:val="28"/>
          <w:szCs w:val="28"/>
          <w:lang w:eastAsia="ru-RU"/>
        </w:rPr>
        <w:t xml:space="preserve">муниципального района </w:t>
      </w:r>
      <w:r w:rsidR="003D263B" w:rsidRPr="00DF3813">
        <w:rPr>
          <w:rFonts w:ascii="Times New Roman" w:eastAsia="Times New Roman" w:hAnsi="Times New Roman" w:cs="Times New Roman"/>
          <w:sz w:val="28"/>
          <w:szCs w:val="28"/>
          <w:lang w:eastAsia="ru-RU"/>
        </w:rPr>
        <w:t xml:space="preserve">Иркутской области </w:t>
      </w:r>
      <w:r w:rsidRPr="00DF3813">
        <w:rPr>
          <w:rFonts w:ascii="Times New Roman" w:eastAsia="Times New Roman" w:hAnsi="Times New Roman" w:cs="Times New Roman"/>
          <w:sz w:val="28"/>
          <w:szCs w:val="28"/>
          <w:lang w:eastAsia="ru-RU"/>
        </w:rPr>
        <w:t>«О бюджет</w:t>
      </w:r>
      <w:r w:rsidR="004053D3" w:rsidRPr="00DF3813">
        <w:rPr>
          <w:rFonts w:ascii="Times New Roman" w:eastAsia="Times New Roman" w:hAnsi="Times New Roman" w:cs="Times New Roman"/>
          <w:sz w:val="28"/>
          <w:szCs w:val="28"/>
          <w:lang w:eastAsia="ru-RU"/>
        </w:rPr>
        <w:t>е</w:t>
      </w:r>
      <w:r w:rsidRPr="00DF3813">
        <w:rPr>
          <w:rFonts w:ascii="Times New Roman" w:eastAsia="Times New Roman" w:hAnsi="Times New Roman" w:cs="Times New Roman"/>
          <w:sz w:val="28"/>
          <w:szCs w:val="28"/>
          <w:lang w:eastAsia="ru-RU"/>
        </w:rPr>
        <w:t xml:space="preserve"> </w:t>
      </w:r>
      <w:r w:rsidR="003D263B" w:rsidRPr="00DF3813">
        <w:rPr>
          <w:rFonts w:ascii="Times New Roman" w:eastAsia="Times New Roman" w:hAnsi="Times New Roman" w:cs="Times New Roman"/>
          <w:sz w:val="28"/>
          <w:szCs w:val="28"/>
          <w:lang w:eastAsia="ru-RU"/>
        </w:rPr>
        <w:t xml:space="preserve">Усольского </w:t>
      </w:r>
      <w:r w:rsidRPr="00DF3813">
        <w:rPr>
          <w:rFonts w:ascii="Times New Roman" w:eastAsia="Times New Roman" w:hAnsi="Times New Roman" w:cs="Times New Roman"/>
          <w:sz w:val="28"/>
          <w:szCs w:val="28"/>
          <w:lang w:eastAsia="ru-RU"/>
        </w:rPr>
        <w:t xml:space="preserve">муниципального района </w:t>
      </w:r>
      <w:r w:rsidR="003D263B" w:rsidRPr="00DF3813">
        <w:rPr>
          <w:rFonts w:ascii="Times New Roman" w:eastAsia="Times New Roman" w:hAnsi="Times New Roman" w:cs="Times New Roman"/>
          <w:sz w:val="28"/>
          <w:szCs w:val="28"/>
          <w:lang w:eastAsia="ru-RU"/>
        </w:rPr>
        <w:t>Иркутской области</w:t>
      </w:r>
      <w:r w:rsidRPr="00DF3813">
        <w:rPr>
          <w:rFonts w:ascii="Times New Roman" w:eastAsia="Times New Roman" w:hAnsi="Times New Roman" w:cs="Times New Roman"/>
          <w:sz w:val="28"/>
          <w:szCs w:val="28"/>
          <w:lang w:eastAsia="ru-RU"/>
        </w:rPr>
        <w:t xml:space="preserve"> на 2</w:t>
      </w:r>
      <w:r w:rsidR="00172401" w:rsidRPr="00DF3813">
        <w:rPr>
          <w:rFonts w:ascii="Times New Roman" w:eastAsia="Times New Roman" w:hAnsi="Times New Roman" w:cs="Times New Roman"/>
          <w:sz w:val="28"/>
          <w:szCs w:val="28"/>
          <w:lang w:eastAsia="ru-RU"/>
        </w:rPr>
        <w:t>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w:t>
      </w:r>
      <w:r w:rsidR="009814F7" w:rsidRPr="00DF3813">
        <w:rPr>
          <w:rFonts w:ascii="Times New Roman" w:eastAsia="Times New Roman" w:hAnsi="Times New Roman" w:cs="Times New Roman"/>
          <w:sz w:val="28"/>
          <w:szCs w:val="28"/>
          <w:lang w:eastAsia="ru-RU"/>
        </w:rPr>
        <w:t>, а также документы и материалы, предоставляемые одновременно с ним</w:t>
      </w:r>
      <w:r w:rsidR="0063783B">
        <w:rPr>
          <w:rFonts w:ascii="Times New Roman" w:eastAsia="Times New Roman" w:hAnsi="Times New Roman" w:cs="Times New Roman"/>
          <w:sz w:val="28"/>
          <w:szCs w:val="28"/>
          <w:lang w:eastAsia="ru-RU"/>
        </w:rPr>
        <w:t>,</w:t>
      </w:r>
      <w:r w:rsidR="009814F7" w:rsidRPr="00DF3813">
        <w:rPr>
          <w:rFonts w:ascii="Times New Roman" w:eastAsia="Times New Roman" w:hAnsi="Times New Roman" w:cs="Times New Roman"/>
          <w:sz w:val="28"/>
          <w:szCs w:val="28"/>
          <w:lang w:eastAsia="ru-RU"/>
        </w:rPr>
        <w:t xml:space="preserve"> внесены </w:t>
      </w:r>
      <w:r w:rsidRPr="00DF3813">
        <w:rPr>
          <w:rFonts w:ascii="Times New Roman" w:eastAsia="Times New Roman" w:hAnsi="Times New Roman" w:cs="Times New Roman"/>
          <w:sz w:val="28"/>
          <w:szCs w:val="28"/>
          <w:lang w:eastAsia="ru-RU"/>
        </w:rPr>
        <w:t xml:space="preserve">в Думу Усольского района </w:t>
      </w:r>
      <w:r w:rsidR="009814F7" w:rsidRPr="00DF3813">
        <w:rPr>
          <w:rFonts w:ascii="Times New Roman" w:eastAsia="Times New Roman" w:hAnsi="Times New Roman" w:cs="Times New Roman"/>
          <w:sz w:val="28"/>
          <w:szCs w:val="28"/>
          <w:lang w:eastAsia="ru-RU"/>
        </w:rPr>
        <w:t>и направлены в Контрольно-счетную палату Усольского района в срок</w:t>
      </w:r>
      <w:r w:rsidR="0016042D" w:rsidRPr="00DF3813">
        <w:rPr>
          <w:rFonts w:ascii="Times New Roman" w:eastAsia="Times New Roman" w:hAnsi="Times New Roman" w:cs="Times New Roman"/>
          <w:sz w:val="28"/>
          <w:szCs w:val="28"/>
          <w:lang w:eastAsia="ru-RU"/>
        </w:rPr>
        <w:t>,</w:t>
      </w:r>
      <w:r w:rsidR="009F4906" w:rsidRPr="00DF3813">
        <w:rPr>
          <w:rFonts w:ascii="Times New Roman" w:eastAsia="Times New Roman" w:hAnsi="Times New Roman" w:cs="Times New Roman"/>
          <w:sz w:val="28"/>
          <w:szCs w:val="28"/>
          <w:lang w:eastAsia="ru-RU"/>
        </w:rPr>
        <w:t xml:space="preserve"> установленный Бюджетным кодексом РФ и По</w:t>
      </w:r>
      <w:r w:rsidR="003D263B" w:rsidRPr="00DF3813">
        <w:rPr>
          <w:rFonts w:ascii="Times New Roman" w:eastAsia="Times New Roman" w:hAnsi="Times New Roman" w:cs="Times New Roman"/>
          <w:sz w:val="28"/>
          <w:szCs w:val="28"/>
          <w:lang w:eastAsia="ru-RU"/>
        </w:rPr>
        <w:t xml:space="preserve">ложением о Бюджетном процессе </w:t>
      </w:r>
      <w:r w:rsidR="00DB6080" w:rsidRPr="00DF3813">
        <w:rPr>
          <w:rFonts w:ascii="Times New Roman" w:eastAsia="Times New Roman" w:hAnsi="Times New Roman" w:cs="Times New Roman"/>
          <w:sz w:val="28"/>
          <w:szCs w:val="28"/>
          <w:lang w:eastAsia="ru-RU"/>
        </w:rPr>
        <w:t xml:space="preserve">в </w:t>
      </w:r>
      <w:r w:rsidR="003D263B" w:rsidRPr="00DF3813">
        <w:rPr>
          <w:rFonts w:ascii="Times New Roman" w:eastAsia="Times New Roman" w:hAnsi="Times New Roman" w:cs="Times New Roman"/>
          <w:sz w:val="28"/>
          <w:szCs w:val="28"/>
          <w:lang w:eastAsia="ru-RU"/>
        </w:rPr>
        <w:t>Усольско</w:t>
      </w:r>
      <w:r w:rsidR="00DB6080" w:rsidRPr="00DF3813">
        <w:rPr>
          <w:rFonts w:ascii="Times New Roman" w:eastAsia="Times New Roman" w:hAnsi="Times New Roman" w:cs="Times New Roman"/>
          <w:sz w:val="28"/>
          <w:szCs w:val="28"/>
          <w:lang w:eastAsia="ru-RU"/>
        </w:rPr>
        <w:t>м</w:t>
      </w:r>
      <w:r w:rsidR="003D263B" w:rsidRPr="00DF3813">
        <w:rPr>
          <w:rFonts w:ascii="Times New Roman" w:eastAsia="Times New Roman" w:hAnsi="Times New Roman" w:cs="Times New Roman"/>
          <w:sz w:val="28"/>
          <w:szCs w:val="28"/>
          <w:lang w:eastAsia="ru-RU"/>
        </w:rPr>
        <w:t xml:space="preserve"> муниципально</w:t>
      </w:r>
      <w:r w:rsidR="00DB6080" w:rsidRPr="00DF3813">
        <w:rPr>
          <w:rFonts w:ascii="Times New Roman" w:eastAsia="Times New Roman" w:hAnsi="Times New Roman" w:cs="Times New Roman"/>
          <w:sz w:val="28"/>
          <w:szCs w:val="28"/>
          <w:lang w:eastAsia="ru-RU"/>
        </w:rPr>
        <w:t>м</w:t>
      </w:r>
      <w:r w:rsidR="003D263B" w:rsidRPr="00DF3813">
        <w:rPr>
          <w:rFonts w:ascii="Times New Roman" w:eastAsia="Times New Roman" w:hAnsi="Times New Roman" w:cs="Times New Roman"/>
          <w:sz w:val="28"/>
          <w:szCs w:val="28"/>
          <w:lang w:eastAsia="ru-RU"/>
        </w:rPr>
        <w:t xml:space="preserve"> район</w:t>
      </w:r>
      <w:r w:rsidR="00DB6080" w:rsidRPr="00DF3813">
        <w:rPr>
          <w:rFonts w:ascii="Times New Roman" w:eastAsia="Times New Roman" w:hAnsi="Times New Roman" w:cs="Times New Roman"/>
          <w:sz w:val="28"/>
          <w:szCs w:val="28"/>
          <w:lang w:eastAsia="ru-RU"/>
        </w:rPr>
        <w:t>е</w:t>
      </w:r>
      <w:r w:rsidR="003D263B" w:rsidRPr="00DF3813">
        <w:rPr>
          <w:rFonts w:ascii="Times New Roman" w:eastAsia="Times New Roman" w:hAnsi="Times New Roman" w:cs="Times New Roman"/>
          <w:sz w:val="28"/>
          <w:szCs w:val="28"/>
          <w:lang w:eastAsia="ru-RU"/>
        </w:rPr>
        <w:t xml:space="preserve"> Иркутской области</w:t>
      </w:r>
      <w:r w:rsidR="009814F7" w:rsidRPr="00DF3813">
        <w:rPr>
          <w:rFonts w:ascii="Times New Roman" w:eastAsia="Times New Roman" w:hAnsi="Times New Roman" w:cs="Times New Roman"/>
          <w:sz w:val="28"/>
          <w:szCs w:val="28"/>
          <w:lang w:eastAsia="ru-RU"/>
        </w:rPr>
        <w:t xml:space="preserve"> (15 ноября 202</w:t>
      </w:r>
      <w:r w:rsidR="004053D3" w:rsidRPr="00DF3813">
        <w:rPr>
          <w:rFonts w:ascii="Times New Roman" w:eastAsia="Times New Roman" w:hAnsi="Times New Roman" w:cs="Times New Roman"/>
          <w:sz w:val="28"/>
          <w:szCs w:val="28"/>
          <w:lang w:eastAsia="ru-RU"/>
        </w:rPr>
        <w:t>5</w:t>
      </w:r>
      <w:r w:rsidR="009814F7" w:rsidRPr="00DF3813">
        <w:rPr>
          <w:rFonts w:ascii="Times New Roman" w:eastAsia="Times New Roman" w:hAnsi="Times New Roman" w:cs="Times New Roman"/>
          <w:sz w:val="28"/>
          <w:szCs w:val="28"/>
          <w:lang w:eastAsia="ru-RU"/>
        </w:rPr>
        <w:t xml:space="preserve"> года)</w:t>
      </w:r>
      <w:r w:rsidRPr="00DF3813">
        <w:rPr>
          <w:rFonts w:ascii="Times New Roman" w:eastAsia="Times New Roman" w:hAnsi="Times New Roman" w:cs="Times New Roman"/>
          <w:sz w:val="28"/>
          <w:szCs w:val="28"/>
          <w:lang w:eastAsia="ru-RU"/>
        </w:rPr>
        <w:t xml:space="preserve">. </w:t>
      </w: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 xml:space="preserve">Состав документов и материалов, представленных в Думу </w:t>
      </w:r>
      <w:r w:rsidR="00031371" w:rsidRPr="00DF3813">
        <w:rPr>
          <w:rFonts w:ascii="Times New Roman" w:eastAsia="Times New Roman" w:hAnsi="Times New Roman" w:cs="Times New Roman"/>
          <w:sz w:val="28"/>
          <w:szCs w:val="28"/>
          <w:lang w:eastAsia="ru-RU"/>
        </w:rPr>
        <w:t>Усольского района,</w:t>
      </w:r>
      <w:r w:rsidRPr="00DF3813">
        <w:rPr>
          <w:rFonts w:ascii="Times New Roman" w:eastAsia="Times New Roman" w:hAnsi="Times New Roman" w:cs="Times New Roman"/>
          <w:sz w:val="28"/>
          <w:szCs w:val="28"/>
          <w:lang w:eastAsia="ru-RU"/>
        </w:rPr>
        <w:t xml:space="preserve"> соответствует перечню, установленному ст.184.2 Бюджетного кодекса РФ </w:t>
      </w:r>
      <w:r w:rsidR="008C3D55" w:rsidRPr="00DF3813">
        <w:rPr>
          <w:rFonts w:ascii="Times New Roman" w:eastAsia="Times New Roman" w:hAnsi="Times New Roman" w:cs="Times New Roman"/>
          <w:sz w:val="28"/>
          <w:szCs w:val="28"/>
          <w:lang w:eastAsia="ru-RU"/>
        </w:rPr>
        <w:t>и ст.22</w:t>
      </w:r>
      <w:r w:rsidRPr="00DF3813">
        <w:rPr>
          <w:rFonts w:ascii="Times New Roman" w:eastAsia="Times New Roman" w:hAnsi="Times New Roman" w:cs="Times New Roman"/>
          <w:sz w:val="28"/>
          <w:szCs w:val="28"/>
          <w:lang w:eastAsia="ru-RU"/>
        </w:rPr>
        <w:t xml:space="preserve"> Положения о бюджетном процессе.</w:t>
      </w: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lastRenderedPageBreak/>
        <w:t>В ходе экспертизы проекта решения о бюджете Контрольно-счетной палатой проведен анализ основных характеристик проекта бюджета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w:t>
      </w:r>
      <w:r w:rsidR="0063783B">
        <w:rPr>
          <w:rFonts w:ascii="Times New Roman" w:eastAsia="Times New Roman" w:hAnsi="Times New Roman" w:cs="Times New Roman"/>
          <w:sz w:val="28"/>
          <w:szCs w:val="28"/>
          <w:lang w:eastAsia="ru-RU"/>
        </w:rPr>
        <w:t>ов</w:t>
      </w:r>
      <w:r w:rsidRPr="00DF3813">
        <w:rPr>
          <w:rFonts w:ascii="Times New Roman" w:eastAsia="Times New Roman" w:hAnsi="Times New Roman" w:cs="Times New Roman"/>
          <w:sz w:val="28"/>
          <w:szCs w:val="28"/>
          <w:lang w:eastAsia="ru-RU"/>
        </w:rPr>
        <w:t>, проверено наличие и оценено состояние правовой и методической базы, регулирующей порядок формирования показателей бюджета.</w:t>
      </w: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 xml:space="preserve">Анализ проекта бюджета Усольского района показал, что он составлен </w:t>
      </w:r>
      <w:r w:rsidR="004053D3" w:rsidRPr="00DF3813">
        <w:rPr>
          <w:rFonts w:ascii="Times New Roman" w:eastAsia="Times New Roman" w:hAnsi="Times New Roman" w:cs="Times New Roman"/>
          <w:sz w:val="28"/>
          <w:szCs w:val="28"/>
          <w:lang w:eastAsia="ru-RU"/>
        </w:rPr>
        <w:t>с учетом</w:t>
      </w:r>
      <w:r w:rsidRPr="00DF3813">
        <w:rPr>
          <w:rFonts w:ascii="Times New Roman" w:eastAsia="Times New Roman" w:hAnsi="Times New Roman" w:cs="Times New Roman"/>
          <w:sz w:val="28"/>
          <w:szCs w:val="28"/>
          <w:lang w:eastAsia="ru-RU"/>
        </w:rPr>
        <w:t xml:space="preserve"> стратегических документов в соответствии с требованиями Бюджетного кодекса РФ: Прогноза социально – экономического развития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(п.1 ст.169 Бюджетного кодекса РФ), Основных направлений бюджетной и налоговой политики Усольского района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(п.2 ст.172 Бюджетного кодекса РФ).</w:t>
      </w: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Согласно ст.173 Бюджетного кодекса РФ Прогноз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годы разработан на три года путем уточнения параметров планового периода и добавления параметров второго года планового периода. </w:t>
      </w:r>
      <w:r w:rsidRPr="00DF3813">
        <w:rPr>
          <w:rFonts w:ascii="Times New Roman" w:hAnsi="Times New Roman" w:cs="Times New Roman"/>
          <w:sz w:val="28"/>
          <w:szCs w:val="28"/>
        </w:rPr>
        <w:t xml:space="preserve">Проект составлен на основе </w:t>
      </w:r>
      <w:r w:rsidR="004053D3" w:rsidRPr="00DF3813">
        <w:rPr>
          <w:rFonts w:ascii="Times New Roman" w:hAnsi="Times New Roman" w:cs="Times New Roman"/>
          <w:sz w:val="28"/>
          <w:szCs w:val="28"/>
        </w:rPr>
        <w:t>консервативного</w:t>
      </w:r>
      <w:r w:rsidRPr="00DF3813">
        <w:rPr>
          <w:rFonts w:ascii="Times New Roman" w:hAnsi="Times New Roman" w:cs="Times New Roman"/>
          <w:sz w:val="28"/>
          <w:szCs w:val="28"/>
        </w:rPr>
        <w:t xml:space="preserve"> варианта Прогноза социально-экономического развития Усольского района, что согласуется с положениями </w:t>
      </w:r>
      <w:r w:rsidR="00E3174D" w:rsidRPr="00DF3813">
        <w:rPr>
          <w:rFonts w:ascii="Times New Roman" w:hAnsi="Times New Roman" w:cs="Times New Roman"/>
          <w:sz w:val="28"/>
          <w:szCs w:val="28"/>
        </w:rPr>
        <w:t xml:space="preserve">Бюджетного кодекса РФ, </w:t>
      </w:r>
      <w:r w:rsidRPr="00DF3813">
        <w:rPr>
          <w:rFonts w:ascii="Times New Roman" w:hAnsi="Times New Roman" w:cs="Times New Roman"/>
          <w:sz w:val="28"/>
          <w:szCs w:val="28"/>
        </w:rPr>
        <w:t>Федерального закона от 28.06.2014г. №172-ФЗ «О стратегическом планировании в Российской Федерации», допускающими разработку прогнозов на вариативной основе.</w:t>
      </w:r>
      <w:r w:rsidRPr="00DF3813">
        <w:rPr>
          <w:rFonts w:ascii="Times New Roman" w:eastAsia="Times New Roman" w:hAnsi="Times New Roman" w:cs="Times New Roman"/>
          <w:sz w:val="28"/>
          <w:szCs w:val="28"/>
          <w:lang w:eastAsia="ru-RU"/>
        </w:rPr>
        <w:t xml:space="preserve"> </w:t>
      </w:r>
      <w:r w:rsidR="000704BA" w:rsidRPr="00DF3813">
        <w:rPr>
          <w:rFonts w:ascii="Times New Roman" w:eastAsia="Times New Roman" w:hAnsi="Times New Roman" w:cs="Times New Roman"/>
          <w:sz w:val="28"/>
          <w:szCs w:val="28"/>
          <w:lang w:eastAsia="ru-RU"/>
        </w:rPr>
        <w:t>Несмотря</w:t>
      </w:r>
      <w:r w:rsidR="00E3174D" w:rsidRPr="00DF3813">
        <w:rPr>
          <w:rFonts w:ascii="Times New Roman" w:eastAsia="Times New Roman" w:hAnsi="Times New Roman" w:cs="Times New Roman"/>
          <w:sz w:val="28"/>
          <w:szCs w:val="28"/>
          <w:lang w:eastAsia="ru-RU"/>
        </w:rPr>
        <w:t xml:space="preserve"> на </w:t>
      </w:r>
      <w:r w:rsidR="000704BA" w:rsidRPr="00DF3813">
        <w:rPr>
          <w:rFonts w:ascii="Times New Roman" w:eastAsia="Times New Roman" w:hAnsi="Times New Roman" w:cs="Times New Roman"/>
          <w:sz w:val="28"/>
          <w:szCs w:val="28"/>
          <w:lang w:eastAsia="ru-RU"/>
        </w:rPr>
        <w:t>то,</w:t>
      </w:r>
      <w:r w:rsidR="00E3174D" w:rsidRPr="00DF3813">
        <w:rPr>
          <w:rFonts w:ascii="Times New Roman" w:eastAsia="Times New Roman" w:hAnsi="Times New Roman" w:cs="Times New Roman"/>
          <w:sz w:val="28"/>
          <w:szCs w:val="28"/>
          <w:lang w:eastAsia="ru-RU"/>
        </w:rPr>
        <w:t xml:space="preserve"> что Прогноз разработан в консервативном варианте</w:t>
      </w:r>
      <w:r w:rsidR="0063783B">
        <w:rPr>
          <w:rFonts w:ascii="Times New Roman" w:eastAsia="Times New Roman" w:hAnsi="Times New Roman" w:cs="Times New Roman"/>
          <w:sz w:val="28"/>
          <w:szCs w:val="28"/>
          <w:lang w:eastAsia="ru-RU"/>
        </w:rPr>
        <w:t>,</w:t>
      </w:r>
      <w:r w:rsidR="00E3174D" w:rsidRPr="00DF3813">
        <w:rPr>
          <w:rFonts w:ascii="Times New Roman" w:eastAsia="Times New Roman" w:hAnsi="Times New Roman" w:cs="Times New Roman"/>
          <w:sz w:val="28"/>
          <w:szCs w:val="28"/>
          <w:lang w:eastAsia="ru-RU"/>
        </w:rPr>
        <w:t xml:space="preserve"> </w:t>
      </w:r>
      <w:r w:rsidR="00E3174D" w:rsidRPr="00DF3813">
        <w:rPr>
          <w:rFonts w:ascii="Times New Roman" w:hAnsi="Times New Roman" w:cs="Times New Roman"/>
          <w:sz w:val="28"/>
          <w:szCs w:val="28"/>
        </w:rPr>
        <w:t xml:space="preserve">в </w:t>
      </w:r>
      <w:r w:rsidRPr="00DF3813">
        <w:rPr>
          <w:rFonts w:ascii="Times New Roman" w:hAnsi="Times New Roman" w:cs="Times New Roman"/>
          <w:sz w:val="28"/>
          <w:szCs w:val="28"/>
        </w:rPr>
        <w:t>прогнозных назначениях основных социально-экономических показателей развития на среднесрочную перспективу наблюдается положительная тенденция</w:t>
      </w:r>
      <w:r w:rsidR="000704BA"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увеличения макроэкономических показателей Прогноза. </w:t>
      </w:r>
    </w:p>
    <w:p w:rsidR="00B375B8" w:rsidRPr="00DF3813" w:rsidRDefault="000704BA" w:rsidP="00B375B8">
      <w:pPr>
        <w:spacing w:after="0" w:line="240" w:lineRule="auto"/>
        <w:ind w:firstLine="708"/>
        <w:jc w:val="both"/>
        <w:rPr>
          <w:rFonts w:ascii="Times New Roman" w:hAnsi="Times New Roman" w:cs="Times New Roman"/>
          <w:color w:val="000000" w:themeColor="text1"/>
          <w:sz w:val="28"/>
          <w:szCs w:val="28"/>
        </w:rPr>
      </w:pPr>
      <w:r w:rsidRPr="00DF3813">
        <w:rPr>
          <w:rFonts w:ascii="Times New Roman" w:hAnsi="Times New Roman" w:cs="Times New Roman"/>
          <w:sz w:val="28"/>
          <w:szCs w:val="28"/>
        </w:rPr>
        <w:t>При этом п</w:t>
      </w:r>
      <w:r w:rsidR="00B375B8" w:rsidRPr="00DF3813">
        <w:rPr>
          <w:rFonts w:ascii="Times New Roman" w:hAnsi="Times New Roman" w:cs="Times New Roman"/>
          <w:sz w:val="28"/>
          <w:szCs w:val="28"/>
        </w:rPr>
        <w:t xml:space="preserve">редставленный </w:t>
      </w:r>
      <w:r w:rsidR="00B375B8" w:rsidRPr="00DF3813">
        <w:rPr>
          <w:rFonts w:ascii="Times New Roman" w:hAnsi="Times New Roman" w:cs="Times New Roman"/>
          <w:b/>
          <w:bCs/>
          <w:sz w:val="28"/>
          <w:szCs w:val="28"/>
        </w:rPr>
        <w:t xml:space="preserve">Прогноз социально-экономического развития Усольского района </w:t>
      </w:r>
      <w:r w:rsidRPr="00DF3813">
        <w:rPr>
          <w:rFonts w:ascii="Times New Roman" w:hAnsi="Times New Roman" w:cs="Times New Roman"/>
          <w:b/>
          <w:bCs/>
          <w:sz w:val="28"/>
        </w:rPr>
        <w:t>на 2026 год и плановый период 2027 и 2028 годов</w:t>
      </w:r>
      <w:r w:rsidRPr="00DF3813">
        <w:rPr>
          <w:rFonts w:ascii="Times New Roman" w:hAnsi="Times New Roman" w:cs="Times New Roman"/>
          <w:b/>
          <w:bCs/>
          <w:sz w:val="28"/>
          <w:szCs w:val="28"/>
        </w:rPr>
        <w:t xml:space="preserve"> </w:t>
      </w:r>
      <w:r w:rsidR="00B375B8" w:rsidRPr="00DF3813">
        <w:rPr>
          <w:rFonts w:ascii="Times New Roman" w:hAnsi="Times New Roman" w:cs="Times New Roman"/>
          <w:b/>
          <w:bCs/>
          <w:sz w:val="28"/>
          <w:szCs w:val="28"/>
        </w:rPr>
        <w:t>не отражает</w:t>
      </w:r>
      <w:r w:rsidR="0063783B">
        <w:rPr>
          <w:rFonts w:ascii="Times New Roman" w:hAnsi="Times New Roman" w:cs="Times New Roman"/>
          <w:b/>
          <w:bCs/>
          <w:sz w:val="28"/>
          <w:szCs w:val="28"/>
        </w:rPr>
        <w:t>,</w:t>
      </w:r>
      <w:r w:rsidR="00B375B8" w:rsidRPr="00DF3813">
        <w:rPr>
          <w:rFonts w:ascii="Times New Roman" w:hAnsi="Times New Roman" w:cs="Times New Roman"/>
          <w:b/>
          <w:bCs/>
          <w:sz w:val="28"/>
          <w:szCs w:val="28"/>
        </w:rPr>
        <w:t xml:space="preserve"> в каких сценарных условиях разработан Прогноз, </w:t>
      </w:r>
      <w:r w:rsidR="00B375B8" w:rsidRPr="00DF3813">
        <w:rPr>
          <w:rFonts w:ascii="Times New Roman" w:hAnsi="Times New Roman" w:cs="Times New Roman"/>
          <w:sz w:val="28"/>
          <w:szCs w:val="28"/>
        </w:rPr>
        <w:t xml:space="preserve">кроме того, </w:t>
      </w:r>
      <w:r w:rsidR="00B375B8" w:rsidRPr="00DF3813">
        <w:rPr>
          <w:rFonts w:ascii="Times New Roman" w:hAnsi="Times New Roman" w:cs="Times New Roman"/>
          <w:b/>
          <w:bCs/>
          <w:sz w:val="28"/>
          <w:szCs w:val="28"/>
        </w:rPr>
        <w:t>пояснительная записка к Прогнозу не содержит информации</w:t>
      </w:r>
      <w:r w:rsidR="0063783B">
        <w:rPr>
          <w:rFonts w:ascii="Times New Roman" w:hAnsi="Times New Roman" w:cs="Times New Roman"/>
          <w:b/>
          <w:bCs/>
          <w:sz w:val="28"/>
          <w:szCs w:val="28"/>
        </w:rPr>
        <w:t>,</w:t>
      </w:r>
      <w:r w:rsidR="00B375B8" w:rsidRPr="00DF3813">
        <w:rPr>
          <w:rFonts w:ascii="Times New Roman" w:hAnsi="Times New Roman" w:cs="Times New Roman"/>
          <w:b/>
          <w:bCs/>
          <w:sz w:val="28"/>
          <w:szCs w:val="28"/>
        </w:rPr>
        <w:t xml:space="preserve"> в каком из </w:t>
      </w:r>
      <w:r w:rsidR="00B375B8" w:rsidRPr="00DF3813">
        <w:rPr>
          <w:rFonts w:ascii="Times New Roman" w:hAnsi="Times New Roman" w:cs="Times New Roman"/>
          <w:b/>
          <w:bCs/>
          <w:color w:val="000000" w:themeColor="text1"/>
          <w:sz w:val="28"/>
          <w:szCs w:val="28"/>
        </w:rPr>
        <w:t>вариантов разработан Прогноз</w:t>
      </w:r>
      <w:r w:rsidR="00B375B8" w:rsidRPr="00DF3813">
        <w:rPr>
          <w:rFonts w:ascii="Times New Roman" w:hAnsi="Times New Roman" w:cs="Times New Roman"/>
          <w:color w:val="000000" w:themeColor="text1"/>
          <w:sz w:val="28"/>
          <w:szCs w:val="28"/>
        </w:rPr>
        <w:t>.</w:t>
      </w:r>
    </w:p>
    <w:p w:rsidR="00B375B8" w:rsidRPr="00DF3813" w:rsidRDefault="00B375B8" w:rsidP="00B375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F3813">
        <w:rPr>
          <w:rFonts w:ascii="Times New Roman" w:hAnsi="Times New Roman" w:cs="Times New Roman"/>
          <w:b/>
          <w:bCs/>
          <w:color w:val="000000"/>
          <w:sz w:val="28"/>
          <w:szCs w:val="28"/>
        </w:rPr>
        <w:t>При анализе Стратегии социально-экономического развития Усольского района до 2036 года</w:t>
      </w:r>
      <w:r w:rsidRPr="00DF3813">
        <w:rPr>
          <w:rFonts w:ascii="Times New Roman" w:hAnsi="Times New Roman" w:cs="Times New Roman"/>
          <w:color w:val="000000"/>
          <w:sz w:val="28"/>
          <w:szCs w:val="28"/>
        </w:rPr>
        <w:t xml:space="preserve"> (утверждена решением Думы от 27.11.2018г. №72 в редакции от 28.10.2025г. №151) установлено, что </w:t>
      </w:r>
      <w:r w:rsidRPr="00DF3813">
        <w:rPr>
          <w:rFonts w:ascii="Times New Roman" w:hAnsi="Times New Roman" w:cs="Times New Roman"/>
          <w:b/>
          <w:bCs/>
          <w:color w:val="000000"/>
          <w:sz w:val="28"/>
          <w:szCs w:val="28"/>
        </w:rPr>
        <w:t>значения параметров Прогноза не соответствуют отдельным показателям Стратегии</w:t>
      </w:r>
      <w:r w:rsidRPr="00DF3813">
        <w:rPr>
          <w:rFonts w:ascii="Times New Roman" w:hAnsi="Times New Roman" w:cs="Times New Roman"/>
          <w:color w:val="000000"/>
          <w:sz w:val="28"/>
          <w:szCs w:val="28"/>
        </w:rPr>
        <w:t>.</w:t>
      </w:r>
    </w:p>
    <w:p w:rsidR="00B375B8" w:rsidRPr="00DF3813" w:rsidRDefault="00B375B8"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Основные направления бюджетной и налоговой политики подготовлены с учетом Указ</w:t>
      </w:r>
      <w:r w:rsidR="00EA200B" w:rsidRPr="00DF3813">
        <w:rPr>
          <w:rFonts w:ascii="Times New Roman" w:eastAsia="Times New Roman" w:hAnsi="Times New Roman" w:cs="Times New Roman"/>
          <w:sz w:val="28"/>
          <w:szCs w:val="28"/>
          <w:lang w:eastAsia="ru-RU"/>
        </w:rPr>
        <w:t>а</w:t>
      </w:r>
      <w:r w:rsidRPr="00DF3813">
        <w:rPr>
          <w:rFonts w:ascii="Times New Roman" w:eastAsia="Times New Roman" w:hAnsi="Times New Roman" w:cs="Times New Roman"/>
          <w:sz w:val="28"/>
          <w:szCs w:val="28"/>
          <w:lang w:eastAsia="ru-RU"/>
        </w:rPr>
        <w:t xml:space="preserve"> Президента РФ </w:t>
      </w:r>
      <w:r w:rsidR="00EA200B" w:rsidRPr="00DF3813">
        <w:rPr>
          <w:rFonts w:ascii="Times New Roman" w:eastAsia="Times New Roman" w:hAnsi="Times New Roman" w:cs="Times New Roman"/>
          <w:sz w:val="28"/>
          <w:szCs w:val="28"/>
          <w:lang w:eastAsia="ru-RU"/>
        </w:rPr>
        <w:t xml:space="preserve">от 07.05.2024г. </w:t>
      </w:r>
      <w:r w:rsidRPr="00DF3813">
        <w:rPr>
          <w:rFonts w:ascii="Times New Roman" w:eastAsia="Times New Roman" w:hAnsi="Times New Roman" w:cs="Times New Roman"/>
          <w:sz w:val="28"/>
          <w:szCs w:val="28"/>
          <w:lang w:eastAsia="ru-RU"/>
        </w:rPr>
        <w:t>№</w:t>
      </w:r>
      <w:r w:rsidR="00933543" w:rsidRPr="00DF3813">
        <w:rPr>
          <w:rFonts w:ascii="Times New Roman" w:eastAsia="Times New Roman" w:hAnsi="Times New Roman" w:cs="Times New Roman"/>
          <w:sz w:val="28"/>
          <w:szCs w:val="28"/>
          <w:lang w:eastAsia="ru-RU"/>
        </w:rPr>
        <w:t>309</w:t>
      </w:r>
      <w:r w:rsidR="00EA200B" w:rsidRPr="00DF3813">
        <w:rPr>
          <w:rFonts w:ascii="Times New Roman" w:eastAsia="Times New Roman" w:hAnsi="Times New Roman" w:cs="Times New Roman"/>
          <w:sz w:val="28"/>
          <w:szCs w:val="28"/>
          <w:lang w:eastAsia="ru-RU"/>
        </w:rPr>
        <w:t xml:space="preserve"> «О</w:t>
      </w:r>
      <w:r w:rsidRPr="00DF3813">
        <w:rPr>
          <w:rFonts w:ascii="Times New Roman" w:eastAsia="Times New Roman" w:hAnsi="Times New Roman" w:cs="Times New Roman"/>
          <w:sz w:val="28"/>
          <w:szCs w:val="28"/>
          <w:lang w:eastAsia="ru-RU"/>
        </w:rPr>
        <w:t xml:space="preserve"> национальных цел</w:t>
      </w:r>
      <w:r w:rsidR="00EA200B" w:rsidRPr="00DF3813">
        <w:rPr>
          <w:rFonts w:ascii="Times New Roman" w:eastAsia="Times New Roman" w:hAnsi="Times New Roman" w:cs="Times New Roman"/>
          <w:sz w:val="28"/>
          <w:szCs w:val="28"/>
          <w:lang w:eastAsia="ru-RU"/>
        </w:rPr>
        <w:t>ях</w:t>
      </w:r>
      <w:r w:rsidRPr="00DF3813">
        <w:rPr>
          <w:rFonts w:ascii="Times New Roman" w:eastAsia="Times New Roman" w:hAnsi="Times New Roman" w:cs="Times New Roman"/>
          <w:sz w:val="28"/>
          <w:szCs w:val="28"/>
          <w:lang w:eastAsia="ru-RU"/>
        </w:rPr>
        <w:t xml:space="preserve"> развития Российской Федерации на период до 20</w:t>
      </w:r>
      <w:r w:rsidR="00EA200B" w:rsidRPr="00DF3813">
        <w:rPr>
          <w:rFonts w:ascii="Times New Roman" w:eastAsia="Times New Roman" w:hAnsi="Times New Roman" w:cs="Times New Roman"/>
          <w:sz w:val="28"/>
          <w:szCs w:val="28"/>
          <w:lang w:eastAsia="ru-RU"/>
        </w:rPr>
        <w:t>30</w:t>
      </w:r>
      <w:r w:rsidRPr="00DF3813">
        <w:rPr>
          <w:rFonts w:ascii="Times New Roman" w:eastAsia="Times New Roman" w:hAnsi="Times New Roman" w:cs="Times New Roman"/>
          <w:sz w:val="28"/>
          <w:szCs w:val="28"/>
          <w:lang w:eastAsia="ru-RU"/>
        </w:rPr>
        <w:t xml:space="preserve"> года и на </w:t>
      </w:r>
      <w:r w:rsidR="00EA200B" w:rsidRPr="00DF3813">
        <w:rPr>
          <w:rFonts w:ascii="Times New Roman" w:eastAsia="Times New Roman" w:hAnsi="Times New Roman" w:cs="Times New Roman"/>
          <w:sz w:val="28"/>
          <w:szCs w:val="28"/>
          <w:lang w:eastAsia="ru-RU"/>
        </w:rPr>
        <w:t>перспективу</w:t>
      </w:r>
      <w:r w:rsidRPr="00DF3813">
        <w:rPr>
          <w:rFonts w:ascii="Times New Roman" w:eastAsia="Times New Roman" w:hAnsi="Times New Roman" w:cs="Times New Roman"/>
          <w:sz w:val="28"/>
          <w:szCs w:val="28"/>
          <w:lang w:eastAsia="ru-RU"/>
        </w:rPr>
        <w:t xml:space="preserve"> до 203</w:t>
      </w:r>
      <w:r w:rsidR="00EA200B"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года</w:t>
      </w:r>
      <w:r w:rsidR="00EA200B"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 xml:space="preserve">, </w:t>
      </w:r>
      <w:r w:rsidR="00EA200B" w:rsidRPr="00DF3813">
        <w:rPr>
          <w:rFonts w:ascii="Times New Roman" w:eastAsia="Times New Roman" w:hAnsi="Times New Roman" w:cs="Times New Roman"/>
          <w:sz w:val="28"/>
          <w:szCs w:val="28"/>
          <w:lang w:eastAsia="ru-RU"/>
        </w:rPr>
        <w:t>муниципальных программ Усольского района на 2025-2030 годы.</w:t>
      </w:r>
    </w:p>
    <w:p w:rsidR="009814F7" w:rsidRPr="00DF3813" w:rsidRDefault="009814F7"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Основными направлениями бюджетной и налоговой политики определены условия и подходы, принимаемые для составления проекта бюджета на 202</w:t>
      </w:r>
      <w:r w:rsidR="00EA200B"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EA200B"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EA200B"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с сохранением преемственности ранее поставленных задач. В ходе проведения экспертизы проекта бюджета проанализированы последовательность и взаимосвязь </w:t>
      </w:r>
      <w:r w:rsidRPr="00DF3813">
        <w:rPr>
          <w:rFonts w:ascii="Times New Roman" w:eastAsia="Times New Roman" w:hAnsi="Times New Roman" w:cs="Times New Roman"/>
          <w:sz w:val="28"/>
          <w:szCs w:val="28"/>
          <w:lang w:eastAsia="ru-RU"/>
        </w:rPr>
        <w:lastRenderedPageBreak/>
        <w:t>проводимых мероприятий при формировании проекта бюджета Усольского района с поставленными задачами в Основных направлениях бюджетной и налоговой политики.</w:t>
      </w:r>
    </w:p>
    <w:p w:rsidR="009648BF" w:rsidRPr="00DF3813" w:rsidRDefault="009648BF"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Установлено, что поставленные в Основных направлениях бюджетной и налоговой политики задачи и указанные меры для их решения способствуют поставленной цели – обеспечение стабильности и устойчивости бюджета Усольского района в условиях необходимости достижения целей и задач социально-экономического развития, определенных Указом Президента №309, Стратегией СЭР и планом мероприятий по ее реализации.</w:t>
      </w:r>
    </w:p>
    <w:p w:rsidR="00EB50A5" w:rsidRPr="00DF3813" w:rsidRDefault="00EB50A5"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 xml:space="preserve">Проект бюджета составлен на три </w:t>
      </w:r>
      <w:r w:rsidR="005A7680" w:rsidRPr="00DF3813">
        <w:rPr>
          <w:rFonts w:ascii="Times New Roman" w:eastAsia="Times New Roman" w:hAnsi="Times New Roman" w:cs="Times New Roman"/>
          <w:sz w:val="28"/>
          <w:szCs w:val="28"/>
          <w:lang w:eastAsia="ru-RU"/>
        </w:rPr>
        <w:t xml:space="preserve">года: очередной финансовый </w:t>
      </w:r>
      <w:r w:rsidRPr="00DF3813">
        <w:rPr>
          <w:rFonts w:ascii="Times New Roman" w:eastAsia="Times New Roman" w:hAnsi="Times New Roman" w:cs="Times New Roman"/>
          <w:sz w:val="28"/>
          <w:szCs w:val="28"/>
          <w:lang w:eastAsia="ru-RU"/>
        </w:rPr>
        <w:t>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что соответствует требованиям п</w:t>
      </w:r>
      <w:r w:rsidR="00387A4E"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4 ст</w:t>
      </w:r>
      <w:r w:rsidR="00387A4E"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169 Бюджетного кодекса РФ. При формировании проекта бюджета учтены положения п</w:t>
      </w:r>
      <w:r w:rsidR="00387A4E"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4 ст</w:t>
      </w:r>
      <w:r w:rsidR="00387A4E"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184.1 Б</w:t>
      </w:r>
      <w:r w:rsidR="0042067B" w:rsidRPr="00DF3813">
        <w:rPr>
          <w:rFonts w:ascii="Times New Roman" w:eastAsia="Times New Roman" w:hAnsi="Times New Roman" w:cs="Times New Roman"/>
          <w:sz w:val="28"/>
          <w:szCs w:val="28"/>
          <w:lang w:eastAsia="ru-RU"/>
        </w:rPr>
        <w:t>юджетного кодекса</w:t>
      </w:r>
      <w:r w:rsidRPr="00DF3813">
        <w:rPr>
          <w:rFonts w:ascii="Times New Roman" w:eastAsia="Times New Roman" w:hAnsi="Times New Roman" w:cs="Times New Roman"/>
          <w:sz w:val="28"/>
          <w:szCs w:val="28"/>
          <w:lang w:eastAsia="ru-RU"/>
        </w:rPr>
        <w:t xml:space="preserve"> РФ об утверждении проекта решения о бюджете путем изменения параметров планового периода утвержденного бюджета и добавления к ним параметров второго года планового периода.</w:t>
      </w:r>
    </w:p>
    <w:p w:rsidR="009814F7" w:rsidRPr="00DF3813" w:rsidRDefault="009814F7" w:rsidP="00717648">
      <w:pPr>
        <w:spacing w:after="0" w:line="240" w:lineRule="auto"/>
        <w:ind w:firstLine="709"/>
        <w:contextualSpacing/>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Анализ проекта решения о бюджете показал, что требования к основным характеристикам бюджета соблюдены. Также при определении параметров бюджета Усольского района разработчиком соблюдены иные требования и ограничения, установленные Бюджетным кодексом РФ, а именно: размер дефицита бюджета (п.3 ст. 92.1), структура муниципального долга (ст.100), структура программы муниципальных внутренних заимствований (ст.110.1), верхний предел муниципального внутреннего долга (ст.107), объем муниципального дорожного фонда (п.5 ст.179.4), общий объем условно утверждаемых расходов (п.3 ст.184.1). При формировании долговых обязательств Усольского района учтена необходимость соблюдения ограничений, установленных Бюджетным кодексом РФ.</w:t>
      </w:r>
    </w:p>
    <w:p w:rsidR="009814F7" w:rsidRPr="00DF3813" w:rsidRDefault="009814F7" w:rsidP="00717648">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Пунктом 3 проекта решения о бюджете определено, что доходы бюджета Усольского района формируются за счет налоговых и неналоговых доходов, а также безвозмездных поступлений в соответствии с Бюджетным кодексом РФ, законами Иркутской области и (или) нормативными правовыми актами Правительства Иркутской области.</w:t>
      </w:r>
    </w:p>
    <w:p w:rsidR="009814F7" w:rsidRPr="00DF3813" w:rsidRDefault="009814F7" w:rsidP="00D04B26">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Кроме того, планирование доходов осуществлялось на основании данных главных администраторов доходов, рассчитанных в соответствии с утвержденными методиками прогнозирования поступлений доходов в бюджет с учетом ожидаемых поступлений налогов, сборов и других платежей в 202</w:t>
      </w:r>
      <w:r w:rsidR="004053D3" w:rsidRPr="00DF3813">
        <w:rPr>
          <w:rFonts w:ascii="Times New Roman" w:eastAsia="Times New Roman" w:hAnsi="Times New Roman" w:cs="Times New Roman"/>
          <w:sz w:val="28"/>
          <w:szCs w:val="28"/>
          <w:lang w:eastAsia="ru-RU"/>
        </w:rPr>
        <w:t>5</w:t>
      </w:r>
      <w:r w:rsidRPr="00DF3813">
        <w:rPr>
          <w:rFonts w:ascii="Times New Roman" w:eastAsia="Times New Roman" w:hAnsi="Times New Roman" w:cs="Times New Roman"/>
          <w:sz w:val="28"/>
          <w:szCs w:val="28"/>
          <w:lang w:eastAsia="ru-RU"/>
        </w:rPr>
        <w:t xml:space="preserve"> году, прогнозных оценок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годы. В</w:t>
      </w:r>
      <w:r w:rsidR="0063783B">
        <w:rPr>
          <w:rFonts w:ascii="Times New Roman" w:eastAsia="Times New Roman" w:hAnsi="Times New Roman" w:cs="Times New Roman"/>
          <w:sz w:val="28"/>
          <w:szCs w:val="28"/>
          <w:lang w:eastAsia="ru-RU"/>
        </w:rPr>
        <w:t xml:space="preserve"> </w:t>
      </w:r>
      <w:r w:rsidRPr="00DF3813">
        <w:rPr>
          <w:rFonts w:ascii="Times New Roman" w:eastAsia="Times New Roman" w:hAnsi="Times New Roman" w:cs="Times New Roman"/>
          <w:sz w:val="28"/>
          <w:szCs w:val="28"/>
          <w:lang w:eastAsia="ru-RU"/>
        </w:rPr>
        <w:t>ходе анализа прогнозируемых поступлений доходов, учтенных при формировании проекта бюджета и указанных в представленных обосновывающих документах и расчетах главных администраторов доходов, расхождений не выявлено.</w:t>
      </w:r>
    </w:p>
    <w:p w:rsidR="00D04B26" w:rsidRPr="00DF3813" w:rsidRDefault="009814F7" w:rsidP="00D04B26">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eastAsia="Times New Roman" w:hAnsi="Times New Roman" w:cs="Times New Roman"/>
          <w:sz w:val="28"/>
          <w:szCs w:val="28"/>
          <w:lang w:eastAsia="ru-RU"/>
        </w:rPr>
        <w:t xml:space="preserve">На очередной </w:t>
      </w:r>
      <w:r w:rsidR="006D5161" w:rsidRPr="00DF3813">
        <w:rPr>
          <w:rFonts w:ascii="Times New Roman" w:eastAsia="Times New Roman" w:hAnsi="Times New Roman" w:cs="Times New Roman"/>
          <w:sz w:val="28"/>
          <w:szCs w:val="28"/>
          <w:lang w:eastAsia="ru-RU"/>
        </w:rPr>
        <w:t xml:space="preserve">2026 </w:t>
      </w:r>
      <w:r w:rsidRPr="00DF3813">
        <w:rPr>
          <w:rFonts w:ascii="Times New Roman" w:eastAsia="Times New Roman" w:hAnsi="Times New Roman" w:cs="Times New Roman"/>
          <w:sz w:val="28"/>
          <w:szCs w:val="28"/>
          <w:lang w:eastAsia="ru-RU"/>
        </w:rPr>
        <w:t>финансовый год предусмотрено уменьшение общего объема доходов к ожидаемой оценке 202</w:t>
      </w:r>
      <w:r w:rsidR="006D5161" w:rsidRPr="00DF3813">
        <w:rPr>
          <w:rFonts w:ascii="Times New Roman" w:eastAsia="Times New Roman" w:hAnsi="Times New Roman" w:cs="Times New Roman"/>
          <w:sz w:val="28"/>
          <w:szCs w:val="28"/>
          <w:lang w:eastAsia="ru-RU"/>
        </w:rPr>
        <w:t>5</w:t>
      </w:r>
      <w:r w:rsidRPr="00DF3813">
        <w:rPr>
          <w:rFonts w:ascii="Times New Roman" w:eastAsia="Times New Roman" w:hAnsi="Times New Roman" w:cs="Times New Roman"/>
          <w:sz w:val="28"/>
          <w:szCs w:val="28"/>
          <w:lang w:eastAsia="ru-RU"/>
        </w:rPr>
        <w:t xml:space="preserve"> года на </w:t>
      </w:r>
      <w:r w:rsidR="006D5161" w:rsidRPr="00DF3813">
        <w:rPr>
          <w:rFonts w:ascii="Times New Roman" w:eastAsia="Times New Roman" w:hAnsi="Times New Roman" w:cs="Times New Roman"/>
          <w:sz w:val="28"/>
          <w:szCs w:val="28"/>
          <w:lang w:eastAsia="ru-RU"/>
        </w:rPr>
        <w:t>12,47</w:t>
      </w:r>
      <w:r w:rsidRPr="00DF3813">
        <w:rPr>
          <w:rFonts w:ascii="Times New Roman" w:eastAsia="Times New Roman" w:hAnsi="Times New Roman" w:cs="Times New Roman"/>
          <w:sz w:val="28"/>
          <w:szCs w:val="28"/>
          <w:lang w:eastAsia="ru-RU"/>
        </w:rPr>
        <w:t>%</w:t>
      </w:r>
      <w:r w:rsidR="00D04B26" w:rsidRPr="00DF3813">
        <w:rPr>
          <w:rFonts w:ascii="Times New Roman" w:eastAsia="Times New Roman" w:hAnsi="Times New Roman" w:cs="Times New Roman"/>
          <w:sz w:val="28"/>
          <w:szCs w:val="28"/>
          <w:lang w:eastAsia="ru-RU"/>
        </w:rPr>
        <w:t xml:space="preserve">, </w:t>
      </w:r>
      <w:r w:rsidR="006D5161" w:rsidRPr="00DF3813">
        <w:rPr>
          <w:rFonts w:ascii="Times New Roman" w:hAnsi="Times New Roman" w:cs="Times New Roman"/>
          <w:sz w:val="28"/>
          <w:szCs w:val="28"/>
        </w:rPr>
        <w:t>в связи с неполной информацией по объемам финансирования за счет межбюджетных трансфертов</w:t>
      </w:r>
      <w:r w:rsidR="00D04B26" w:rsidRPr="00DF3813">
        <w:rPr>
          <w:rFonts w:ascii="Times New Roman" w:hAnsi="Times New Roman" w:cs="Times New Roman"/>
          <w:sz w:val="28"/>
          <w:szCs w:val="28"/>
        </w:rPr>
        <w:t xml:space="preserve"> (к ожидаемой оценке уменьшение МБТ составило 13,32%)</w:t>
      </w:r>
      <w:r w:rsidR="006D5161" w:rsidRPr="00DF3813">
        <w:rPr>
          <w:rFonts w:ascii="Times New Roman" w:hAnsi="Times New Roman" w:cs="Times New Roman"/>
          <w:sz w:val="28"/>
          <w:szCs w:val="28"/>
        </w:rPr>
        <w:t xml:space="preserve">, при </w:t>
      </w:r>
      <w:r w:rsidR="006D5161" w:rsidRPr="00DF3813">
        <w:rPr>
          <w:rFonts w:ascii="Times New Roman" w:hAnsi="Times New Roman" w:cs="Times New Roman"/>
          <w:sz w:val="28"/>
          <w:szCs w:val="28"/>
        </w:rPr>
        <w:lastRenderedPageBreak/>
        <w:t xml:space="preserve">одновременном увеличении плановых поступлений налоговых </w:t>
      </w:r>
      <w:r w:rsidR="00D04B26" w:rsidRPr="00DF3813">
        <w:rPr>
          <w:rFonts w:ascii="Times New Roman" w:hAnsi="Times New Roman" w:cs="Times New Roman"/>
          <w:sz w:val="28"/>
          <w:szCs w:val="28"/>
        </w:rPr>
        <w:t xml:space="preserve">и неналоговых </w:t>
      </w:r>
      <w:r w:rsidR="006D5161" w:rsidRPr="00DF3813">
        <w:rPr>
          <w:rFonts w:ascii="Times New Roman" w:hAnsi="Times New Roman" w:cs="Times New Roman"/>
          <w:sz w:val="28"/>
          <w:szCs w:val="28"/>
        </w:rPr>
        <w:t>доходов</w:t>
      </w:r>
      <w:r w:rsidR="00D04B26" w:rsidRPr="00DF3813">
        <w:rPr>
          <w:rFonts w:ascii="Times New Roman" w:hAnsi="Times New Roman" w:cs="Times New Roman"/>
          <w:sz w:val="28"/>
          <w:szCs w:val="28"/>
        </w:rPr>
        <w:t xml:space="preserve"> к ожидаемой оценке на 5,3%</w:t>
      </w:r>
      <w:r w:rsidR="006D5161" w:rsidRPr="00DF3813">
        <w:rPr>
          <w:rFonts w:ascii="Times New Roman" w:hAnsi="Times New Roman" w:cs="Times New Roman"/>
          <w:sz w:val="28"/>
          <w:szCs w:val="28"/>
        </w:rPr>
        <w:t>.</w:t>
      </w:r>
      <w:r w:rsidR="00D04B26" w:rsidRPr="00DF3813">
        <w:rPr>
          <w:rFonts w:ascii="Times New Roman" w:hAnsi="Times New Roman" w:cs="Times New Roman"/>
          <w:sz w:val="28"/>
          <w:szCs w:val="28"/>
        </w:rPr>
        <w:t xml:space="preserve"> Уменьшение доходной части к фактическому исполнению 2024 года составило 10,78%.</w:t>
      </w:r>
    </w:p>
    <w:p w:rsidR="009814F7" w:rsidRPr="00DF3813" w:rsidRDefault="009814F7" w:rsidP="00D04B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Анализ показателей доходной части бюджета, предусмотренных проектом бюджета, документов, представленных одновременно с ним, а также информации, дополнительно запрошенной в рамках проведения экспертизы, показал, что в последующем потребуется внесение изменений в бюджет в части корректировки доходов.</w:t>
      </w:r>
    </w:p>
    <w:p w:rsidR="00E34943" w:rsidRPr="00DF3813" w:rsidRDefault="00E34943" w:rsidP="007176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hAnsi="Times New Roman" w:cs="Times New Roman"/>
          <w:sz w:val="28"/>
          <w:szCs w:val="28"/>
        </w:rPr>
        <w:t>В соответствии со ст.184.2 Б</w:t>
      </w:r>
      <w:r w:rsidR="009814F7" w:rsidRPr="00DF3813">
        <w:rPr>
          <w:rFonts w:ascii="Times New Roman" w:hAnsi="Times New Roman" w:cs="Times New Roman"/>
          <w:sz w:val="28"/>
          <w:szCs w:val="28"/>
        </w:rPr>
        <w:t>юджетного кодекса</w:t>
      </w:r>
      <w:r w:rsidRPr="00DF3813">
        <w:rPr>
          <w:rFonts w:ascii="Times New Roman" w:hAnsi="Times New Roman" w:cs="Times New Roman"/>
          <w:sz w:val="28"/>
          <w:szCs w:val="28"/>
        </w:rPr>
        <w:t xml:space="preserve"> РФ одновременно с проектом решения о бюджете в представительный орган предоставляются реестры источников доходов бюджетной системы РФ. При анализе реестра источников доходов бюджета Усольского района на 202</w:t>
      </w:r>
      <w:r w:rsidR="004053D3"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и плановый период 202</w:t>
      </w:r>
      <w:r w:rsidR="004053D3" w:rsidRPr="00DF3813">
        <w:rPr>
          <w:rFonts w:ascii="Times New Roman" w:hAnsi="Times New Roman" w:cs="Times New Roman"/>
          <w:sz w:val="28"/>
          <w:szCs w:val="28"/>
        </w:rPr>
        <w:t>7</w:t>
      </w:r>
      <w:r w:rsidRPr="00DF3813">
        <w:rPr>
          <w:rFonts w:ascii="Times New Roman" w:hAnsi="Times New Roman" w:cs="Times New Roman"/>
          <w:sz w:val="28"/>
          <w:szCs w:val="28"/>
        </w:rPr>
        <w:t xml:space="preserve"> и 202</w:t>
      </w:r>
      <w:r w:rsidR="004053D3" w:rsidRPr="00DF3813">
        <w:rPr>
          <w:rFonts w:ascii="Times New Roman" w:hAnsi="Times New Roman" w:cs="Times New Roman"/>
          <w:sz w:val="28"/>
          <w:szCs w:val="28"/>
        </w:rPr>
        <w:t>8</w:t>
      </w:r>
      <w:r w:rsidRPr="00DF3813">
        <w:rPr>
          <w:rFonts w:ascii="Times New Roman" w:hAnsi="Times New Roman" w:cs="Times New Roman"/>
          <w:sz w:val="28"/>
          <w:szCs w:val="28"/>
        </w:rPr>
        <w:t xml:space="preserve"> годов </w:t>
      </w:r>
      <w:r w:rsidRPr="00DF3813">
        <w:rPr>
          <w:rFonts w:ascii="Times New Roman" w:hAnsi="Times New Roman" w:cs="Times New Roman"/>
          <w:bCs/>
          <w:sz w:val="28"/>
          <w:szCs w:val="28"/>
        </w:rPr>
        <w:t>расхождений не установлено.</w:t>
      </w:r>
    </w:p>
    <w:p w:rsidR="004D0A07" w:rsidRPr="00DF3813" w:rsidRDefault="004D0A07" w:rsidP="0071764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 xml:space="preserve">По результатам анализа соблюдения требований ст.21 Бюджетного кодекса РФ и приказа Минфина России от 24.05.2022г. №82н «Порядок формирования и применения кодов бюджетной классификации Российской Федерации, их структуре и принципах назначения» расхождений не выявлено. </w:t>
      </w:r>
    </w:p>
    <w:p w:rsidR="004D0A07" w:rsidRPr="00DF3813" w:rsidRDefault="004D0A07" w:rsidP="0071764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Расходы бюджета Усольского района на 202</w:t>
      </w:r>
      <w:r w:rsidR="00D04B26" w:rsidRPr="00DF3813">
        <w:rPr>
          <w:rFonts w:ascii="Times New Roman" w:hAnsi="Times New Roman" w:cs="Times New Roman"/>
          <w:sz w:val="28"/>
          <w:szCs w:val="28"/>
        </w:rPr>
        <w:t>6</w:t>
      </w:r>
      <w:r w:rsidRPr="00DF3813">
        <w:rPr>
          <w:rFonts w:ascii="Times New Roman" w:hAnsi="Times New Roman" w:cs="Times New Roman"/>
          <w:sz w:val="28"/>
          <w:szCs w:val="28"/>
        </w:rPr>
        <w:t xml:space="preserve"> год уменьшены на </w:t>
      </w:r>
      <w:r w:rsidR="00D04B26" w:rsidRPr="00DF3813">
        <w:rPr>
          <w:rFonts w:ascii="Times New Roman" w:hAnsi="Times New Roman" w:cs="Times New Roman"/>
          <w:sz w:val="28"/>
          <w:szCs w:val="28"/>
        </w:rPr>
        <w:t>12,39</w:t>
      </w:r>
      <w:r w:rsidRPr="00DF3813">
        <w:rPr>
          <w:rFonts w:ascii="Times New Roman" w:hAnsi="Times New Roman" w:cs="Times New Roman"/>
          <w:sz w:val="28"/>
          <w:szCs w:val="28"/>
        </w:rPr>
        <w:t>% к ожидаемому исполнению 202</w:t>
      </w:r>
      <w:r w:rsidR="00D04B26" w:rsidRPr="00DF3813">
        <w:rPr>
          <w:rFonts w:ascii="Times New Roman" w:hAnsi="Times New Roman" w:cs="Times New Roman"/>
          <w:sz w:val="28"/>
          <w:szCs w:val="28"/>
        </w:rPr>
        <w:t>5</w:t>
      </w:r>
      <w:r w:rsidRPr="00DF3813">
        <w:rPr>
          <w:rFonts w:ascii="Times New Roman" w:hAnsi="Times New Roman" w:cs="Times New Roman"/>
          <w:sz w:val="28"/>
          <w:szCs w:val="28"/>
        </w:rPr>
        <w:t xml:space="preserve"> года, </w:t>
      </w:r>
      <w:r w:rsidR="00D04B26" w:rsidRPr="00DF3813">
        <w:rPr>
          <w:rFonts w:ascii="Times New Roman" w:hAnsi="Times New Roman" w:cs="Times New Roman"/>
          <w:sz w:val="28"/>
          <w:szCs w:val="28"/>
        </w:rPr>
        <w:t xml:space="preserve">и ниже </w:t>
      </w:r>
      <w:r w:rsidRPr="00DF3813">
        <w:rPr>
          <w:rFonts w:ascii="Times New Roman" w:hAnsi="Times New Roman" w:cs="Times New Roman"/>
          <w:sz w:val="28"/>
          <w:szCs w:val="28"/>
        </w:rPr>
        <w:t>фактическо</w:t>
      </w:r>
      <w:r w:rsidR="00D04B26" w:rsidRPr="00DF3813">
        <w:rPr>
          <w:rFonts w:ascii="Times New Roman" w:hAnsi="Times New Roman" w:cs="Times New Roman"/>
          <w:sz w:val="28"/>
          <w:szCs w:val="28"/>
        </w:rPr>
        <w:t>го</w:t>
      </w:r>
      <w:r w:rsidRPr="00DF3813">
        <w:rPr>
          <w:rFonts w:ascii="Times New Roman" w:hAnsi="Times New Roman" w:cs="Times New Roman"/>
          <w:sz w:val="28"/>
          <w:szCs w:val="28"/>
        </w:rPr>
        <w:t xml:space="preserve"> исполнени</w:t>
      </w:r>
      <w:r w:rsidR="00D04B26" w:rsidRPr="00DF3813">
        <w:rPr>
          <w:rFonts w:ascii="Times New Roman" w:hAnsi="Times New Roman" w:cs="Times New Roman"/>
          <w:sz w:val="28"/>
          <w:szCs w:val="28"/>
        </w:rPr>
        <w:t>я</w:t>
      </w:r>
      <w:r w:rsidRPr="00DF3813">
        <w:rPr>
          <w:rFonts w:ascii="Times New Roman" w:hAnsi="Times New Roman" w:cs="Times New Roman"/>
          <w:sz w:val="28"/>
          <w:szCs w:val="28"/>
        </w:rPr>
        <w:t xml:space="preserve"> 202</w:t>
      </w:r>
      <w:r w:rsidR="00D04B26" w:rsidRPr="00DF3813">
        <w:rPr>
          <w:rFonts w:ascii="Times New Roman" w:hAnsi="Times New Roman" w:cs="Times New Roman"/>
          <w:sz w:val="28"/>
          <w:szCs w:val="28"/>
        </w:rPr>
        <w:t>4</w:t>
      </w:r>
      <w:r w:rsidRPr="00DF3813">
        <w:rPr>
          <w:rFonts w:ascii="Times New Roman" w:hAnsi="Times New Roman" w:cs="Times New Roman"/>
          <w:sz w:val="28"/>
          <w:szCs w:val="28"/>
        </w:rPr>
        <w:t xml:space="preserve"> года </w:t>
      </w:r>
      <w:r w:rsidR="00D04B26" w:rsidRPr="00DF3813">
        <w:rPr>
          <w:rFonts w:ascii="Times New Roman" w:hAnsi="Times New Roman" w:cs="Times New Roman"/>
          <w:sz w:val="28"/>
          <w:szCs w:val="28"/>
        </w:rPr>
        <w:t>на 8</w:t>
      </w:r>
      <w:r w:rsidRPr="00DF3813">
        <w:rPr>
          <w:rFonts w:ascii="Times New Roman" w:hAnsi="Times New Roman" w:cs="Times New Roman"/>
          <w:sz w:val="28"/>
          <w:szCs w:val="28"/>
        </w:rPr>
        <w:t>%.</w:t>
      </w:r>
    </w:p>
    <w:p w:rsidR="00212517" w:rsidRPr="00DF3813" w:rsidRDefault="004D0A07" w:rsidP="00717648">
      <w:pPr>
        <w:widowControl w:val="0"/>
        <w:tabs>
          <w:tab w:val="left" w:pos="9355"/>
        </w:tab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F3813">
        <w:rPr>
          <w:rFonts w:ascii="Times New Roman" w:hAnsi="Times New Roman" w:cs="Times New Roman"/>
          <w:bCs/>
          <w:sz w:val="28"/>
          <w:szCs w:val="28"/>
        </w:rPr>
        <w:t>Ведомственной структурой расходов бюджета Усольского района бюджетные ассигнования на 202</w:t>
      </w:r>
      <w:r w:rsidR="004053D3" w:rsidRPr="00DF3813">
        <w:rPr>
          <w:rFonts w:ascii="Times New Roman" w:hAnsi="Times New Roman" w:cs="Times New Roman"/>
          <w:bCs/>
          <w:sz w:val="28"/>
          <w:szCs w:val="28"/>
        </w:rPr>
        <w:t>6</w:t>
      </w:r>
      <w:r w:rsidRPr="00DF3813">
        <w:rPr>
          <w:rFonts w:ascii="Times New Roman" w:hAnsi="Times New Roman" w:cs="Times New Roman"/>
          <w:bCs/>
          <w:sz w:val="28"/>
          <w:szCs w:val="28"/>
        </w:rPr>
        <w:t>-202</w:t>
      </w:r>
      <w:r w:rsidR="004053D3" w:rsidRPr="00DF3813">
        <w:rPr>
          <w:rFonts w:ascii="Times New Roman" w:hAnsi="Times New Roman" w:cs="Times New Roman"/>
          <w:bCs/>
          <w:sz w:val="28"/>
          <w:szCs w:val="28"/>
        </w:rPr>
        <w:t>8</w:t>
      </w:r>
      <w:r w:rsidRPr="00DF3813">
        <w:rPr>
          <w:rFonts w:ascii="Times New Roman" w:hAnsi="Times New Roman" w:cs="Times New Roman"/>
          <w:bCs/>
          <w:sz w:val="28"/>
          <w:szCs w:val="28"/>
        </w:rPr>
        <w:t xml:space="preserve"> годы предусмотрены по 6 главным распорядителям бюджетных средств, основная доля бюджетных расходов </w:t>
      </w:r>
      <w:r w:rsidR="00212517" w:rsidRPr="00DF3813">
        <w:rPr>
          <w:rFonts w:ascii="Times New Roman" w:hAnsi="Times New Roman" w:cs="Times New Roman"/>
          <w:bCs/>
          <w:sz w:val="28"/>
          <w:szCs w:val="28"/>
        </w:rPr>
        <w:t>распределилась следующим образом:</w:t>
      </w:r>
      <w:r w:rsidR="00212517" w:rsidRPr="00DF3813">
        <w:rPr>
          <w:rFonts w:ascii="Times New Roman" w:hAnsi="Times New Roman" w:cs="Times New Roman"/>
          <w:sz w:val="28"/>
          <w:szCs w:val="28"/>
        </w:rPr>
        <w:t xml:space="preserve"> Комитет по образованию – </w:t>
      </w:r>
      <w:r w:rsidR="00672D9C" w:rsidRPr="00DF3813">
        <w:rPr>
          <w:rFonts w:ascii="Times New Roman" w:hAnsi="Times New Roman" w:cs="Times New Roman"/>
          <w:sz w:val="28"/>
          <w:szCs w:val="28"/>
        </w:rPr>
        <w:t>63,44</w:t>
      </w:r>
      <w:r w:rsidR="00212517" w:rsidRPr="00DF3813">
        <w:rPr>
          <w:rFonts w:ascii="Times New Roman" w:hAnsi="Times New Roman" w:cs="Times New Roman"/>
          <w:sz w:val="28"/>
          <w:szCs w:val="28"/>
        </w:rPr>
        <w:t xml:space="preserve">%; администрация Усольского района – </w:t>
      </w:r>
      <w:r w:rsidR="00672D9C" w:rsidRPr="00DF3813">
        <w:rPr>
          <w:rFonts w:ascii="Times New Roman" w:hAnsi="Times New Roman" w:cs="Times New Roman"/>
          <w:sz w:val="28"/>
          <w:szCs w:val="28"/>
        </w:rPr>
        <w:t>17,98</w:t>
      </w:r>
      <w:r w:rsidR="000B3736" w:rsidRPr="00DF3813">
        <w:rPr>
          <w:rFonts w:ascii="Times New Roman" w:hAnsi="Times New Roman" w:cs="Times New Roman"/>
          <w:sz w:val="28"/>
          <w:szCs w:val="28"/>
        </w:rPr>
        <w:t>%</w:t>
      </w:r>
      <w:r w:rsidR="00212517" w:rsidRPr="00DF3813">
        <w:rPr>
          <w:rFonts w:ascii="Times New Roman" w:hAnsi="Times New Roman" w:cs="Times New Roman"/>
          <w:sz w:val="28"/>
          <w:szCs w:val="28"/>
        </w:rPr>
        <w:t>.</w:t>
      </w:r>
    </w:p>
    <w:p w:rsidR="001C21D1" w:rsidRPr="00DF3813" w:rsidRDefault="004D0A07" w:rsidP="001C21D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sz w:val="28"/>
          <w:szCs w:val="28"/>
        </w:rPr>
        <w:t xml:space="preserve">Структура </w:t>
      </w:r>
      <w:r w:rsidRPr="00DF3813">
        <w:rPr>
          <w:rFonts w:ascii="Times New Roman" w:hAnsi="Times New Roman" w:cs="Times New Roman"/>
          <w:bCs/>
          <w:sz w:val="28"/>
          <w:szCs w:val="28"/>
        </w:rPr>
        <w:t>расходов бюджета по-прежнему имеет выраженную социальную направленность</w:t>
      </w:r>
      <w:r w:rsidRPr="00DF3813">
        <w:rPr>
          <w:rFonts w:ascii="Times New Roman" w:hAnsi="Times New Roman" w:cs="Times New Roman"/>
          <w:sz w:val="28"/>
          <w:szCs w:val="28"/>
        </w:rPr>
        <w:t xml:space="preserve">: </w:t>
      </w:r>
      <w:r w:rsidRPr="00DF3813">
        <w:rPr>
          <w:rFonts w:ascii="Times New Roman" w:hAnsi="Times New Roman" w:cs="Times New Roman"/>
          <w:bCs/>
          <w:sz w:val="28"/>
          <w:szCs w:val="28"/>
        </w:rPr>
        <w:t xml:space="preserve">доля расходов на социальную сферу (образование, культура, физическая культура и спорт, социальная политика) составит </w:t>
      </w:r>
      <w:r w:rsidR="00212517" w:rsidRPr="00DF3813">
        <w:rPr>
          <w:rFonts w:ascii="Times New Roman" w:hAnsi="Times New Roman" w:cs="Times New Roman"/>
          <w:color w:val="000000"/>
          <w:sz w:val="28"/>
          <w:szCs w:val="28"/>
        </w:rPr>
        <w:t>в 202</w:t>
      </w:r>
      <w:r w:rsidR="00672D9C" w:rsidRPr="00DF3813">
        <w:rPr>
          <w:rFonts w:ascii="Times New Roman" w:hAnsi="Times New Roman" w:cs="Times New Roman"/>
          <w:color w:val="000000"/>
          <w:sz w:val="28"/>
          <w:szCs w:val="28"/>
        </w:rPr>
        <w:t>6</w:t>
      </w:r>
      <w:r w:rsidR="00212517" w:rsidRPr="00DF3813">
        <w:rPr>
          <w:rFonts w:ascii="Times New Roman" w:hAnsi="Times New Roman" w:cs="Times New Roman"/>
          <w:color w:val="000000"/>
          <w:sz w:val="28"/>
          <w:szCs w:val="28"/>
        </w:rPr>
        <w:t xml:space="preserve"> году – </w:t>
      </w:r>
      <w:r w:rsidR="00672D9C" w:rsidRPr="00DF3813">
        <w:rPr>
          <w:rFonts w:ascii="Times New Roman" w:hAnsi="Times New Roman" w:cs="Times New Roman"/>
          <w:color w:val="000000"/>
          <w:sz w:val="28"/>
          <w:szCs w:val="28"/>
        </w:rPr>
        <w:t>70,65</w:t>
      </w:r>
      <w:r w:rsidR="00212517" w:rsidRPr="00DF3813">
        <w:rPr>
          <w:rFonts w:ascii="Times New Roman" w:hAnsi="Times New Roman" w:cs="Times New Roman"/>
          <w:color w:val="000000"/>
          <w:sz w:val="28"/>
          <w:szCs w:val="28"/>
        </w:rPr>
        <w:t>% от общего объёма расходов бюджета, в 202</w:t>
      </w:r>
      <w:r w:rsidR="00672D9C" w:rsidRPr="00DF3813">
        <w:rPr>
          <w:rFonts w:ascii="Times New Roman" w:hAnsi="Times New Roman" w:cs="Times New Roman"/>
          <w:color w:val="000000"/>
          <w:sz w:val="28"/>
          <w:szCs w:val="28"/>
        </w:rPr>
        <w:t>7</w:t>
      </w:r>
      <w:r w:rsidR="00212517" w:rsidRPr="00DF3813">
        <w:rPr>
          <w:rFonts w:ascii="Times New Roman" w:hAnsi="Times New Roman" w:cs="Times New Roman"/>
          <w:color w:val="000000"/>
          <w:sz w:val="28"/>
          <w:szCs w:val="28"/>
        </w:rPr>
        <w:t xml:space="preserve"> году – </w:t>
      </w:r>
      <w:r w:rsidR="00672D9C" w:rsidRPr="00DF3813">
        <w:rPr>
          <w:rFonts w:ascii="Times New Roman" w:hAnsi="Times New Roman" w:cs="Times New Roman"/>
          <w:color w:val="000000"/>
          <w:sz w:val="28"/>
          <w:szCs w:val="28"/>
        </w:rPr>
        <w:t>71,67</w:t>
      </w:r>
      <w:r w:rsidR="00212517" w:rsidRPr="00DF3813">
        <w:rPr>
          <w:rFonts w:ascii="Times New Roman" w:hAnsi="Times New Roman" w:cs="Times New Roman"/>
          <w:color w:val="000000"/>
          <w:sz w:val="28"/>
          <w:szCs w:val="28"/>
        </w:rPr>
        <w:t>%, в 202</w:t>
      </w:r>
      <w:r w:rsidR="00672D9C" w:rsidRPr="00DF3813">
        <w:rPr>
          <w:rFonts w:ascii="Times New Roman" w:hAnsi="Times New Roman" w:cs="Times New Roman"/>
          <w:color w:val="000000"/>
          <w:sz w:val="28"/>
          <w:szCs w:val="28"/>
        </w:rPr>
        <w:t>8</w:t>
      </w:r>
      <w:r w:rsidR="00212517" w:rsidRPr="00DF3813">
        <w:rPr>
          <w:rFonts w:ascii="Times New Roman" w:hAnsi="Times New Roman" w:cs="Times New Roman"/>
          <w:color w:val="000000"/>
          <w:sz w:val="28"/>
          <w:szCs w:val="28"/>
        </w:rPr>
        <w:t xml:space="preserve"> году – </w:t>
      </w:r>
      <w:r w:rsidR="00672D9C" w:rsidRPr="00DF3813">
        <w:rPr>
          <w:rFonts w:ascii="Times New Roman" w:hAnsi="Times New Roman" w:cs="Times New Roman"/>
          <w:color w:val="000000"/>
          <w:sz w:val="28"/>
          <w:szCs w:val="28"/>
        </w:rPr>
        <w:t>72,76</w:t>
      </w:r>
      <w:r w:rsidR="00212517" w:rsidRPr="00DF3813">
        <w:rPr>
          <w:rFonts w:ascii="Times New Roman" w:hAnsi="Times New Roman" w:cs="Times New Roman"/>
          <w:color w:val="000000"/>
          <w:sz w:val="28"/>
          <w:szCs w:val="28"/>
        </w:rPr>
        <w:t>% (202</w:t>
      </w:r>
      <w:r w:rsidR="00672D9C" w:rsidRPr="00DF3813">
        <w:rPr>
          <w:rFonts w:ascii="Times New Roman" w:hAnsi="Times New Roman" w:cs="Times New Roman"/>
          <w:color w:val="000000"/>
          <w:sz w:val="28"/>
          <w:szCs w:val="28"/>
        </w:rPr>
        <w:t>7</w:t>
      </w:r>
      <w:r w:rsidR="00212517" w:rsidRPr="00DF3813">
        <w:rPr>
          <w:rFonts w:ascii="Times New Roman" w:hAnsi="Times New Roman" w:cs="Times New Roman"/>
          <w:color w:val="000000"/>
          <w:sz w:val="28"/>
          <w:szCs w:val="28"/>
        </w:rPr>
        <w:t>-202</w:t>
      </w:r>
      <w:r w:rsidR="00672D9C" w:rsidRPr="00DF3813">
        <w:rPr>
          <w:rFonts w:ascii="Times New Roman" w:hAnsi="Times New Roman" w:cs="Times New Roman"/>
          <w:color w:val="000000"/>
          <w:sz w:val="28"/>
          <w:szCs w:val="28"/>
        </w:rPr>
        <w:t>8</w:t>
      </w:r>
      <w:r w:rsidR="00212517" w:rsidRPr="00DF3813">
        <w:rPr>
          <w:rFonts w:ascii="Times New Roman" w:hAnsi="Times New Roman" w:cs="Times New Roman"/>
          <w:color w:val="000000"/>
          <w:sz w:val="28"/>
          <w:szCs w:val="28"/>
        </w:rPr>
        <w:t xml:space="preserve"> годы общий объем расходов без учета условно утвержденных расходов).</w:t>
      </w:r>
    </w:p>
    <w:p w:rsidR="00497765" w:rsidRPr="00497765" w:rsidRDefault="00D04B26" w:rsidP="0049776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F3813">
        <w:rPr>
          <w:rFonts w:ascii="Times New Roman" w:hAnsi="Times New Roman" w:cs="Times New Roman"/>
          <w:sz w:val="28"/>
          <w:szCs w:val="28"/>
        </w:rPr>
        <w:t xml:space="preserve">Бюджет Усольского района на 2026 год </w:t>
      </w:r>
      <w:r w:rsidR="00497765" w:rsidRPr="00DF3813">
        <w:rPr>
          <w:rFonts w:ascii="Times New Roman" w:hAnsi="Times New Roman" w:cs="Times New Roman"/>
          <w:sz w:val="28"/>
          <w:szCs w:val="28"/>
        </w:rPr>
        <w:t xml:space="preserve">предлагается утвердить с дефицитом в размере 72 808,74 тыс. руб. или 9,5% утвержденного общего годового объема доходов бюджета без учета утвержденного объема безвозмездных поступлений, что ниже ожидаемой оценки исполнения дефицита в 2025 году (80 679,02 тыс.руб.) на 7 870,28 тыс.руб. </w:t>
      </w:r>
      <w:r w:rsidR="00497765" w:rsidRPr="00DF3813">
        <w:rPr>
          <w:rFonts w:ascii="Times New Roman" w:hAnsi="Times New Roman" w:cs="Times New Roman"/>
          <w:color w:val="000000"/>
          <w:sz w:val="28"/>
          <w:szCs w:val="28"/>
        </w:rPr>
        <w:t>Проектом р</w:t>
      </w:r>
      <w:r w:rsidR="00497765" w:rsidRPr="00497765">
        <w:rPr>
          <w:rFonts w:ascii="Times New Roman" w:hAnsi="Times New Roman" w:cs="Times New Roman"/>
          <w:color w:val="000000"/>
          <w:sz w:val="28"/>
          <w:szCs w:val="28"/>
        </w:rPr>
        <w:t>ешени</w:t>
      </w:r>
      <w:r w:rsidR="00497765" w:rsidRPr="00DF3813">
        <w:rPr>
          <w:rFonts w:ascii="Times New Roman" w:hAnsi="Times New Roman" w:cs="Times New Roman"/>
          <w:color w:val="000000"/>
          <w:sz w:val="28"/>
          <w:szCs w:val="28"/>
        </w:rPr>
        <w:t>я</w:t>
      </w:r>
      <w:r w:rsidR="00497765" w:rsidRPr="00497765">
        <w:rPr>
          <w:rFonts w:ascii="Times New Roman" w:hAnsi="Times New Roman" w:cs="Times New Roman"/>
          <w:color w:val="000000"/>
          <w:sz w:val="28"/>
          <w:szCs w:val="28"/>
        </w:rPr>
        <w:t xml:space="preserve"> о бюджете определены источники внутреннего финансирования дефицита бюджета на 2026 год и на плановый период 2027 и 2028 годов. При формировании долговых обязательств учтена необходимость соблюдения ограничений, установленных Бюджетным кодексом РФ. </w:t>
      </w:r>
    </w:p>
    <w:p w:rsidR="009648BF" w:rsidRPr="00DF3813" w:rsidRDefault="009648BF" w:rsidP="009648B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Cs/>
          <w:sz w:val="28"/>
          <w:szCs w:val="28"/>
        </w:rPr>
        <w:t xml:space="preserve">В соответствии со ст.65 Бюджетного кодекса РФ формирование расходов бюджета муниципального образования должно осуществляться в соответствии с расходными обязательствами за счет средств соответствующего бюджета. </w:t>
      </w:r>
    </w:p>
    <w:p w:rsidR="00C6732D" w:rsidRPr="00DF3813" w:rsidRDefault="004D0A07" w:rsidP="00C6732D">
      <w:pPr>
        <w:overflowPunct w:val="0"/>
        <w:autoSpaceDE w:val="0"/>
        <w:autoSpaceDN w:val="0"/>
        <w:adjustRightInd w:val="0"/>
        <w:spacing w:after="0" w:line="240" w:lineRule="auto"/>
        <w:ind w:firstLine="709"/>
        <w:jc w:val="both"/>
        <w:textAlignment w:val="baseline"/>
        <w:rPr>
          <w:rFonts w:ascii="Times New Roman" w:hAnsi="Times New Roman" w:cs="Times New Roman"/>
          <w:b/>
          <w:bCs/>
          <w:spacing w:val="-2"/>
          <w:sz w:val="28"/>
          <w:szCs w:val="28"/>
        </w:rPr>
      </w:pPr>
      <w:r w:rsidRPr="00DF3813">
        <w:rPr>
          <w:rFonts w:ascii="Times New Roman" w:eastAsia="Times New Roman" w:hAnsi="Times New Roman" w:cs="Times New Roman"/>
          <w:sz w:val="28"/>
          <w:szCs w:val="28"/>
          <w:lang w:eastAsia="ru-RU"/>
        </w:rPr>
        <w:lastRenderedPageBreak/>
        <w:t xml:space="preserve">При проведении экспертизы проекта решения о бюджете проанализированы плановые реестры расходных обязательств главных распорядителей бюджетных средств, содержащие правовые основания для расходных обязательств Усольского района. </w:t>
      </w:r>
      <w:r w:rsidR="00D32F34" w:rsidRPr="00DF3813">
        <w:rPr>
          <w:rFonts w:ascii="Times New Roman" w:hAnsi="Times New Roman" w:cs="Times New Roman"/>
          <w:spacing w:val="-2"/>
          <w:sz w:val="28"/>
          <w:szCs w:val="28"/>
        </w:rPr>
        <w:t xml:space="preserve">В ходе проверки реестров расходных обязательств ГРБС, выявлены недостатки его формирования, которые носят систематический характер. </w:t>
      </w:r>
      <w:r w:rsidR="00D32F34" w:rsidRPr="00DF3813">
        <w:rPr>
          <w:rFonts w:ascii="Times New Roman" w:hAnsi="Times New Roman" w:cs="Times New Roman"/>
          <w:sz w:val="28"/>
          <w:szCs w:val="28"/>
        </w:rPr>
        <w:t xml:space="preserve">Реестры главных распорядителей бюджетных средств </w:t>
      </w:r>
      <w:r w:rsidR="00D32F34" w:rsidRPr="00DF3813">
        <w:rPr>
          <w:rFonts w:ascii="Times New Roman" w:hAnsi="Times New Roman" w:cs="Times New Roman"/>
          <w:b/>
          <w:bCs/>
          <w:sz w:val="28"/>
          <w:szCs w:val="28"/>
        </w:rPr>
        <w:t>не соответствуют форме</w:t>
      </w:r>
      <w:r w:rsidR="00D32F34" w:rsidRPr="00DF3813">
        <w:rPr>
          <w:rFonts w:ascii="Times New Roman" w:hAnsi="Times New Roman" w:cs="Times New Roman"/>
          <w:sz w:val="28"/>
          <w:szCs w:val="28"/>
        </w:rPr>
        <w:t xml:space="preserve">, утвержденной п.4 Порядка ведения Реестра РО (Управление по социально-культурным вопросам). </w:t>
      </w:r>
      <w:r w:rsidR="00D32F34" w:rsidRPr="00DF3813">
        <w:rPr>
          <w:rFonts w:ascii="Times New Roman" w:hAnsi="Times New Roman" w:cs="Times New Roman"/>
          <w:spacing w:val="-2"/>
          <w:sz w:val="28"/>
          <w:szCs w:val="28"/>
        </w:rPr>
        <w:t xml:space="preserve">По отдельным направлениям расходов </w:t>
      </w:r>
      <w:r w:rsidR="00D32F34" w:rsidRPr="00DF3813">
        <w:rPr>
          <w:rFonts w:ascii="Times New Roman" w:hAnsi="Times New Roman" w:cs="Times New Roman"/>
          <w:b/>
          <w:bCs/>
          <w:spacing w:val="-2"/>
          <w:sz w:val="28"/>
          <w:szCs w:val="28"/>
        </w:rPr>
        <w:t>указаны нормативные правовые акты, утратившие силу, также не в полной мере отражены нормативные правовые акты Усольского района</w:t>
      </w:r>
      <w:r w:rsidR="00C6732D" w:rsidRPr="00DF3813">
        <w:rPr>
          <w:rFonts w:ascii="Times New Roman" w:hAnsi="Times New Roman" w:cs="Times New Roman"/>
          <w:b/>
          <w:bCs/>
          <w:spacing w:val="-2"/>
          <w:sz w:val="28"/>
          <w:szCs w:val="28"/>
        </w:rPr>
        <w:t>,</w:t>
      </w:r>
      <w:r w:rsidR="00D32F34" w:rsidRPr="00DF3813">
        <w:rPr>
          <w:rFonts w:ascii="Times New Roman" w:hAnsi="Times New Roman" w:cs="Times New Roman"/>
          <w:spacing w:val="-2"/>
          <w:sz w:val="28"/>
          <w:szCs w:val="28"/>
        </w:rPr>
        <w:t xml:space="preserve"> </w:t>
      </w:r>
      <w:r w:rsidR="00C6732D" w:rsidRPr="00DF3813">
        <w:rPr>
          <w:rFonts w:ascii="Times New Roman" w:hAnsi="Times New Roman" w:cs="Times New Roman"/>
          <w:b/>
          <w:bCs/>
          <w:spacing w:val="-2"/>
          <w:sz w:val="28"/>
          <w:szCs w:val="28"/>
        </w:rPr>
        <w:t>отсутствует наименование нормативных правовых актов, отсутствует ссылка на последнее внесение изменений</w:t>
      </w:r>
      <w:r w:rsidR="00C6732D" w:rsidRPr="00DF3813">
        <w:rPr>
          <w:rFonts w:ascii="Times New Roman" w:hAnsi="Times New Roman" w:cs="Times New Roman"/>
          <w:spacing w:val="-2"/>
          <w:sz w:val="28"/>
          <w:szCs w:val="28"/>
        </w:rPr>
        <w:t xml:space="preserve"> </w:t>
      </w:r>
      <w:r w:rsidR="00D32F34" w:rsidRPr="00DF3813">
        <w:rPr>
          <w:rFonts w:ascii="Times New Roman" w:hAnsi="Times New Roman" w:cs="Times New Roman"/>
          <w:spacing w:val="-2"/>
          <w:sz w:val="28"/>
          <w:szCs w:val="28"/>
        </w:rPr>
        <w:t>(</w:t>
      </w:r>
      <w:r w:rsidR="00D32F34" w:rsidRPr="00DF3813">
        <w:rPr>
          <w:rFonts w:ascii="Times New Roman" w:hAnsi="Times New Roman" w:cs="Times New Roman"/>
          <w:sz w:val="28"/>
          <w:szCs w:val="28"/>
        </w:rPr>
        <w:t>администрация Усольского района, Управление по социально-культурным вопросам, Комитет по образованию, свод РРО по району</w:t>
      </w:r>
      <w:r w:rsidR="00D32F34" w:rsidRPr="00DF3813">
        <w:rPr>
          <w:rFonts w:ascii="Times New Roman" w:hAnsi="Times New Roman" w:cs="Times New Roman"/>
          <w:spacing w:val="-2"/>
          <w:sz w:val="28"/>
          <w:szCs w:val="28"/>
        </w:rPr>
        <w:t xml:space="preserve">). </w:t>
      </w:r>
    </w:p>
    <w:p w:rsidR="00C6732D" w:rsidRPr="00DF3813" w:rsidRDefault="00C6732D" w:rsidP="006D4AC8">
      <w:pPr>
        <w:pStyle w:val="ConsPlusNormal"/>
        <w:ind w:firstLine="709"/>
        <w:jc w:val="both"/>
        <w:rPr>
          <w:rFonts w:ascii="Times New Roman" w:hAnsi="Times New Roman" w:cs="Times New Roman"/>
          <w:sz w:val="28"/>
          <w:szCs w:val="28"/>
        </w:rPr>
      </w:pPr>
      <w:r w:rsidRPr="00DF3813">
        <w:rPr>
          <w:rFonts w:ascii="Times New Roman" w:hAnsi="Times New Roman" w:cs="Times New Roman"/>
          <w:b/>
          <w:sz w:val="28"/>
          <w:szCs w:val="28"/>
        </w:rPr>
        <w:t xml:space="preserve">Реестр РО </w:t>
      </w:r>
      <w:r w:rsidRPr="00DF3813">
        <w:rPr>
          <w:rFonts w:ascii="Times New Roman" w:hAnsi="Times New Roman" w:cs="Times New Roman"/>
          <w:b/>
          <w:spacing w:val="-2"/>
          <w:sz w:val="28"/>
          <w:szCs w:val="28"/>
        </w:rPr>
        <w:t xml:space="preserve">администрации Усольского района </w:t>
      </w:r>
      <w:r w:rsidRPr="00DF3813">
        <w:rPr>
          <w:rFonts w:ascii="Times New Roman" w:hAnsi="Times New Roman" w:cs="Times New Roman"/>
          <w:b/>
          <w:sz w:val="28"/>
          <w:szCs w:val="28"/>
        </w:rPr>
        <w:t>не в полной мере содержит сведения о нормативных правовых актах района, являющихся основанием возникновения и принятия расходных обязательств</w:t>
      </w:r>
      <w:r w:rsidRPr="00DF3813">
        <w:rPr>
          <w:rFonts w:ascii="Times New Roman" w:hAnsi="Times New Roman" w:cs="Times New Roman"/>
          <w:sz w:val="28"/>
          <w:szCs w:val="28"/>
        </w:rPr>
        <w:t xml:space="preserve"> </w:t>
      </w:r>
      <w:r w:rsidRPr="00DF3813">
        <w:rPr>
          <w:rFonts w:ascii="Times New Roman" w:hAnsi="Times New Roman" w:cs="Times New Roman"/>
          <w:b/>
          <w:bCs/>
          <w:sz w:val="28"/>
          <w:szCs w:val="28"/>
        </w:rPr>
        <w:t xml:space="preserve">по следующим полномочиям: </w:t>
      </w:r>
      <w:r w:rsidRPr="00DF3813">
        <w:rPr>
          <w:rFonts w:ascii="Times New Roman" w:hAnsi="Times New Roman" w:cs="Times New Roman"/>
          <w:sz w:val="28"/>
          <w:szCs w:val="28"/>
        </w:rPr>
        <w:t xml:space="preserve">дорожная деятельность; материально-техническое и финансовое обеспечение деятельности ОМСУ </w:t>
      </w:r>
      <w:r w:rsidRPr="00DF3813">
        <w:rPr>
          <w:rFonts w:ascii="Times New Roman" w:hAnsi="Times New Roman" w:cs="Times New Roman"/>
          <w:b/>
          <w:bCs/>
          <w:sz w:val="28"/>
          <w:szCs w:val="28"/>
        </w:rPr>
        <w:t>в части вопросов оплаты труда</w:t>
      </w:r>
      <w:r w:rsidRPr="00DF3813">
        <w:rPr>
          <w:rFonts w:ascii="Times New Roman" w:hAnsi="Times New Roman" w:cs="Times New Roman"/>
          <w:sz w:val="28"/>
          <w:szCs w:val="28"/>
        </w:rPr>
        <w:t xml:space="preserve"> </w:t>
      </w:r>
      <w:r w:rsidR="006D4AC8" w:rsidRPr="00DF3813">
        <w:rPr>
          <w:rFonts w:ascii="Times New Roman" w:hAnsi="Times New Roman" w:cs="Times New Roman"/>
          <w:sz w:val="28"/>
          <w:szCs w:val="28"/>
        </w:rPr>
        <w:t xml:space="preserve">и </w:t>
      </w:r>
      <w:r w:rsidRPr="00DF3813">
        <w:rPr>
          <w:rFonts w:ascii="Times New Roman" w:hAnsi="Times New Roman" w:cs="Times New Roman"/>
          <w:b/>
          <w:bCs/>
          <w:sz w:val="28"/>
          <w:szCs w:val="28"/>
        </w:rPr>
        <w:t>без учета вопросов оплаты труда</w:t>
      </w:r>
      <w:r w:rsidRPr="00DF3813">
        <w:rPr>
          <w:rFonts w:ascii="Times New Roman" w:hAnsi="Times New Roman" w:cs="Times New Roman"/>
          <w:sz w:val="28"/>
          <w:szCs w:val="28"/>
        </w:rPr>
        <w:t>;</w:t>
      </w:r>
      <w:r w:rsidR="006D4AC8" w:rsidRPr="00DF3813">
        <w:rPr>
          <w:rFonts w:ascii="Times New Roman" w:hAnsi="Times New Roman" w:cs="Times New Roman"/>
          <w:sz w:val="28"/>
          <w:szCs w:val="28"/>
        </w:rPr>
        <w:t xml:space="preserve"> </w:t>
      </w:r>
      <w:r w:rsidRPr="00DF3813">
        <w:rPr>
          <w:rFonts w:ascii="Times New Roman" w:hAnsi="Times New Roman" w:cs="Times New Roman"/>
          <w:sz w:val="28"/>
          <w:szCs w:val="28"/>
        </w:rPr>
        <w:t xml:space="preserve">предоставление доплаты за выслугу лет к трудовой пенсии муниципальным служащим. </w:t>
      </w:r>
    </w:p>
    <w:p w:rsidR="004D0A07" w:rsidRPr="00DF3813" w:rsidRDefault="004D0A07" w:rsidP="00717648">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В соответствии с п.3 ст.184.1 Бюджетного кодекса РФ, Положени</w:t>
      </w:r>
      <w:r w:rsidR="0063783B">
        <w:rPr>
          <w:rFonts w:ascii="Times New Roman" w:eastAsia="Times New Roman" w:hAnsi="Times New Roman" w:cs="Times New Roman"/>
          <w:sz w:val="28"/>
          <w:szCs w:val="28"/>
          <w:lang w:eastAsia="ru-RU"/>
        </w:rPr>
        <w:t>ем</w:t>
      </w:r>
      <w:r w:rsidRPr="00DF3813">
        <w:rPr>
          <w:rFonts w:ascii="Times New Roman" w:eastAsia="Times New Roman" w:hAnsi="Times New Roman" w:cs="Times New Roman"/>
          <w:sz w:val="28"/>
          <w:szCs w:val="28"/>
          <w:lang w:eastAsia="ru-RU"/>
        </w:rPr>
        <w:t xml:space="preserve"> о бюджетном процессе проектом решения о бюджете утвержден общий объем бюджетных ассигнований, направляемых на исполнение публичных нормативных обязательств на 202</w:t>
      </w:r>
      <w:r w:rsidR="00BD3497"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на плановый период 20</w:t>
      </w:r>
      <w:r w:rsidR="00C75DCC" w:rsidRPr="00DF3813">
        <w:rPr>
          <w:rFonts w:ascii="Times New Roman" w:eastAsia="Times New Roman" w:hAnsi="Times New Roman" w:cs="Times New Roman"/>
          <w:sz w:val="28"/>
          <w:szCs w:val="28"/>
          <w:lang w:eastAsia="ru-RU"/>
        </w:rPr>
        <w:t>2</w:t>
      </w:r>
      <w:r w:rsidR="00BD3497"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 xml:space="preserve"> и 202</w:t>
      </w:r>
      <w:r w:rsidR="00BD3497"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Экспертиза проекта решения о бюджете показала, что публичные нормативные обязательства установлены действующими муниципальными правовыми актами. Объем расходов на исполнение публичн</w:t>
      </w:r>
      <w:r w:rsidR="00B93347" w:rsidRPr="00DF3813">
        <w:rPr>
          <w:rFonts w:ascii="Times New Roman" w:eastAsia="Times New Roman" w:hAnsi="Times New Roman" w:cs="Times New Roman"/>
          <w:sz w:val="28"/>
          <w:szCs w:val="28"/>
          <w:lang w:eastAsia="ru-RU"/>
        </w:rPr>
        <w:t>ых</w:t>
      </w:r>
      <w:r w:rsidRPr="00DF3813">
        <w:rPr>
          <w:rFonts w:ascii="Times New Roman" w:eastAsia="Times New Roman" w:hAnsi="Times New Roman" w:cs="Times New Roman"/>
          <w:sz w:val="28"/>
          <w:szCs w:val="28"/>
          <w:lang w:eastAsia="ru-RU"/>
        </w:rPr>
        <w:t xml:space="preserve"> нормативных обязательств отражен </w:t>
      </w:r>
      <w:r w:rsidR="00C75DCC" w:rsidRPr="00DF3813">
        <w:rPr>
          <w:rFonts w:ascii="Times New Roman" w:eastAsia="Times New Roman" w:hAnsi="Times New Roman" w:cs="Times New Roman"/>
          <w:sz w:val="28"/>
          <w:szCs w:val="28"/>
          <w:lang w:eastAsia="ru-RU"/>
        </w:rPr>
        <w:t xml:space="preserve">больше </w:t>
      </w:r>
      <w:r w:rsidR="00BD3497" w:rsidRPr="00DF3813">
        <w:rPr>
          <w:rFonts w:ascii="Times New Roman" w:eastAsia="Times New Roman" w:hAnsi="Times New Roman" w:cs="Times New Roman"/>
          <w:sz w:val="28"/>
          <w:szCs w:val="28"/>
          <w:lang w:eastAsia="ru-RU"/>
        </w:rPr>
        <w:t xml:space="preserve">первоначального </w:t>
      </w:r>
      <w:r w:rsidRPr="00DF3813">
        <w:rPr>
          <w:rFonts w:ascii="Times New Roman" w:eastAsia="Times New Roman" w:hAnsi="Times New Roman" w:cs="Times New Roman"/>
          <w:sz w:val="28"/>
          <w:szCs w:val="28"/>
          <w:lang w:eastAsia="ru-RU"/>
        </w:rPr>
        <w:t>уровн</w:t>
      </w:r>
      <w:r w:rsidR="00C75DCC" w:rsidRPr="00DF3813">
        <w:rPr>
          <w:rFonts w:ascii="Times New Roman" w:eastAsia="Times New Roman" w:hAnsi="Times New Roman" w:cs="Times New Roman"/>
          <w:sz w:val="28"/>
          <w:szCs w:val="28"/>
          <w:lang w:eastAsia="ru-RU"/>
        </w:rPr>
        <w:t>я</w:t>
      </w:r>
      <w:r w:rsidRPr="00DF3813">
        <w:rPr>
          <w:rFonts w:ascii="Times New Roman" w:eastAsia="Times New Roman" w:hAnsi="Times New Roman" w:cs="Times New Roman"/>
          <w:sz w:val="28"/>
          <w:szCs w:val="28"/>
          <w:lang w:eastAsia="ru-RU"/>
        </w:rPr>
        <w:t xml:space="preserve"> 202</w:t>
      </w:r>
      <w:r w:rsidR="00BD3497" w:rsidRPr="00DF3813">
        <w:rPr>
          <w:rFonts w:ascii="Times New Roman" w:eastAsia="Times New Roman" w:hAnsi="Times New Roman" w:cs="Times New Roman"/>
          <w:sz w:val="28"/>
          <w:szCs w:val="28"/>
          <w:lang w:eastAsia="ru-RU"/>
        </w:rPr>
        <w:t>5</w:t>
      </w:r>
      <w:r w:rsidRPr="00DF3813">
        <w:rPr>
          <w:rFonts w:ascii="Times New Roman" w:eastAsia="Times New Roman" w:hAnsi="Times New Roman" w:cs="Times New Roman"/>
          <w:sz w:val="28"/>
          <w:szCs w:val="28"/>
          <w:lang w:eastAsia="ru-RU"/>
        </w:rPr>
        <w:t xml:space="preserve"> года</w:t>
      </w:r>
      <w:r w:rsidR="00C75DCC" w:rsidRPr="00DF3813">
        <w:rPr>
          <w:rFonts w:ascii="Times New Roman" w:eastAsia="Times New Roman" w:hAnsi="Times New Roman" w:cs="Times New Roman"/>
          <w:sz w:val="28"/>
          <w:szCs w:val="28"/>
          <w:lang w:eastAsia="ru-RU"/>
        </w:rPr>
        <w:t xml:space="preserve"> на </w:t>
      </w:r>
      <w:r w:rsidR="00BD3497" w:rsidRPr="00DF3813">
        <w:rPr>
          <w:rFonts w:ascii="Times New Roman" w:eastAsia="Times New Roman" w:hAnsi="Times New Roman" w:cs="Times New Roman"/>
          <w:sz w:val="28"/>
          <w:szCs w:val="28"/>
          <w:lang w:eastAsia="ru-RU"/>
        </w:rPr>
        <w:t>13</w:t>
      </w:r>
      <w:r w:rsidR="00C75DCC" w:rsidRPr="00DF3813">
        <w:rPr>
          <w:rFonts w:ascii="Times New Roman" w:eastAsia="Times New Roman" w:hAnsi="Times New Roman" w:cs="Times New Roman"/>
          <w:sz w:val="28"/>
          <w:szCs w:val="28"/>
          <w:lang w:eastAsia="ru-RU"/>
        </w:rPr>
        <w:t xml:space="preserve">% и составил </w:t>
      </w:r>
      <w:r w:rsidR="00BD3497" w:rsidRPr="00DF3813">
        <w:rPr>
          <w:rFonts w:ascii="Times New Roman" w:eastAsia="Times New Roman" w:hAnsi="Times New Roman" w:cs="Times New Roman"/>
          <w:sz w:val="28"/>
          <w:szCs w:val="28"/>
          <w:lang w:eastAsia="ru-RU"/>
        </w:rPr>
        <w:t>6 176,20</w:t>
      </w:r>
      <w:r w:rsidR="00C75DCC" w:rsidRPr="00DF3813">
        <w:rPr>
          <w:rFonts w:ascii="Times New Roman" w:eastAsia="Times New Roman" w:hAnsi="Times New Roman" w:cs="Times New Roman"/>
          <w:sz w:val="28"/>
          <w:szCs w:val="28"/>
          <w:lang w:eastAsia="ru-RU"/>
        </w:rPr>
        <w:t xml:space="preserve"> тыс.руб.</w:t>
      </w:r>
    </w:p>
    <w:p w:rsidR="00D32F34" w:rsidRPr="00DF3813" w:rsidRDefault="004D0A07" w:rsidP="00D32F34">
      <w:pPr>
        <w:spacing w:after="0" w:line="240" w:lineRule="auto"/>
        <w:ind w:firstLine="709"/>
        <w:jc w:val="both"/>
        <w:rPr>
          <w:rFonts w:ascii="Times New Roman" w:hAnsi="Times New Roman" w:cs="Times New Roman"/>
          <w:sz w:val="28"/>
          <w:szCs w:val="28"/>
        </w:rPr>
      </w:pPr>
      <w:r w:rsidRPr="00DF3813">
        <w:rPr>
          <w:rFonts w:ascii="Times New Roman" w:eastAsia="Times New Roman" w:hAnsi="Times New Roman" w:cs="Times New Roman"/>
          <w:sz w:val="28"/>
          <w:szCs w:val="28"/>
          <w:lang w:eastAsia="ru-RU"/>
        </w:rPr>
        <w:t xml:space="preserve">Проектом бюджета предусмотрено осуществление расходов в рамках как программных, так и непрограммных направлений деятельности. </w:t>
      </w:r>
      <w:r w:rsidR="00D32F34" w:rsidRPr="00DF3813">
        <w:rPr>
          <w:rFonts w:ascii="Times New Roman" w:hAnsi="Times New Roman" w:cs="Times New Roman"/>
          <w:sz w:val="28"/>
          <w:szCs w:val="28"/>
        </w:rPr>
        <w:t xml:space="preserve">Бюджетные ассигнования в проекте бюджета распределены по 10 муниципальным программам. Удельный вес программных расходов в общем объеме распределенных расходов бюджета составляет </w:t>
      </w:r>
      <w:r w:rsidR="00BD3497" w:rsidRPr="00DF3813">
        <w:rPr>
          <w:rFonts w:ascii="Times New Roman" w:hAnsi="Times New Roman" w:cs="Times New Roman"/>
          <w:sz w:val="28"/>
          <w:szCs w:val="28"/>
        </w:rPr>
        <w:t>99,65</w:t>
      </w:r>
      <w:r w:rsidR="00D32F34" w:rsidRPr="00DF3813">
        <w:rPr>
          <w:rFonts w:ascii="Times New Roman" w:hAnsi="Times New Roman" w:cs="Times New Roman"/>
          <w:sz w:val="28"/>
          <w:szCs w:val="28"/>
        </w:rPr>
        <w:t xml:space="preserve">%, с увеличением к текущему году на </w:t>
      </w:r>
      <w:r w:rsidR="00BD3497" w:rsidRPr="00DF3813">
        <w:rPr>
          <w:rFonts w:ascii="Times New Roman" w:hAnsi="Times New Roman" w:cs="Times New Roman"/>
          <w:sz w:val="28"/>
          <w:szCs w:val="28"/>
        </w:rPr>
        <w:t>0,16</w:t>
      </w:r>
      <w:r w:rsidR="00D32F34" w:rsidRPr="00DF3813">
        <w:rPr>
          <w:rFonts w:ascii="Times New Roman" w:hAnsi="Times New Roman" w:cs="Times New Roman"/>
          <w:sz w:val="28"/>
          <w:szCs w:val="28"/>
        </w:rPr>
        <w:t xml:space="preserve">%. </w:t>
      </w:r>
    </w:p>
    <w:p w:rsidR="00D32F34" w:rsidRPr="00DF3813" w:rsidRDefault="00D32F34" w:rsidP="00D32F34">
      <w:pPr>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rPr>
        <w:t>В структуре программных расходов наиболее значимый объем финансирования запланирован по программам: «Развитие системы образования» - 63</w:t>
      </w:r>
      <w:r w:rsidR="00BD3497" w:rsidRPr="00DF3813">
        <w:rPr>
          <w:rFonts w:ascii="Times New Roman" w:hAnsi="Times New Roman" w:cs="Times New Roman"/>
          <w:sz w:val="28"/>
          <w:szCs w:val="28"/>
        </w:rPr>
        <w:t>,19</w:t>
      </w:r>
      <w:r w:rsidRPr="00DF3813">
        <w:rPr>
          <w:rFonts w:ascii="Times New Roman" w:hAnsi="Times New Roman" w:cs="Times New Roman"/>
          <w:sz w:val="28"/>
          <w:szCs w:val="28"/>
        </w:rPr>
        <w:t xml:space="preserve">%, «Управление муниципальными финансами» - </w:t>
      </w:r>
      <w:r w:rsidR="00BD3497" w:rsidRPr="00DF3813">
        <w:rPr>
          <w:rFonts w:ascii="Times New Roman" w:hAnsi="Times New Roman" w:cs="Times New Roman"/>
          <w:sz w:val="28"/>
          <w:szCs w:val="28"/>
        </w:rPr>
        <w:t>20,73</w:t>
      </w:r>
      <w:r w:rsidRPr="00DF3813">
        <w:rPr>
          <w:rFonts w:ascii="Times New Roman" w:hAnsi="Times New Roman" w:cs="Times New Roman"/>
          <w:sz w:val="28"/>
          <w:szCs w:val="28"/>
        </w:rPr>
        <w:t xml:space="preserve">% «Территориальное развитие и обустройство Усольского района» - </w:t>
      </w:r>
      <w:r w:rsidR="00BD3497" w:rsidRPr="00DF3813">
        <w:rPr>
          <w:rFonts w:ascii="Times New Roman" w:hAnsi="Times New Roman" w:cs="Times New Roman"/>
          <w:sz w:val="28"/>
          <w:szCs w:val="28"/>
        </w:rPr>
        <w:t>7</w:t>
      </w:r>
      <w:r w:rsidRPr="00DF3813">
        <w:rPr>
          <w:rFonts w:ascii="Times New Roman" w:hAnsi="Times New Roman" w:cs="Times New Roman"/>
          <w:sz w:val="28"/>
          <w:szCs w:val="28"/>
        </w:rPr>
        <w:t>%.</w:t>
      </w:r>
    </w:p>
    <w:p w:rsidR="0065386C" w:rsidRPr="00DF3813" w:rsidRDefault="0065386C" w:rsidP="0065386C">
      <w:pPr>
        <w:autoSpaceDE w:val="0"/>
        <w:autoSpaceDN w:val="0"/>
        <w:adjustRightInd w:val="0"/>
        <w:spacing w:after="0" w:line="240" w:lineRule="auto"/>
        <w:ind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На очередной финансовый год предусмотрена реализация мероприятий на достижение целей и решение задач национального проекта «Образование» в рамках муниципального проекта «Педагоги и наставники»:</w:t>
      </w:r>
    </w:p>
    <w:p w:rsidR="0065386C" w:rsidRPr="00DF3813" w:rsidRDefault="0065386C" w:rsidP="00DE065B">
      <w:pPr>
        <w:pStyle w:val="a5"/>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lastRenderedPageBreak/>
        <w:t>обеспечения деятельности советников директоров в общеобразовательных организациях;</w:t>
      </w:r>
    </w:p>
    <w:p w:rsidR="0065386C" w:rsidRPr="00DF3813" w:rsidRDefault="0065386C" w:rsidP="00DE065B">
      <w:pPr>
        <w:pStyle w:val="a5"/>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организации питания за счет субвенции.</w:t>
      </w:r>
    </w:p>
    <w:p w:rsidR="0065386C" w:rsidRPr="00DF3813" w:rsidRDefault="0065386C" w:rsidP="0065386C">
      <w:pPr>
        <w:autoSpaceDE w:val="0"/>
        <w:autoSpaceDN w:val="0"/>
        <w:adjustRightInd w:val="0"/>
        <w:spacing w:after="0" w:line="240" w:lineRule="auto"/>
        <w:ind w:firstLine="709"/>
        <w:jc w:val="both"/>
        <w:rPr>
          <w:rFonts w:ascii="Times New Roman" w:hAnsi="Times New Roman" w:cs="Times New Roman"/>
          <w:sz w:val="28"/>
          <w:szCs w:val="28"/>
        </w:rPr>
      </w:pPr>
      <w:r w:rsidRPr="00DF3813">
        <w:rPr>
          <w:rFonts w:ascii="Times New Roman" w:hAnsi="Times New Roman" w:cs="Times New Roman"/>
          <w:sz w:val="28"/>
          <w:szCs w:val="28"/>
          <w:lang w:val="x-none"/>
        </w:rPr>
        <w:t xml:space="preserve">Также в рамках муниципального проекта «Поддержка семьи» </w:t>
      </w:r>
      <w:r w:rsidR="0063783B">
        <w:rPr>
          <w:rFonts w:ascii="Times New Roman" w:hAnsi="Times New Roman" w:cs="Times New Roman"/>
          <w:sz w:val="28"/>
          <w:szCs w:val="28"/>
        </w:rPr>
        <w:t xml:space="preserve">предусмотрено </w:t>
      </w:r>
      <w:r w:rsidRPr="00DF3813">
        <w:rPr>
          <w:rFonts w:ascii="Times New Roman" w:hAnsi="Times New Roman" w:cs="Times New Roman"/>
          <w:sz w:val="28"/>
          <w:szCs w:val="28"/>
          <w:lang w:val="x-none"/>
        </w:rPr>
        <w:t>осуществлени</w:t>
      </w:r>
      <w:r w:rsidR="0063783B">
        <w:rPr>
          <w:rFonts w:ascii="Times New Roman" w:hAnsi="Times New Roman" w:cs="Times New Roman"/>
          <w:sz w:val="28"/>
          <w:szCs w:val="28"/>
        </w:rPr>
        <w:t>е</w:t>
      </w:r>
      <w:r w:rsidRPr="00DF3813">
        <w:rPr>
          <w:rFonts w:ascii="Times New Roman" w:hAnsi="Times New Roman" w:cs="Times New Roman"/>
          <w:sz w:val="28"/>
          <w:szCs w:val="28"/>
          <w:lang w:val="x-none"/>
        </w:rPr>
        <w:t xml:space="preserve"> капитального ремонта и оснащение зданий 2 дошкольных образовательных организаций</w:t>
      </w:r>
      <w:r w:rsidRPr="00DF3813">
        <w:rPr>
          <w:rFonts w:ascii="Times New Roman" w:hAnsi="Times New Roman" w:cs="Times New Roman"/>
          <w:sz w:val="28"/>
          <w:szCs w:val="28"/>
        </w:rPr>
        <w:t>.</w:t>
      </w:r>
    </w:p>
    <w:p w:rsidR="00672D9C" w:rsidRPr="00DF3813" w:rsidRDefault="00672D9C" w:rsidP="00672D9C">
      <w:pPr>
        <w:autoSpaceDE w:val="0"/>
        <w:autoSpaceDN w:val="0"/>
        <w:adjustRightInd w:val="0"/>
        <w:spacing w:after="0" w:line="240" w:lineRule="auto"/>
        <w:ind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По муниципальным программам «Развитие физической культуры и массового спорта», «Молодежная политика»</w:t>
      </w:r>
      <w:r w:rsidRPr="00DF3813">
        <w:rPr>
          <w:rFonts w:ascii="Times New Roman" w:hAnsi="Times New Roman" w:cs="Times New Roman"/>
          <w:sz w:val="28"/>
          <w:szCs w:val="28"/>
        </w:rPr>
        <w:t>,</w:t>
      </w:r>
      <w:r w:rsidRPr="00DF3813">
        <w:rPr>
          <w:rFonts w:ascii="Times New Roman" w:hAnsi="Times New Roman" w:cs="Times New Roman"/>
          <w:sz w:val="28"/>
          <w:szCs w:val="28"/>
          <w:lang w:val="x-none"/>
        </w:rPr>
        <w:t xml:space="preserve"> «Развитие гражданского общества», «Укрепление общественного здоровья», «Безопасный район» на момент проведения экспертизы проекта бюджета финансовое обеспечение предусмотрено только за счет налоговых и неналоговых доходов. </w:t>
      </w:r>
    </w:p>
    <w:p w:rsidR="00672D9C" w:rsidRPr="00DF3813" w:rsidRDefault="00672D9C" w:rsidP="00672D9C">
      <w:pPr>
        <w:autoSpaceDE w:val="0"/>
        <w:autoSpaceDN w:val="0"/>
        <w:adjustRightInd w:val="0"/>
        <w:spacing w:after="0" w:line="240" w:lineRule="auto"/>
        <w:ind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В проекте бюджета отсутствуют бюджетные назначения на реализацию следующих муниципальных проектов</w:t>
      </w:r>
      <w:r w:rsidR="0063783B">
        <w:rPr>
          <w:rFonts w:ascii="Times New Roman" w:hAnsi="Times New Roman" w:cs="Times New Roman"/>
          <w:sz w:val="28"/>
          <w:szCs w:val="28"/>
        </w:rPr>
        <w:t>:</w:t>
      </w:r>
      <w:r w:rsidRPr="00DF3813">
        <w:rPr>
          <w:rFonts w:ascii="Times New Roman" w:hAnsi="Times New Roman" w:cs="Times New Roman"/>
          <w:sz w:val="28"/>
          <w:szCs w:val="28"/>
          <w:lang w:val="x-none"/>
        </w:rPr>
        <w:t xml:space="preserve"> «Успех каждого ребенка», «Патриотическое воспитание детей и молодежи Усольского района», «Всё лучшее детям», «Педагоги и наставники», «Модернизация школьных систем образования», «Строительство, приобретение, реконструкция, а также проведение капитальных ремонтов образовательных организаций Усольского района», «Обеспечение безопасности обучающихся во время пребывания в организации, осуществляющей образовательную деятельность», «Развитие инфраструктуры образования для всестороннего развития ребенка», «Создание условий для привлечения и закрепления кадров в сельскохозяйственном производстве»</w:t>
      </w:r>
      <w:r w:rsidR="0063783B">
        <w:rPr>
          <w:rFonts w:ascii="Times New Roman" w:hAnsi="Times New Roman" w:cs="Times New Roman"/>
          <w:sz w:val="28"/>
          <w:szCs w:val="28"/>
        </w:rPr>
        <w:t xml:space="preserve"> муниципальной программы </w:t>
      </w:r>
      <w:r w:rsidRPr="00DF3813">
        <w:rPr>
          <w:rFonts w:ascii="Times New Roman" w:hAnsi="Times New Roman" w:cs="Times New Roman"/>
          <w:sz w:val="28"/>
          <w:szCs w:val="28"/>
          <w:lang w:val="x-none"/>
        </w:rPr>
        <w:t xml:space="preserve">«Развитие системы образования», а также по КПМ «Защита прав потребителей на территории Усольского района» </w:t>
      </w:r>
      <w:r w:rsidR="0063783B">
        <w:rPr>
          <w:rFonts w:ascii="Times New Roman" w:hAnsi="Times New Roman" w:cs="Times New Roman"/>
          <w:sz w:val="28"/>
          <w:szCs w:val="28"/>
        </w:rPr>
        <w:t>муниципальной программы</w:t>
      </w:r>
      <w:r w:rsidRPr="00DF3813">
        <w:rPr>
          <w:rFonts w:ascii="Times New Roman" w:hAnsi="Times New Roman" w:cs="Times New Roman"/>
          <w:sz w:val="28"/>
          <w:szCs w:val="28"/>
          <w:lang w:val="x-none"/>
        </w:rPr>
        <w:t xml:space="preserve"> «Содействие развитию экономики».</w:t>
      </w:r>
    </w:p>
    <w:p w:rsidR="00672D9C" w:rsidRPr="00DF3813" w:rsidRDefault="00672D9C" w:rsidP="00672D9C">
      <w:pPr>
        <w:autoSpaceDE w:val="0"/>
        <w:autoSpaceDN w:val="0"/>
        <w:adjustRightInd w:val="0"/>
        <w:spacing w:after="0" w:line="240" w:lineRule="auto"/>
        <w:ind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Анализ проектной и процессной частей муниципальных программ показал, что доля проектной части всех программ составляет 1,14% программных расходов, в 2027 году – 1,2%, в 2028 году – 0,53%.</w:t>
      </w:r>
    </w:p>
    <w:p w:rsidR="000C5566" w:rsidRPr="00DF3813" w:rsidRDefault="000C5566" w:rsidP="000C5566">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
          <w:sz w:val="28"/>
          <w:szCs w:val="28"/>
        </w:rPr>
        <w:t>По результатам рассмотрения представленных проектов постановлений о внесении изменений в муниципальные программы</w:t>
      </w:r>
      <w:r w:rsidRPr="00DF3813">
        <w:rPr>
          <w:rFonts w:ascii="Times New Roman" w:hAnsi="Times New Roman" w:cs="Times New Roman"/>
          <w:bCs/>
          <w:sz w:val="28"/>
          <w:szCs w:val="28"/>
        </w:rPr>
        <w:t xml:space="preserve"> Усольского района на 2026-2028 годы Контрольно-счетная палата отмечает, что проекты программ сформированы исходя из расходных обязательств главных распорядителей средств бюджета Усольского района.</w:t>
      </w:r>
    </w:p>
    <w:p w:rsidR="000C5566" w:rsidRPr="00DF3813" w:rsidRDefault="000C5566" w:rsidP="000C5566">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Cs/>
          <w:sz w:val="28"/>
          <w:szCs w:val="28"/>
        </w:rPr>
        <w:t>Финансирование муниципальных программ предусмотрено на мероприятия</w:t>
      </w:r>
      <w:r w:rsidR="0063783B">
        <w:rPr>
          <w:rFonts w:ascii="Times New Roman" w:hAnsi="Times New Roman" w:cs="Times New Roman"/>
          <w:bCs/>
          <w:sz w:val="28"/>
          <w:szCs w:val="28"/>
        </w:rPr>
        <w:t>,</w:t>
      </w:r>
      <w:r w:rsidRPr="00DF3813">
        <w:rPr>
          <w:rFonts w:ascii="Times New Roman" w:hAnsi="Times New Roman" w:cs="Times New Roman"/>
          <w:bCs/>
          <w:sz w:val="28"/>
          <w:szCs w:val="28"/>
        </w:rPr>
        <w:t xml:space="preserve"> указанные в планах реализации комплекса процессных мероприятий муниципальных программ</w:t>
      </w:r>
      <w:r w:rsidR="00761418" w:rsidRPr="00DF3813">
        <w:rPr>
          <w:rFonts w:ascii="Times New Roman" w:hAnsi="Times New Roman" w:cs="Times New Roman"/>
          <w:bCs/>
          <w:sz w:val="28"/>
          <w:szCs w:val="28"/>
        </w:rPr>
        <w:t xml:space="preserve"> и муниципальных проектов</w:t>
      </w:r>
      <w:r w:rsidRPr="00DF3813">
        <w:rPr>
          <w:rFonts w:ascii="Times New Roman" w:hAnsi="Times New Roman" w:cs="Times New Roman"/>
          <w:bCs/>
          <w:sz w:val="28"/>
          <w:szCs w:val="28"/>
        </w:rPr>
        <w:t>.</w:t>
      </w:r>
    </w:p>
    <w:p w:rsidR="000C5566" w:rsidRPr="00DF3813" w:rsidRDefault="000C5566" w:rsidP="000C5566">
      <w:pPr>
        <w:spacing w:after="0" w:line="240" w:lineRule="auto"/>
        <w:ind w:firstLine="709"/>
        <w:jc w:val="both"/>
        <w:rPr>
          <w:rFonts w:ascii="Times New Roman" w:eastAsia="Calibri" w:hAnsi="Times New Roman" w:cs="Times New Roman"/>
          <w:bCs/>
          <w:sz w:val="28"/>
          <w:szCs w:val="28"/>
        </w:rPr>
      </w:pPr>
      <w:r w:rsidRPr="00DF3813">
        <w:rPr>
          <w:rFonts w:ascii="Times New Roman" w:eastAsia="Calibri" w:hAnsi="Times New Roman" w:cs="Times New Roman"/>
          <w:bCs/>
          <w:sz w:val="28"/>
          <w:szCs w:val="28"/>
        </w:rPr>
        <w:t>Проведен анализ соответствия объемов финансового обеспечения 10-ти муниципальных программ в представленных проектах паспортов программ, объемам, указанным в приложении №5 «Р</w:t>
      </w:r>
      <w:r w:rsidRPr="00DF3813">
        <w:rPr>
          <w:rFonts w:ascii="Times New Roman" w:hAnsi="Times New Roman" w:cs="Times New Roman"/>
          <w:bCs/>
          <w:sz w:val="28"/>
          <w:szCs w:val="28"/>
        </w:rPr>
        <w:t>аспределение бюджетных ассигнований по главным распорядителям средств бюджета Усольского района, разделам, подразделам целевым статьям, группам видов расходов классификации расходов бюджета Усольского муниципального района Иркутской области на 2026 год и плановый период»</w:t>
      </w:r>
      <w:r w:rsidRPr="00DF3813">
        <w:rPr>
          <w:rFonts w:ascii="Times New Roman" w:eastAsia="Calibri" w:hAnsi="Times New Roman" w:cs="Times New Roman"/>
          <w:bCs/>
          <w:sz w:val="28"/>
          <w:szCs w:val="28"/>
        </w:rPr>
        <w:t xml:space="preserve"> к проекту решения о бюджете Усольского района. </w:t>
      </w:r>
    </w:p>
    <w:p w:rsidR="000C5566" w:rsidRPr="00DF3813" w:rsidRDefault="000C5566" w:rsidP="000C5566">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Cs/>
          <w:sz w:val="28"/>
          <w:szCs w:val="28"/>
          <w:lang w:bidi="ru-RU"/>
        </w:rPr>
        <w:lastRenderedPageBreak/>
        <w:t>Мероприятия по содержанию мест (площадок) накопления твердых коммунальных отходов, расположенных на территориях муниципальных образований</w:t>
      </w:r>
      <w:r w:rsidR="0063783B">
        <w:rPr>
          <w:rFonts w:ascii="Times New Roman" w:hAnsi="Times New Roman" w:cs="Times New Roman"/>
          <w:bCs/>
          <w:sz w:val="28"/>
          <w:szCs w:val="28"/>
          <w:lang w:bidi="ru-RU"/>
        </w:rPr>
        <w:t>,</w:t>
      </w:r>
      <w:r w:rsidRPr="00DF3813">
        <w:rPr>
          <w:rFonts w:ascii="Times New Roman" w:hAnsi="Times New Roman" w:cs="Times New Roman"/>
          <w:bCs/>
          <w:sz w:val="28"/>
          <w:szCs w:val="28"/>
          <w:lang w:bidi="ru-RU"/>
        </w:rPr>
        <w:t xml:space="preserve"> КПМ </w:t>
      </w:r>
      <w:r w:rsidRPr="00DF3813">
        <w:rPr>
          <w:rFonts w:ascii="Times New Roman" w:hAnsi="Times New Roman" w:cs="Times New Roman"/>
          <w:bCs/>
          <w:sz w:val="28"/>
          <w:szCs w:val="28"/>
        </w:rPr>
        <w:t>«Обеспечение выполнения мероприятий по охране окружающей среды и благоустройству территорий»</w:t>
      </w:r>
      <w:r w:rsidRPr="00DF3813">
        <w:rPr>
          <w:rFonts w:ascii="Times New Roman" w:hAnsi="Times New Roman" w:cs="Times New Roman"/>
          <w:bCs/>
          <w:sz w:val="28"/>
          <w:szCs w:val="28"/>
          <w:lang w:bidi="ru-RU"/>
        </w:rPr>
        <w:t xml:space="preserve"> по м</w:t>
      </w:r>
      <w:r w:rsidRPr="00DF3813">
        <w:rPr>
          <w:rFonts w:ascii="Times New Roman" w:hAnsi="Times New Roman" w:cs="Times New Roman"/>
          <w:bCs/>
          <w:sz w:val="28"/>
          <w:szCs w:val="28"/>
        </w:rPr>
        <w:t xml:space="preserve">униципальной программе «Территориальное развитие и обустройство Усольского района» </w:t>
      </w:r>
      <w:r w:rsidRPr="00DF3813">
        <w:rPr>
          <w:rFonts w:ascii="Times New Roman" w:hAnsi="Times New Roman" w:cs="Times New Roman"/>
          <w:bCs/>
          <w:sz w:val="28"/>
          <w:szCs w:val="28"/>
          <w:lang w:bidi="ru-RU"/>
        </w:rPr>
        <w:t>запланированы не в полном</w:t>
      </w:r>
      <w:r w:rsidRPr="00DF3813">
        <w:rPr>
          <w:rFonts w:ascii="Times New Roman" w:hAnsi="Times New Roman" w:cs="Times New Roman"/>
          <w:bCs/>
          <w:sz w:val="28"/>
          <w:szCs w:val="28"/>
        </w:rPr>
        <w:t xml:space="preserve"> объеме, только на 1 полугодие 2026 года. </w:t>
      </w:r>
    </w:p>
    <w:p w:rsidR="000C5566" w:rsidRPr="00DF3813" w:rsidRDefault="000C5566" w:rsidP="00DA1328">
      <w:pPr>
        <w:spacing w:after="0" w:line="240" w:lineRule="auto"/>
        <w:ind w:firstLine="709"/>
        <w:jc w:val="both"/>
        <w:rPr>
          <w:rFonts w:ascii="Times New Roman" w:hAnsi="Times New Roman" w:cs="Times New Roman"/>
          <w:bCs/>
          <w:sz w:val="28"/>
          <w:szCs w:val="28"/>
        </w:rPr>
      </w:pPr>
      <w:r w:rsidRPr="00DF3813">
        <w:rPr>
          <w:rFonts w:ascii="Times New Roman" w:hAnsi="Times New Roman" w:cs="Times New Roman"/>
          <w:bCs/>
          <w:sz w:val="28"/>
          <w:szCs w:val="28"/>
        </w:rPr>
        <w:t>По муниципальной программе «Развитие системы образования</w:t>
      </w:r>
      <w:r w:rsidRPr="00DF3813">
        <w:rPr>
          <w:rFonts w:ascii="Times New Roman" w:hAnsi="Times New Roman" w:cs="Times New Roman"/>
          <w:b/>
          <w:sz w:val="28"/>
          <w:szCs w:val="28"/>
        </w:rPr>
        <w:t>»</w:t>
      </w:r>
      <w:r w:rsidRPr="00DF3813">
        <w:rPr>
          <w:rFonts w:ascii="Times New Roman" w:hAnsi="Times New Roman" w:cs="Times New Roman"/>
          <w:bCs/>
          <w:sz w:val="28"/>
          <w:szCs w:val="28"/>
        </w:rPr>
        <w:t xml:space="preserve"> </w:t>
      </w:r>
      <w:r w:rsidRPr="00DF3813">
        <w:rPr>
          <w:rFonts w:ascii="Times New Roman" w:hAnsi="Times New Roman" w:cs="Times New Roman"/>
          <w:b/>
          <w:sz w:val="28"/>
          <w:szCs w:val="28"/>
        </w:rPr>
        <w:t>потребность средств на оплату труда работников системы образования на 2026 год составляет 94 824,72 тыс.руб</w:t>
      </w:r>
      <w:r w:rsidRPr="00DF3813">
        <w:rPr>
          <w:rFonts w:ascii="Times New Roman" w:hAnsi="Times New Roman" w:cs="Times New Roman"/>
          <w:bCs/>
          <w:sz w:val="28"/>
          <w:szCs w:val="28"/>
        </w:rPr>
        <w:t xml:space="preserve">., доведенные объемы бюджетных ассигнований предусмотрены в бюджете в сумме 82 824,72 тыс.руб. или 87,35%. Для расчета оплаты труда учитывался целевой показатель по заработной плате в размере 62 783,00 руб. для педагогов и минимальный размер оплаты труда в размере 27 093,00 руб. на 1 января 2026 года для остальных категорий работников, коэффициент дифференциации, среднесписочная численность. </w:t>
      </w:r>
    </w:p>
    <w:p w:rsidR="006E53D7" w:rsidRPr="00DF3813" w:rsidRDefault="006E53D7" w:rsidP="00DA1328">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 xml:space="preserve">При анализе представленных документов установлено, что </w:t>
      </w:r>
      <w:r w:rsidRPr="00DF3813">
        <w:rPr>
          <w:rFonts w:ascii="Times New Roman" w:hAnsi="Times New Roman" w:cs="Times New Roman"/>
          <w:b/>
          <w:sz w:val="28"/>
          <w:szCs w:val="28"/>
          <w:shd w:val="clear" w:color="auto" w:fill="FFFFFF"/>
        </w:rPr>
        <w:t>не в полном объеме обеспечены мероприятия муниципальной программы «Развитие образования» в части расходов на коммунальные услуги</w:t>
      </w:r>
      <w:r w:rsidR="0063783B">
        <w:rPr>
          <w:rFonts w:ascii="Times New Roman" w:hAnsi="Times New Roman" w:cs="Times New Roman"/>
          <w:bCs/>
          <w:sz w:val="28"/>
          <w:szCs w:val="28"/>
          <w:shd w:val="clear" w:color="auto" w:fill="FFFFFF"/>
        </w:rPr>
        <w:t>.</w:t>
      </w:r>
      <w:r w:rsidRPr="00DF3813">
        <w:rPr>
          <w:rFonts w:ascii="Times New Roman" w:hAnsi="Times New Roman" w:cs="Times New Roman"/>
          <w:bCs/>
          <w:sz w:val="28"/>
          <w:szCs w:val="28"/>
          <w:shd w:val="clear" w:color="auto" w:fill="FFFFFF"/>
        </w:rPr>
        <w:t xml:space="preserve"> </w:t>
      </w:r>
      <w:r w:rsidR="0063783B">
        <w:rPr>
          <w:rFonts w:ascii="Times New Roman" w:hAnsi="Times New Roman" w:cs="Times New Roman"/>
          <w:bCs/>
          <w:sz w:val="28"/>
          <w:szCs w:val="28"/>
          <w:shd w:val="clear" w:color="auto" w:fill="FFFFFF"/>
        </w:rPr>
        <w:t>Т</w:t>
      </w:r>
      <w:bookmarkStart w:id="10" w:name="_GoBack"/>
      <w:bookmarkEnd w:id="10"/>
      <w:r w:rsidRPr="00DF3813">
        <w:rPr>
          <w:rFonts w:ascii="Times New Roman" w:hAnsi="Times New Roman" w:cs="Times New Roman"/>
          <w:bCs/>
          <w:sz w:val="28"/>
          <w:szCs w:val="28"/>
          <w:shd w:val="clear" w:color="auto" w:fill="FFFFFF"/>
        </w:rPr>
        <w:t>ак доведенным бюджетом предусмотрены расходы в сумме 81 000,00 тыс.руб. или 61,05% (при плане 132 674,86 тыс.руб.).</w:t>
      </w:r>
    </w:p>
    <w:p w:rsidR="00DA1328" w:rsidRPr="00DF3813" w:rsidRDefault="00DA1328" w:rsidP="00DA1328">
      <w:pPr>
        <w:autoSpaceDE w:val="0"/>
        <w:autoSpaceDN w:val="0"/>
        <w:adjustRightInd w:val="0"/>
        <w:spacing w:after="0" w:line="240" w:lineRule="auto"/>
        <w:ind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Также не в полном объеме предусмотрено финансирование мероприятий</w:t>
      </w:r>
      <w:r w:rsidRPr="00DF3813">
        <w:rPr>
          <w:rFonts w:ascii="Times New Roman" w:hAnsi="Times New Roman" w:cs="Times New Roman"/>
          <w:sz w:val="28"/>
          <w:szCs w:val="28"/>
        </w:rPr>
        <w:t xml:space="preserve"> учреждений образования Усольского района</w:t>
      </w:r>
      <w:r w:rsidRPr="00DF3813">
        <w:rPr>
          <w:rFonts w:ascii="Times New Roman" w:hAnsi="Times New Roman" w:cs="Times New Roman"/>
          <w:sz w:val="28"/>
          <w:szCs w:val="28"/>
          <w:lang w:val="x-none"/>
        </w:rPr>
        <w:t>:</w:t>
      </w:r>
    </w:p>
    <w:p w:rsidR="00DA1328" w:rsidRPr="00DF3813" w:rsidRDefault="00DA1328" w:rsidP="00314466">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на проведение медосмотров 79,47% в сумме 17 032,6 тыс.руб.;</w:t>
      </w:r>
    </w:p>
    <w:p w:rsidR="00DA1328" w:rsidRPr="00DF3813" w:rsidRDefault="00DA1328" w:rsidP="004E3ED3">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приобретение оборудования 36,35% в сумме 9 705,3 тыс.руб.;</w:t>
      </w:r>
    </w:p>
    <w:p w:rsidR="00DA1328" w:rsidRPr="00DF3813" w:rsidRDefault="00DA1328" w:rsidP="00496A8A">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приобретение материальных запасов 75,02% в сумме 8 017,90 тыс.руб.;</w:t>
      </w:r>
    </w:p>
    <w:p w:rsidR="00DA1328" w:rsidRPr="00DF3813" w:rsidRDefault="00DA1328" w:rsidP="00164AB7">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организация отдыха и оздоровления детей 91,17% в сумме 10 265,85 тыс.руб.;</w:t>
      </w:r>
    </w:p>
    <w:p w:rsidR="00DA1328" w:rsidRPr="00DF3813" w:rsidRDefault="00DA1328" w:rsidP="00514144">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содержание зданий 79,96% в сумме 14 820,17 тыс.руб.;</w:t>
      </w:r>
    </w:p>
    <w:p w:rsidR="00DA1328" w:rsidRPr="00DF3813" w:rsidRDefault="00DA1328" w:rsidP="00514144">
      <w:pPr>
        <w:pStyle w:val="a5"/>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DF3813">
        <w:rPr>
          <w:rFonts w:ascii="Times New Roman" w:hAnsi="Times New Roman" w:cs="Times New Roman"/>
          <w:sz w:val="28"/>
          <w:szCs w:val="28"/>
          <w:lang w:val="x-none"/>
        </w:rPr>
        <w:t>текущие ремонты 25,18% в сумме 20 000,00 тыс.руб.</w:t>
      </w:r>
    </w:p>
    <w:p w:rsidR="000C5566" w:rsidRPr="00DF3813" w:rsidRDefault="000C5566" w:rsidP="00DA1328">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rPr>
        <w:t>По муниципальной программе «Развитие культуры»</w:t>
      </w:r>
      <w:r w:rsidRPr="00DF3813">
        <w:rPr>
          <w:rFonts w:ascii="Times New Roman" w:hAnsi="Times New Roman" w:cs="Times New Roman"/>
          <w:bCs/>
          <w:sz w:val="28"/>
          <w:szCs w:val="28"/>
          <w:shd w:val="clear" w:color="auto" w:fill="FFFFFF"/>
        </w:rPr>
        <w:t xml:space="preserve"> </w:t>
      </w:r>
      <w:r w:rsidRPr="00DF3813">
        <w:rPr>
          <w:rFonts w:ascii="Times New Roman" w:hAnsi="Times New Roman" w:cs="Times New Roman"/>
          <w:b/>
          <w:sz w:val="28"/>
          <w:szCs w:val="28"/>
          <w:shd w:val="clear" w:color="auto" w:fill="FFFFFF"/>
        </w:rPr>
        <w:t>обеспечение мероприятий по оплате труда с начислениями на нее работникам культуры предусмотрено на 2026 и плановый период в сумме 129 274,06 тыс.руб.</w:t>
      </w:r>
      <w:r w:rsidRPr="00DF3813">
        <w:rPr>
          <w:rFonts w:ascii="Times New Roman" w:hAnsi="Times New Roman" w:cs="Times New Roman"/>
          <w:bCs/>
          <w:sz w:val="28"/>
          <w:szCs w:val="28"/>
          <w:shd w:val="clear" w:color="auto" w:fill="FFFFFF"/>
        </w:rPr>
        <w:t xml:space="preserve"> или 89,60% при потребности в размере 144 274,06 тыс.руб.</w:t>
      </w:r>
      <w:r w:rsidR="00CF58D4" w:rsidRPr="00DF3813">
        <w:rPr>
          <w:rFonts w:ascii="Times New Roman" w:hAnsi="Times New Roman" w:cs="Times New Roman"/>
          <w:bCs/>
          <w:sz w:val="28"/>
          <w:szCs w:val="28"/>
          <w:shd w:val="clear" w:color="auto" w:fill="FFFFFF"/>
        </w:rPr>
        <w:t xml:space="preserve"> </w:t>
      </w:r>
      <w:r w:rsidRPr="00DF3813">
        <w:rPr>
          <w:rFonts w:ascii="Times New Roman" w:hAnsi="Times New Roman" w:cs="Times New Roman"/>
          <w:bCs/>
          <w:sz w:val="28"/>
          <w:szCs w:val="28"/>
          <w:shd w:val="clear" w:color="auto" w:fill="FFFFFF"/>
        </w:rPr>
        <w:t>Фонд оплаты труда работников учреждений культуры определен на основании действующих штатных расписаний, фактической среднесписочной численности 69,56 человек и целевого показателя оплаты труда в размере 56 700,00 руб.</w:t>
      </w:r>
      <w:r w:rsidR="00CF58D4" w:rsidRPr="00DF3813">
        <w:rPr>
          <w:rFonts w:ascii="Times New Roman" w:hAnsi="Times New Roman" w:cs="Times New Roman"/>
          <w:bCs/>
          <w:sz w:val="28"/>
          <w:szCs w:val="28"/>
          <w:shd w:val="clear" w:color="auto" w:fill="FFFFFF"/>
        </w:rPr>
        <w:t xml:space="preserve"> </w:t>
      </w:r>
      <w:r w:rsidRPr="00DF3813">
        <w:rPr>
          <w:rFonts w:ascii="Times New Roman" w:hAnsi="Times New Roman" w:cs="Times New Roman"/>
          <w:bCs/>
          <w:sz w:val="28"/>
          <w:szCs w:val="28"/>
          <w:shd w:val="clear" w:color="auto" w:fill="FFFFFF"/>
        </w:rPr>
        <w:t>Фонд оплаты труда работников учреждений дополнительного образования определен на основании штатных расписаний, среднесписочной численности 89,51 человек</w:t>
      </w:r>
      <w:r w:rsidR="0063783B">
        <w:rPr>
          <w:rFonts w:ascii="Times New Roman" w:hAnsi="Times New Roman" w:cs="Times New Roman"/>
          <w:bCs/>
          <w:sz w:val="28"/>
          <w:szCs w:val="28"/>
          <w:shd w:val="clear" w:color="auto" w:fill="FFFFFF"/>
        </w:rPr>
        <w:t>,</w:t>
      </w:r>
      <w:r w:rsidRPr="00DF3813">
        <w:rPr>
          <w:rFonts w:ascii="Times New Roman" w:hAnsi="Times New Roman" w:cs="Times New Roman"/>
          <w:bCs/>
          <w:sz w:val="28"/>
          <w:szCs w:val="28"/>
          <w:shd w:val="clear" w:color="auto" w:fill="FFFFFF"/>
        </w:rPr>
        <w:t xml:space="preserve"> целевого показателя оплаты труда 62 783,00 руб. и минимального размера оплаты труда на 2026 год в размере 27 093,00 руб., с коэффициентами дифференциации для остальных категорий работников.</w:t>
      </w:r>
    </w:p>
    <w:p w:rsidR="000C5566" w:rsidRPr="00DF3813" w:rsidRDefault="000C5566" w:rsidP="000C5566">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 xml:space="preserve">При анализе представленных документов установлено, что </w:t>
      </w:r>
      <w:r w:rsidRPr="00DF3813">
        <w:rPr>
          <w:rFonts w:ascii="Times New Roman" w:hAnsi="Times New Roman" w:cs="Times New Roman"/>
          <w:b/>
          <w:sz w:val="28"/>
          <w:szCs w:val="28"/>
          <w:shd w:val="clear" w:color="auto" w:fill="FFFFFF"/>
        </w:rPr>
        <w:t xml:space="preserve">не в полном объеме обеспечены мероприятия муниципальной программы «Развитие </w:t>
      </w:r>
      <w:r w:rsidRPr="00DF3813">
        <w:rPr>
          <w:rFonts w:ascii="Times New Roman" w:hAnsi="Times New Roman" w:cs="Times New Roman"/>
          <w:b/>
          <w:sz w:val="28"/>
          <w:szCs w:val="28"/>
          <w:shd w:val="clear" w:color="auto" w:fill="FFFFFF"/>
        </w:rPr>
        <w:lastRenderedPageBreak/>
        <w:t>культуры» в части расходов на коммунальные услуги и содержание помещений</w:t>
      </w:r>
      <w:r w:rsidR="0063783B">
        <w:rPr>
          <w:rFonts w:ascii="Times New Roman" w:hAnsi="Times New Roman" w:cs="Times New Roman"/>
          <w:bCs/>
          <w:sz w:val="28"/>
          <w:szCs w:val="28"/>
          <w:shd w:val="clear" w:color="auto" w:fill="FFFFFF"/>
        </w:rPr>
        <w:t>.</w:t>
      </w:r>
      <w:r w:rsidRPr="00DF3813">
        <w:rPr>
          <w:rFonts w:ascii="Times New Roman" w:hAnsi="Times New Roman" w:cs="Times New Roman"/>
          <w:bCs/>
          <w:sz w:val="28"/>
          <w:szCs w:val="28"/>
          <w:shd w:val="clear" w:color="auto" w:fill="FFFFFF"/>
        </w:rPr>
        <w:t xml:space="preserve"> </w:t>
      </w:r>
      <w:r w:rsidR="0063783B">
        <w:rPr>
          <w:rFonts w:ascii="Times New Roman" w:hAnsi="Times New Roman" w:cs="Times New Roman"/>
          <w:bCs/>
          <w:sz w:val="28"/>
          <w:szCs w:val="28"/>
          <w:shd w:val="clear" w:color="auto" w:fill="FFFFFF"/>
        </w:rPr>
        <w:t>Т</w:t>
      </w:r>
      <w:r w:rsidRPr="00DF3813">
        <w:rPr>
          <w:rFonts w:ascii="Times New Roman" w:hAnsi="Times New Roman" w:cs="Times New Roman"/>
          <w:bCs/>
          <w:sz w:val="28"/>
          <w:szCs w:val="28"/>
          <w:shd w:val="clear" w:color="auto" w:fill="FFFFFF"/>
        </w:rPr>
        <w:t>ак</w:t>
      </w:r>
      <w:r w:rsidR="0063783B">
        <w:rPr>
          <w:rFonts w:ascii="Times New Roman" w:hAnsi="Times New Roman" w:cs="Times New Roman"/>
          <w:bCs/>
          <w:sz w:val="28"/>
          <w:szCs w:val="28"/>
          <w:shd w:val="clear" w:color="auto" w:fill="FFFFFF"/>
        </w:rPr>
        <w:t>,</w:t>
      </w:r>
      <w:r w:rsidRPr="00DF3813">
        <w:rPr>
          <w:rFonts w:ascii="Times New Roman" w:hAnsi="Times New Roman" w:cs="Times New Roman"/>
          <w:bCs/>
          <w:sz w:val="28"/>
          <w:szCs w:val="28"/>
          <w:shd w:val="clear" w:color="auto" w:fill="FFFFFF"/>
        </w:rPr>
        <w:t xml:space="preserve"> доведенным бюджетом предусмотрены расходы в сумме 9 722,78 тыс.руб. или 79,42% (при плане 12 541,64 тыс.руб.). Расчет потребности в финансовых ресурсах для финансирования потребляемой учреждениями электрической энергии произведен исходя из средних тарифов за первое полугодие 2025 года, согласно распоряжению администрации Усольского района от 28.12.2024г. №375-р, с уточнением потребности на 2025 год, по средним тарифам на 2025/2026 год.</w:t>
      </w:r>
    </w:p>
    <w:p w:rsidR="000C5566" w:rsidRPr="00DF3813" w:rsidRDefault="000C5566" w:rsidP="000C5566">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Также не в полном объеме предусмотрено финансирование мероприятий учреждений культуры Усольского района:</w:t>
      </w:r>
    </w:p>
    <w:p w:rsidR="000C5566" w:rsidRPr="00DF3813" w:rsidRDefault="000C5566" w:rsidP="000C5566">
      <w:pPr>
        <w:pStyle w:val="a5"/>
        <w:numPr>
          <w:ilvl w:val="0"/>
          <w:numId w:val="29"/>
        </w:numPr>
        <w:spacing w:after="0" w:line="240" w:lineRule="auto"/>
        <w:ind w:left="0"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на проведение районных мероприятий 68,4% в сумме 1 049,10 тыс.руб.;</w:t>
      </w:r>
    </w:p>
    <w:p w:rsidR="000C5566" w:rsidRPr="00DF3813" w:rsidRDefault="000C5566" w:rsidP="000C5566">
      <w:pPr>
        <w:pStyle w:val="a5"/>
        <w:numPr>
          <w:ilvl w:val="0"/>
          <w:numId w:val="29"/>
        </w:numPr>
        <w:spacing w:after="0" w:line="240" w:lineRule="auto"/>
        <w:ind w:left="0"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приобретение основных средств 10,0% в сумме 1927,15 тыс.руб.;</w:t>
      </w:r>
    </w:p>
    <w:p w:rsidR="000C5566" w:rsidRPr="00DF3813" w:rsidRDefault="000C5566" w:rsidP="000C5566">
      <w:pPr>
        <w:pStyle w:val="a5"/>
        <w:numPr>
          <w:ilvl w:val="0"/>
          <w:numId w:val="29"/>
        </w:numPr>
        <w:spacing w:after="0" w:line="240" w:lineRule="auto"/>
        <w:ind w:left="0"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повышение уровня квалификации (обучение сотрудников) 45,7% в сумме 104,5 тыс.руб.;</w:t>
      </w:r>
    </w:p>
    <w:p w:rsidR="000C5566" w:rsidRPr="00DF3813" w:rsidRDefault="0063783B" w:rsidP="000C5566">
      <w:pPr>
        <w:pStyle w:val="a5"/>
        <w:numPr>
          <w:ilvl w:val="0"/>
          <w:numId w:val="29"/>
        </w:numPr>
        <w:spacing w:after="0" w:line="240" w:lineRule="auto"/>
        <w:ind w:left="0"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приобретения</w:t>
      </w:r>
      <w:r w:rsidR="000C5566" w:rsidRPr="00DF3813">
        <w:rPr>
          <w:rFonts w:ascii="Times New Roman" w:hAnsi="Times New Roman" w:cs="Times New Roman"/>
          <w:bCs/>
          <w:sz w:val="28"/>
          <w:szCs w:val="28"/>
          <w:shd w:val="clear" w:color="auto" w:fill="FFFFFF"/>
        </w:rPr>
        <w:t xml:space="preserve"> оборудования для лиц с ОВЗ 76,7% в сумме 90,00 тыс.руб.;</w:t>
      </w:r>
    </w:p>
    <w:p w:rsidR="000C5566" w:rsidRPr="00DF3813" w:rsidRDefault="000C5566" w:rsidP="000C5566">
      <w:pPr>
        <w:pStyle w:val="a5"/>
        <w:numPr>
          <w:ilvl w:val="0"/>
          <w:numId w:val="29"/>
        </w:numPr>
        <w:spacing w:after="0" w:line="240" w:lineRule="auto"/>
        <w:ind w:left="0"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прочие расходы (приобретение строительных материалов для подготовки учреждений, канцелярских товаров, моющих средств и прочие работы и услуги) в сумме 3 358,4 тыс.руб.</w:t>
      </w:r>
    </w:p>
    <w:p w:rsidR="000C5566" w:rsidRPr="00DF3813" w:rsidRDefault="000C5566" w:rsidP="000C5566">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По МП «Управление муниципальными финансами» КПМ «Обеспечение деятельности органов местного самоуправления и МКУ «Управление» расходы на коммунальные услуги администрации Усольского района отражены в полном объеме, расходы на оплату труда и начисления на нее предусмотрены также в полном объеме. В рамках данной муниципальной программы расходы Комитета по экономике и финансам в проекте бюджета заложены в полном объеме.</w:t>
      </w:r>
    </w:p>
    <w:p w:rsidR="000C5566" w:rsidRPr="00DF3813" w:rsidRDefault="000C5566" w:rsidP="000C5566">
      <w:pPr>
        <w:spacing w:after="0" w:line="240" w:lineRule="auto"/>
        <w:ind w:firstLine="709"/>
        <w:jc w:val="both"/>
        <w:rPr>
          <w:rFonts w:ascii="Times New Roman" w:hAnsi="Times New Roman" w:cs="Times New Roman"/>
          <w:bCs/>
          <w:sz w:val="28"/>
          <w:szCs w:val="28"/>
          <w:shd w:val="clear" w:color="auto" w:fill="FFFFFF"/>
        </w:rPr>
      </w:pPr>
      <w:r w:rsidRPr="00DF3813">
        <w:rPr>
          <w:rFonts w:ascii="Times New Roman" w:hAnsi="Times New Roman" w:cs="Times New Roman"/>
          <w:bCs/>
          <w:sz w:val="28"/>
          <w:szCs w:val="28"/>
          <w:shd w:val="clear" w:color="auto" w:fill="FFFFFF"/>
        </w:rPr>
        <w:t xml:space="preserve">По непрограммным направлениям расходы на оплату труда </w:t>
      </w:r>
      <w:r w:rsidR="0063783B" w:rsidRPr="00DF3813">
        <w:rPr>
          <w:rFonts w:ascii="Times New Roman" w:hAnsi="Times New Roman" w:cs="Times New Roman"/>
          <w:bCs/>
          <w:sz w:val="28"/>
          <w:szCs w:val="28"/>
          <w:shd w:val="clear" w:color="auto" w:fill="FFFFFF"/>
        </w:rPr>
        <w:t>Думы Усольского района</w:t>
      </w:r>
      <w:r w:rsidR="0063783B" w:rsidRPr="00DF3813">
        <w:rPr>
          <w:rFonts w:ascii="Times New Roman" w:hAnsi="Times New Roman" w:cs="Times New Roman"/>
          <w:bCs/>
          <w:sz w:val="28"/>
          <w:szCs w:val="28"/>
          <w:shd w:val="clear" w:color="auto" w:fill="FFFFFF"/>
        </w:rPr>
        <w:t xml:space="preserve"> </w:t>
      </w:r>
      <w:r w:rsidRPr="00DF3813">
        <w:rPr>
          <w:rFonts w:ascii="Times New Roman" w:hAnsi="Times New Roman" w:cs="Times New Roman"/>
          <w:bCs/>
          <w:sz w:val="28"/>
          <w:szCs w:val="28"/>
          <w:shd w:val="clear" w:color="auto" w:fill="FFFFFF"/>
        </w:rPr>
        <w:t>и начисления на нее, предусмотрены в полном объеме.</w:t>
      </w:r>
    </w:p>
    <w:p w:rsidR="000C5566" w:rsidRPr="00DF3813" w:rsidRDefault="000C5566" w:rsidP="000C5566">
      <w:pPr>
        <w:pStyle w:val="a5"/>
        <w:spacing w:after="0" w:line="240" w:lineRule="auto"/>
        <w:ind w:left="0" w:firstLine="709"/>
        <w:jc w:val="both"/>
        <w:rPr>
          <w:rFonts w:ascii="Times New Roman" w:hAnsi="Times New Roman" w:cs="Times New Roman"/>
          <w:bCs/>
          <w:sz w:val="28"/>
          <w:szCs w:val="28"/>
        </w:rPr>
      </w:pPr>
      <w:r w:rsidRPr="00DF3813">
        <w:rPr>
          <w:rFonts w:ascii="Times New Roman" w:hAnsi="Times New Roman" w:cs="Times New Roman"/>
          <w:bCs/>
          <w:sz w:val="28"/>
          <w:szCs w:val="28"/>
        </w:rPr>
        <w:t xml:space="preserve">Выплаты на обучение специалистов КСП, оплата командировочных расходов председателя КСП, выплаты на </w:t>
      </w:r>
      <w:r w:rsidRPr="00DF3813">
        <w:rPr>
          <w:rFonts w:ascii="Times New Roman" w:hAnsi="Times New Roman" w:cs="Times New Roman"/>
          <w:bCs/>
          <w:sz w:val="28"/>
          <w:szCs w:val="28"/>
          <w:shd w:val="clear" w:color="auto" w:fill="FFFFFF"/>
        </w:rPr>
        <w:t xml:space="preserve">оплату труда и начисления на нее инспектора в аппарате КСП </w:t>
      </w:r>
      <w:r w:rsidRPr="00DF3813">
        <w:rPr>
          <w:rFonts w:ascii="Times New Roman" w:hAnsi="Times New Roman" w:cs="Times New Roman"/>
          <w:b/>
          <w:sz w:val="28"/>
          <w:szCs w:val="28"/>
          <w:shd w:val="clear" w:color="auto" w:fill="FFFFFF"/>
        </w:rPr>
        <w:t>не обеспечены в полном объеме</w:t>
      </w:r>
      <w:r w:rsidRPr="00DF3813">
        <w:rPr>
          <w:rFonts w:ascii="Times New Roman" w:hAnsi="Times New Roman" w:cs="Times New Roman"/>
          <w:bCs/>
          <w:sz w:val="28"/>
          <w:szCs w:val="28"/>
          <w:shd w:val="clear" w:color="auto" w:fill="FFFFFF"/>
        </w:rPr>
        <w:t>.</w:t>
      </w:r>
      <w:r w:rsidR="00761418" w:rsidRPr="00DF3813">
        <w:rPr>
          <w:rFonts w:ascii="Times New Roman" w:hAnsi="Times New Roman" w:cs="Times New Roman"/>
          <w:bCs/>
          <w:sz w:val="28"/>
          <w:szCs w:val="28"/>
          <w:shd w:val="clear" w:color="auto" w:fill="FFFFFF"/>
        </w:rPr>
        <w:t xml:space="preserve"> В связи с тем, что на момент формирования проекта бюджета не были заключены соглашения по внешнему финансовому контролю на 2026-2028 годы, расходы КСП отражены без учета переданных полномочий.</w:t>
      </w:r>
    </w:p>
    <w:p w:rsidR="004F2C87" w:rsidRPr="00DF3813" w:rsidRDefault="004F2C87" w:rsidP="005308E9">
      <w:pPr>
        <w:spacing w:after="0" w:line="240" w:lineRule="auto"/>
        <w:ind w:firstLine="709"/>
        <w:jc w:val="both"/>
        <w:rPr>
          <w:rFonts w:ascii="Times New Roman" w:hAnsi="Times New Roman" w:cs="Times New Roman"/>
          <w:color w:val="1A1A1A"/>
          <w:sz w:val="28"/>
          <w:szCs w:val="28"/>
          <w:shd w:val="clear" w:color="auto" w:fill="FFFFFF"/>
        </w:rPr>
      </w:pPr>
      <w:r w:rsidRPr="00DF3813">
        <w:rPr>
          <w:rFonts w:ascii="Times New Roman" w:hAnsi="Times New Roman" w:cs="Times New Roman"/>
          <w:color w:val="1A1A1A"/>
          <w:sz w:val="28"/>
          <w:szCs w:val="28"/>
          <w:shd w:val="clear" w:color="auto" w:fill="FFFFFF"/>
        </w:rPr>
        <w:t>Контрольно-счетная палата обращает внимание,</w:t>
      </w:r>
      <w:r w:rsidR="005C1BF9" w:rsidRPr="00DF3813">
        <w:rPr>
          <w:rFonts w:ascii="Times New Roman" w:hAnsi="Times New Roman" w:cs="Times New Roman"/>
          <w:color w:val="1A1A1A"/>
          <w:sz w:val="28"/>
          <w:szCs w:val="28"/>
          <w:shd w:val="clear" w:color="auto" w:fill="FFFFFF"/>
        </w:rPr>
        <w:t xml:space="preserve"> что</w:t>
      </w:r>
      <w:r w:rsidRPr="00DF3813">
        <w:rPr>
          <w:rFonts w:ascii="Times New Roman" w:hAnsi="Times New Roman" w:cs="Times New Roman"/>
          <w:color w:val="1A1A1A"/>
          <w:sz w:val="28"/>
          <w:szCs w:val="28"/>
          <w:shd w:val="clear" w:color="auto" w:fill="FFFFFF"/>
        </w:rPr>
        <w:t xml:space="preserve"> </w:t>
      </w:r>
      <w:r w:rsidR="008F6853" w:rsidRPr="00DF3813">
        <w:rPr>
          <w:rFonts w:ascii="Times New Roman" w:hAnsi="Times New Roman" w:cs="Times New Roman"/>
          <w:color w:val="1A1A1A"/>
          <w:sz w:val="28"/>
          <w:szCs w:val="28"/>
          <w:shd w:val="clear" w:color="auto" w:fill="FFFFFF"/>
        </w:rPr>
        <w:t>согласно основным направлениям бюджетной и налоговой политики Усольского района,</w:t>
      </w:r>
      <w:r w:rsidRPr="00DF3813">
        <w:rPr>
          <w:rFonts w:ascii="Times New Roman" w:hAnsi="Times New Roman" w:cs="Times New Roman"/>
          <w:color w:val="1A1A1A"/>
          <w:sz w:val="28"/>
          <w:szCs w:val="28"/>
          <w:shd w:val="clear" w:color="auto" w:fill="FFFFFF"/>
        </w:rPr>
        <w:t xml:space="preserve"> бюджетные ассигнования в части расходов на выплату заработной платы с начислениями на нее </w:t>
      </w:r>
      <w:r w:rsidR="008F6853" w:rsidRPr="00DF3813">
        <w:rPr>
          <w:rFonts w:ascii="Times New Roman" w:hAnsi="Times New Roman" w:cs="Times New Roman"/>
          <w:color w:val="1A1A1A"/>
          <w:sz w:val="28"/>
          <w:szCs w:val="28"/>
          <w:shd w:val="clear" w:color="auto" w:fill="FFFFFF"/>
        </w:rPr>
        <w:t>должны предусматриваться в бюджете Усольского района в 100% размере.</w:t>
      </w:r>
    </w:p>
    <w:p w:rsidR="005308E9" w:rsidRPr="00DF3813" w:rsidRDefault="005308E9" w:rsidP="005308E9">
      <w:pPr>
        <w:spacing w:after="0" w:line="240" w:lineRule="auto"/>
        <w:ind w:firstLine="709"/>
        <w:jc w:val="both"/>
        <w:rPr>
          <w:rFonts w:ascii="Times New Roman" w:hAnsi="Times New Roman" w:cs="Times New Roman"/>
          <w:color w:val="1A1A1A"/>
          <w:sz w:val="28"/>
          <w:szCs w:val="28"/>
          <w:shd w:val="clear" w:color="auto" w:fill="FFFFFF"/>
        </w:rPr>
      </w:pPr>
    </w:p>
    <w:p w:rsidR="0013772A" w:rsidRPr="00DF3813" w:rsidRDefault="0013772A" w:rsidP="00717648">
      <w:pPr>
        <w:pStyle w:val="Default"/>
        <w:ind w:firstLine="709"/>
        <w:jc w:val="both"/>
        <w:rPr>
          <w:color w:val="auto"/>
          <w:sz w:val="28"/>
          <w:szCs w:val="28"/>
        </w:rPr>
      </w:pPr>
      <w:r w:rsidRPr="00DF3813">
        <w:rPr>
          <w:color w:val="auto"/>
          <w:sz w:val="28"/>
          <w:szCs w:val="28"/>
        </w:rPr>
        <w:t xml:space="preserve">Показатели проекта решения Думы в целом отвечают требованиям, установленным Бюджетным кодексом РФ, принципам сбалансированности </w:t>
      </w:r>
      <w:r w:rsidRPr="00DF3813">
        <w:rPr>
          <w:color w:val="auto"/>
          <w:sz w:val="28"/>
          <w:szCs w:val="28"/>
        </w:rPr>
        <w:lastRenderedPageBreak/>
        <w:t>бюджета (ст.3</w:t>
      </w:r>
      <w:r w:rsidR="004053D3" w:rsidRPr="00DF3813">
        <w:rPr>
          <w:color w:val="auto"/>
          <w:sz w:val="28"/>
          <w:szCs w:val="28"/>
        </w:rPr>
        <w:t>3</w:t>
      </w:r>
      <w:r w:rsidRPr="00DF3813">
        <w:rPr>
          <w:color w:val="auto"/>
          <w:sz w:val="28"/>
          <w:szCs w:val="28"/>
        </w:rPr>
        <w:t xml:space="preserve"> Бюджетного кодекса РФ) и общего (совокупного) покрытия расходов бюджетов (ст.35 Бюджетного кодекса РФ).</w:t>
      </w:r>
    </w:p>
    <w:p w:rsidR="00757549" w:rsidRPr="00DF3813" w:rsidRDefault="00757549" w:rsidP="00717648">
      <w:pPr>
        <w:spacing w:after="0" w:line="240" w:lineRule="auto"/>
        <w:ind w:firstLine="709"/>
        <w:jc w:val="both"/>
        <w:rPr>
          <w:rFonts w:ascii="Times New Roman" w:eastAsia="Times New Roman" w:hAnsi="Times New Roman" w:cs="Times New Roman"/>
          <w:color w:val="FF0000"/>
          <w:sz w:val="28"/>
          <w:szCs w:val="28"/>
          <w:lang w:eastAsia="ru-RU"/>
        </w:rPr>
      </w:pPr>
    </w:p>
    <w:p w:rsidR="008F6853" w:rsidRPr="00DF3813" w:rsidRDefault="008F6853" w:rsidP="00717648">
      <w:pPr>
        <w:spacing w:after="0" w:line="240" w:lineRule="auto"/>
        <w:ind w:firstLine="709"/>
        <w:jc w:val="both"/>
        <w:rPr>
          <w:rFonts w:ascii="Times New Roman" w:eastAsia="Times New Roman" w:hAnsi="Times New Roman" w:cs="Times New Roman"/>
          <w:color w:val="FF0000"/>
          <w:sz w:val="28"/>
          <w:szCs w:val="28"/>
          <w:lang w:eastAsia="ru-RU"/>
        </w:rPr>
      </w:pPr>
    </w:p>
    <w:p w:rsidR="00186759" w:rsidRPr="00DF3813" w:rsidRDefault="00186759" w:rsidP="00717648">
      <w:pPr>
        <w:spacing w:after="0" w:line="240" w:lineRule="auto"/>
        <w:ind w:firstLine="709"/>
        <w:jc w:val="both"/>
        <w:rPr>
          <w:rFonts w:ascii="Times New Roman" w:eastAsia="Times New Roman" w:hAnsi="Times New Roman" w:cs="Times New Roman"/>
          <w:sz w:val="28"/>
          <w:szCs w:val="28"/>
          <w:lang w:eastAsia="ru-RU"/>
        </w:rPr>
      </w:pPr>
      <w:r w:rsidRPr="00DF3813">
        <w:rPr>
          <w:rFonts w:ascii="Times New Roman" w:eastAsia="Times New Roman" w:hAnsi="Times New Roman" w:cs="Times New Roman"/>
          <w:sz w:val="28"/>
          <w:szCs w:val="28"/>
          <w:lang w:eastAsia="ru-RU"/>
        </w:rPr>
        <w:t>Контрольно-</w:t>
      </w:r>
      <w:r w:rsidR="002F545C" w:rsidRPr="00DF3813">
        <w:rPr>
          <w:rFonts w:ascii="Times New Roman" w:eastAsia="Times New Roman" w:hAnsi="Times New Roman" w:cs="Times New Roman"/>
          <w:sz w:val="28"/>
          <w:szCs w:val="28"/>
          <w:lang w:eastAsia="ru-RU"/>
        </w:rPr>
        <w:t xml:space="preserve">счетная палата </w:t>
      </w:r>
      <w:r w:rsidRPr="00DF3813">
        <w:rPr>
          <w:rFonts w:ascii="Times New Roman" w:eastAsia="Times New Roman" w:hAnsi="Times New Roman" w:cs="Times New Roman"/>
          <w:sz w:val="28"/>
          <w:szCs w:val="28"/>
          <w:lang w:eastAsia="ru-RU"/>
        </w:rPr>
        <w:t>по итогам экспертизы отмечает, что проект бюджета</w:t>
      </w:r>
      <w:r w:rsidR="001C21D1" w:rsidRPr="00DF3813">
        <w:rPr>
          <w:rFonts w:ascii="Times New Roman" w:eastAsia="Times New Roman" w:hAnsi="Times New Roman" w:cs="Times New Roman"/>
          <w:sz w:val="28"/>
          <w:szCs w:val="28"/>
          <w:lang w:eastAsia="ru-RU"/>
        </w:rPr>
        <w:t xml:space="preserve"> Усольского района</w:t>
      </w:r>
      <w:r w:rsidRPr="00DF3813">
        <w:rPr>
          <w:rFonts w:ascii="Times New Roman" w:eastAsia="Times New Roman" w:hAnsi="Times New Roman" w:cs="Times New Roman"/>
          <w:sz w:val="28"/>
          <w:szCs w:val="28"/>
          <w:lang w:eastAsia="ru-RU"/>
        </w:rPr>
        <w:t xml:space="preserve"> на 202</w:t>
      </w:r>
      <w:r w:rsidR="004053D3" w:rsidRPr="00DF3813">
        <w:rPr>
          <w:rFonts w:ascii="Times New Roman" w:eastAsia="Times New Roman" w:hAnsi="Times New Roman" w:cs="Times New Roman"/>
          <w:sz w:val="28"/>
          <w:szCs w:val="28"/>
          <w:lang w:eastAsia="ru-RU"/>
        </w:rPr>
        <w:t>6</w:t>
      </w:r>
      <w:r w:rsidRPr="00DF3813">
        <w:rPr>
          <w:rFonts w:ascii="Times New Roman" w:eastAsia="Times New Roman" w:hAnsi="Times New Roman" w:cs="Times New Roman"/>
          <w:sz w:val="28"/>
          <w:szCs w:val="28"/>
          <w:lang w:eastAsia="ru-RU"/>
        </w:rPr>
        <w:t xml:space="preserve"> год и плановый период 202</w:t>
      </w:r>
      <w:r w:rsidR="004053D3" w:rsidRPr="00DF3813">
        <w:rPr>
          <w:rFonts w:ascii="Times New Roman" w:eastAsia="Times New Roman" w:hAnsi="Times New Roman" w:cs="Times New Roman"/>
          <w:sz w:val="28"/>
          <w:szCs w:val="28"/>
          <w:lang w:eastAsia="ru-RU"/>
        </w:rPr>
        <w:t>7</w:t>
      </w:r>
      <w:r w:rsidRPr="00DF3813">
        <w:rPr>
          <w:rFonts w:ascii="Times New Roman" w:eastAsia="Times New Roman" w:hAnsi="Times New Roman" w:cs="Times New Roman"/>
          <w:sz w:val="28"/>
          <w:szCs w:val="28"/>
          <w:lang w:eastAsia="ru-RU"/>
        </w:rPr>
        <w:t>-202</w:t>
      </w:r>
      <w:r w:rsidR="004053D3" w:rsidRPr="00DF3813">
        <w:rPr>
          <w:rFonts w:ascii="Times New Roman" w:eastAsia="Times New Roman" w:hAnsi="Times New Roman" w:cs="Times New Roman"/>
          <w:sz w:val="28"/>
          <w:szCs w:val="28"/>
          <w:lang w:eastAsia="ru-RU"/>
        </w:rPr>
        <w:t>8</w:t>
      </w:r>
      <w:r w:rsidRPr="00DF3813">
        <w:rPr>
          <w:rFonts w:ascii="Times New Roman" w:eastAsia="Times New Roman" w:hAnsi="Times New Roman" w:cs="Times New Roman"/>
          <w:sz w:val="28"/>
          <w:szCs w:val="28"/>
          <w:lang w:eastAsia="ru-RU"/>
        </w:rPr>
        <w:t xml:space="preserve"> годов в целом соответствует действующему бюджетному законодательству. Проект решения может быть рассмотрен Думой </w:t>
      </w:r>
      <w:r w:rsidR="002F545C" w:rsidRPr="00DF3813">
        <w:rPr>
          <w:rFonts w:ascii="Times New Roman" w:eastAsia="Times New Roman" w:hAnsi="Times New Roman" w:cs="Times New Roman"/>
          <w:sz w:val="28"/>
          <w:szCs w:val="28"/>
          <w:lang w:eastAsia="ru-RU"/>
        </w:rPr>
        <w:t xml:space="preserve">Усольского </w:t>
      </w:r>
      <w:r w:rsidRPr="00DF3813">
        <w:rPr>
          <w:rFonts w:ascii="Times New Roman" w:eastAsia="Times New Roman" w:hAnsi="Times New Roman" w:cs="Times New Roman"/>
          <w:sz w:val="28"/>
          <w:szCs w:val="28"/>
          <w:lang w:eastAsia="ru-RU"/>
        </w:rPr>
        <w:t>района с учетом рекомендаций</w:t>
      </w:r>
      <w:r w:rsidR="00C66773" w:rsidRPr="00DF3813">
        <w:rPr>
          <w:rFonts w:ascii="Times New Roman" w:eastAsia="Times New Roman" w:hAnsi="Times New Roman" w:cs="Times New Roman"/>
          <w:sz w:val="28"/>
          <w:szCs w:val="28"/>
          <w:lang w:eastAsia="ru-RU"/>
        </w:rPr>
        <w:t>,</w:t>
      </w:r>
      <w:r w:rsidRPr="00DF3813">
        <w:rPr>
          <w:rFonts w:ascii="Times New Roman" w:eastAsia="Times New Roman" w:hAnsi="Times New Roman" w:cs="Times New Roman"/>
          <w:sz w:val="28"/>
          <w:szCs w:val="28"/>
          <w:lang w:eastAsia="ru-RU"/>
        </w:rPr>
        <w:t xml:space="preserve"> отраженных в заключении.</w:t>
      </w:r>
    </w:p>
    <w:p w:rsidR="00284519" w:rsidRPr="00DF3813" w:rsidRDefault="00284519" w:rsidP="00186759">
      <w:pPr>
        <w:pStyle w:val="afff8"/>
        <w:jc w:val="both"/>
        <w:rPr>
          <w:rFonts w:ascii="Times New Roman" w:hAnsi="Times New Roman"/>
          <w:sz w:val="28"/>
          <w:szCs w:val="28"/>
          <w:lang w:val="ru-RU" w:eastAsia="ru-RU"/>
        </w:rPr>
      </w:pPr>
    </w:p>
    <w:p w:rsidR="00ED17B5" w:rsidRPr="00DF3813" w:rsidRDefault="00ED17B5" w:rsidP="00186759">
      <w:pPr>
        <w:pStyle w:val="afff8"/>
        <w:jc w:val="both"/>
        <w:rPr>
          <w:rFonts w:ascii="Times New Roman" w:hAnsi="Times New Roman"/>
          <w:sz w:val="28"/>
          <w:szCs w:val="28"/>
          <w:lang w:val="ru-RU" w:eastAsia="ru-RU"/>
        </w:rPr>
      </w:pPr>
    </w:p>
    <w:p w:rsidR="008F6853" w:rsidRPr="00DF3813" w:rsidRDefault="008F6853" w:rsidP="00186759">
      <w:pPr>
        <w:pStyle w:val="afff8"/>
        <w:jc w:val="both"/>
        <w:rPr>
          <w:rFonts w:ascii="Times New Roman" w:hAnsi="Times New Roman"/>
          <w:sz w:val="28"/>
          <w:szCs w:val="28"/>
          <w:lang w:val="ru-RU" w:eastAsia="ru-RU"/>
        </w:rPr>
      </w:pPr>
    </w:p>
    <w:p w:rsidR="00ED17B5" w:rsidRPr="00DF3813" w:rsidRDefault="00ED17B5" w:rsidP="00186759">
      <w:pPr>
        <w:pStyle w:val="afff8"/>
        <w:jc w:val="both"/>
        <w:rPr>
          <w:rFonts w:ascii="Times New Roman" w:hAnsi="Times New Roman"/>
          <w:sz w:val="28"/>
          <w:szCs w:val="28"/>
          <w:lang w:val="ru-RU" w:eastAsia="ru-RU"/>
        </w:rPr>
      </w:pPr>
    </w:p>
    <w:p w:rsidR="00ED17B5" w:rsidRPr="00DF3813" w:rsidRDefault="00ED17B5" w:rsidP="00186759">
      <w:pPr>
        <w:pStyle w:val="afff8"/>
        <w:jc w:val="both"/>
        <w:rPr>
          <w:rFonts w:ascii="Times New Roman" w:hAnsi="Times New Roman"/>
          <w:sz w:val="28"/>
          <w:szCs w:val="28"/>
          <w:lang w:val="ru-RU" w:eastAsia="ru-RU"/>
        </w:rPr>
      </w:pPr>
    </w:p>
    <w:p w:rsidR="00C754AE" w:rsidRPr="00DF3813" w:rsidRDefault="00186759" w:rsidP="00186759">
      <w:pPr>
        <w:pStyle w:val="afff8"/>
        <w:jc w:val="both"/>
        <w:rPr>
          <w:rFonts w:ascii="Times New Roman" w:hAnsi="Times New Roman"/>
          <w:sz w:val="28"/>
          <w:szCs w:val="28"/>
          <w:lang w:val="ru-RU" w:eastAsia="ru-RU"/>
        </w:rPr>
      </w:pPr>
      <w:r w:rsidRPr="00DF3813">
        <w:rPr>
          <w:rFonts w:ascii="Times New Roman" w:hAnsi="Times New Roman"/>
          <w:sz w:val="28"/>
          <w:szCs w:val="28"/>
          <w:lang w:val="ru-RU" w:eastAsia="ru-RU"/>
        </w:rPr>
        <w:t>Председатель</w:t>
      </w:r>
    </w:p>
    <w:p w:rsidR="008664F0" w:rsidRPr="00813A07" w:rsidRDefault="00C754AE" w:rsidP="00186759">
      <w:pPr>
        <w:pStyle w:val="afff8"/>
        <w:jc w:val="both"/>
        <w:rPr>
          <w:rFonts w:ascii="Times New Roman" w:hAnsi="Times New Roman"/>
          <w:sz w:val="28"/>
          <w:szCs w:val="28"/>
          <w:lang w:val="ru-RU" w:eastAsia="ru-RU"/>
        </w:rPr>
      </w:pPr>
      <w:r w:rsidRPr="00DF3813">
        <w:rPr>
          <w:rFonts w:ascii="Times New Roman" w:hAnsi="Times New Roman"/>
          <w:sz w:val="28"/>
          <w:szCs w:val="28"/>
          <w:lang w:val="ru-RU" w:eastAsia="ru-RU"/>
        </w:rPr>
        <w:t xml:space="preserve">КСП Усольского района </w:t>
      </w:r>
      <w:r w:rsidR="00186759" w:rsidRPr="00DF3813">
        <w:rPr>
          <w:rFonts w:ascii="Times New Roman" w:hAnsi="Times New Roman"/>
          <w:sz w:val="28"/>
          <w:szCs w:val="28"/>
          <w:lang w:val="ru-RU" w:eastAsia="ru-RU"/>
        </w:rPr>
        <w:tab/>
      </w:r>
      <w:r w:rsidR="00186759" w:rsidRPr="00DF3813">
        <w:rPr>
          <w:rFonts w:ascii="Times New Roman" w:hAnsi="Times New Roman"/>
          <w:sz w:val="28"/>
          <w:szCs w:val="28"/>
          <w:lang w:val="ru-RU" w:eastAsia="ru-RU"/>
        </w:rPr>
        <w:tab/>
      </w:r>
      <w:r w:rsidR="00186759" w:rsidRPr="00DF3813">
        <w:rPr>
          <w:rFonts w:ascii="Times New Roman" w:hAnsi="Times New Roman"/>
          <w:sz w:val="28"/>
          <w:szCs w:val="28"/>
          <w:lang w:val="ru-RU" w:eastAsia="ru-RU"/>
        </w:rPr>
        <w:tab/>
      </w:r>
      <w:r w:rsidR="00186759" w:rsidRPr="00DF3813">
        <w:rPr>
          <w:rFonts w:ascii="Times New Roman" w:hAnsi="Times New Roman"/>
          <w:sz w:val="28"/>
          <w:szCs w:val="28"/>
          <w:lang w:val="ru-RU" w:eastAsia="ru-RU"/>
        </w:rPr>
        <w:tab/>
      </w:r>
      <w:r w:rsidR="00186759" w:rsidRPr="00DF3813">
        <w:rPr>
          <w:rFonts w:ascii="Times New Roman" w:hAnsi="Times New Roman"/>
          <w:sz w:val="28"/>
          <w:szCs w:val="28"/>
          <w:lang w:val="ru-RU" w:eastAsia="ru-RU"/>
        </w:rPr>
        <w:tab/>
      </w:r>
      <w:r w:rsidR="00186759" w:rsidRPr="00DF3813">
        <w:rPr>
          <w:rFonts w:ascii="Times New Roman" w:hAnsi="Times New Roman"/>
          <w:sz w:val="28"/>
          <w:szCs w:val="28"/>
          <w:lang w:val="ru-RU" w:eastAsia="ru-RU"/>
        </w:rPr>
        <w:tab/>
        <w:t>И.В. Ковальчук</w:t>
      </w:r>
    </w:p>
    <w:sectPr w:rsidR="008664F0" w:rsidRPr="00813A0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362A" w:rsidRDefault="004E362A" w:rsidP="0001073D">
      <w:pPr>
        <w:spacing w:after="0" w:line="240" w:lineRule="auto"/>
      </w:pPr>
      <w:r>
        <w:separator/>
      </w:r>
    </w:p>
  </w:endnote>
  <w:endnote w:type="continuationSeparator" w:id="0">
    <w:p w:rsidR="004E362A" w:rsidRDefault="004E362A" w:rsidP="000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316966"/>
      <w:docPartObj>
        <w:docPartGallery w:val="Page Numbers (Bottom of Page)"/>
        <w:docPartUnique/>
      </w:docPartObj>
    </w:sdtPr>
    <w:sdtEndPr/>
    <w:sdtContent>
      <w:p w:rsidR="00B375B8" w:rsidRDefault="00B375B8">
        <w:pPr>
          <w:pStyle w:val="a9"/>
          <w:jc w:val="right"/>
        </w:pPr>
        <w:r>
          <w:fldChar w:fldCharType="begin"/>
        </w:r>
        <w:r>
          <w:instrText>PAGE   \* MERGEFORMAT</w:instrText>
        </w:r>
        <w:r>
          <w:fldChar w:fldCharType="separate"/>
        </w:r>
        <w:r>
          <w:rPr>
            <w:noProof/>
          </w:rPr>
          <w:t>89</w:t>
        </w:r>
        <w:r>
          <w:fldChar w:fldCharType="end"/>
        </w:r>
      </w:p>
    </w:sdtContent>
  </w:sdt>
  <w:p w:rsidR="00B375B8" w:rsidRDefault="00B375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362A" w:rsidRDefault="004E362A" w:rsidP="0001073D">
      <w:pPr>
        <w:spacing w:after="0" w:line="240" w:lineRule="auto"/>
      </w:pPr>
      <w:r>
        <w:separator/>
      </w:r>
    </w:p>
  </w:footnote>
  <w:footnote w:type="continuationSeparator" w:id="0">
    <w:p w:rsidR="004E362A" w:rsidRDefault="004E362A" w:rsidP="0001073D">
      <w:pPr>
        <w:spacing w:after="0" w:line="240" w:lineRule="auto"/>
      </w:pPr>
      <w:r>
        <w:continuationSeparator/>
      </w:r>
    </w:p>
  </w:footnote>
  <w:footnote w:id="1">
    <w:p w:rsidR="00B375B8" w:rsidRDefault="00B375B8" w:rsidP="00663098">
      <w:pPr>
        <w:pStyle w:val="afb"/>
        <w:jc w:val="both"/>
      </w:pPr>
      <w:r w:rsidRPr="00663098">
        <w:rPr>
          <w:rStyle w:val="afd"/>
          <w:sz w:val="22"/>
        </w:rPr>
        <w:footnoteRef/>
      </w:r>
      <w:r>
        <w:t xml:space="preserve"> </w:t>
      </w:r>
      <w:r w:rsidRPr="00A51219">
        <w:rPr>
          <w:sz w:val="22"/>
          <w:szCs w:val="28"/>
        </w:rPr>
        <w:t>Положение о бюджетном процессе в Усольском муниципальном районе Иркутской области, утверждено решением Думы Усольского муниципального района Иркутской области от 28.01.2020г. №120 (далее – Положение о бюджетном процессе)</w:t>
      </w:r>
    </w:p>
  </w:footnote>
  <w:footnote w:id="2">
    <w:p w:rsidR="00B375B8" w:rsidRPr="00096EFE" w:rsidRDefault="00B375B8" w:rsidP="00096EFE">
      <w:pPr>
        <w:pStyle w:val="afb"/>
        <w:jc w:val="both"/>
        <w:rPr>
          <w:sz w:val="22"/>
          <w:szCs w:val="22"/>
        </w:rPr>
      </w:pPr>
      <w:r w:rsidRPr="00096EFE">
        <w:rPr>
          <w:rStyle w:val="afd"/>
          <w:sz w:val="22"/>
          <w:szCs w:val="22"/>
        </w:rPr>
        <w:footnoteRef/>
      </w:r>
      <w:r w:rsidRPr="00096EFE">
        <w:rPr>
          <w:sz w:val="22"/>
          <w:szCs w:val="22"/>
        </w:rPr>
        <w:t>проект решения Думы Усольского муниципального района Иркутской области «О бюджет</w:t>
      </w:r>
      <w:r>
        <w:rPr>
          <w:sz w:val="22"/>
          <w:szCs w:val="22"/>
        </w:rPr>
        <w:t>е</w:t>
      </w:r>
      <w:r w:rsidRPr="00096EFE">
        <w:rPr>
          <w:sz w:val="22"/>
          <w:szCs w:val="22"/>
        </w:rPr>
        <w:t xml:space="preserve"> Усольского муниципального района Иркутской области на 202</w:t>
      </w:r>
      <w:r>
        <w:rPr>
          <w:sz w:val="22"/>
          <w:szCs w:val="22"/>
        </w:rPr>
        <w:t>6</w:t>
      </w:r>
      <w:r w:rsidRPr="00096EFE">
        <w:rPr>
          <w:sz w:val="22"/>
          <w:szCs w:val="22"/>
        </w:rPr>
        <w:t xml:space="preserve"> год и на плановый период 202</w:t>
      </w:r>
      <w:r>
        <w:rPr>
          <w:sz w:val="22"/>
          <w:szCs w:val="22"/>
        </w:rPr>
        <w:t>7</w:t>
      </w:r>
      <w:r w:rsidRPr="00096EFE">
        <w:rPr>
          <w:sz w:val="22"/>
          <w:szCs w:val="22"/>
        </w:rPr>
        <w:t xml:space="preserve"> и 202</w:t>
      </w:r>
      <w:r>
        <w:rPr>
          <w:sz w:val="22"/>
          <w:szCs w:val="22"/>
        </w:rPr>
        <w:t>8</w:t>
      </w:r>
      <w:r w:rsidRPr="00096EFE">
        <w:rPr>
          <w:sz w:val="22"/>
          <w:szCs w:val="22"/>
        </w:rPr>
        <w:t xml:space="preserve"> годов» (далее – проект бюджета, бюджет Усольского района)</w:t>
      </w:r>
    </w:p>
  </w:footnote>
  <w:footnote w:id="3">
    <w:p w:rsidR="00B375B8" w:rsidRPr="00096EFE" w:rsidRDefault="00B375B8" w:rsidP="00096EFE">
      <w:pPr>
        <w:pStyle w:val="afb"/>
        <w:jc w:val="both"/>
        <w:rPr>
          <w:sz w:val="22"/>
          <w:szCs w:val="22"/>
        </w:rPr>
      </w:pPr>
      <w:r w:rsidRPr="00096EFE">
        <w:rPr>
          <w:rStyle w:val="afd"/>
          <w:sz w:val="22"/>
          <w:szCs w:val="22"/>
        </w:rPr>
        <w:footnoteRef/>
      </w:r>
      <w:r w:rsidRPr="00096EFE">
        <w:rPr>
          <w:sz w:val="22"/>
          <w:szCs w:val="22"/>
        </w:rPr>
        <w:t>Дума Усольского муниципального района Иркутской области (далее – Дума Усольского района)</w:t>
      </w:r>
    </w:p>
  </w:footnote>
  <w:footnote w:id="4">
    <w:p w:rsidR="00B375B8" w:rsidRPr="00096EFE" w:rsidRDefault="00B375B8" w:rsidP="00096EFE">
      <w:pPr>
        <w:pStyle w:val="afb"/>
        <w:jc w:val="both"/>
        <w:rPr>
          <w:sz w:val="22"/>
          <w:szCs w:val="22"/>
        </w:rPr>
      </w:pPr>
      <w:r w:rsidRPr="00096EFE">
        <w:rPr>
          <w:rStyle w:val="afd"/>
          <w:sz w:val="22"/>
          <w:szCs w:val="22"/>
        </w:rPr>
        <w:footnoteRef/>
      </w:r>
      <w:r w:rsidRPr="00096EFE">
        <w:rPr>
          <w:color w:val="000000"/>
          <w:sz w:val="22"/>
          <w:szCs w:val="22"/>
        </w:rPr>
        <w:t>Контрольно-счетн</w:t>
      </w:r>
      <w:r>
        <w:rPr>
          <w:color w:val="000000"/>
          <w:sz w:val="22"/>
          <w:szCs w:val="22"/>
        </w:rPr>
        <w:t>ая</w:t>
      </w:r>
      <w:r w:rsidRPr="00096EFE">
        <w:rPr>
          <w:color w:val="000000"/>
          <w:sz w:val="22"/>
          <w:szCs w:val="22"/>
        </w:rPr>
        <w:t xml:space="preserve"> палат</w:t>
      </w:r>
      <w:r>
        <w:rPr>
          <w:color w:val="000000"/>
          <w:sz w:val="22"/>
          <w:szCs w:val="22"/>
        </w:rPr>
        <w:t>а</w:t>
      </w:r>
      <w:r w:rsidRPr="00096EFE">
        <w:rPr>
          <w:color w:val="000000"/>
          <w:sz w:val="22"/>
          <w:szCs w:val="22"/>
        </w:rPr>
        <w:t xml:space="preserve"> Усольского муниципального района Иркутской области</w:t>
      </w:r>
      <w:r>
        <w:rPr>
          <w:color w:val="000000"/>
          <w:sz w:val="22"/>
          <w:szCs w:val="22"/>
        </w:rPr>
        <w:t xml:space="preserve"> (далее – Контрольно-счетная палата Усольского района, КСП Усольского района, КСП)</w:t>
      </w:r>
    </w:p>
  </w:footnote>
  <w:footnote w:id="5">
    <w:p w:rsidR="00B375B8" w:rsidRPr="002A367A" w:rsidRDefault="00B375B8" w:rsidP="00096EFE">
      <w:pPr>
        <w:pStyle w:val="afb"/>
        <w:jc w:val="both"/>
        <w:rPr>
          <w:sz w:val="22"/>
          <w:szCs w:val="22"/>
        </w:rPr>
      </w:pPr>
      <w:r w:rsidRPr="00096EFE">
        <w:rPr>
          <w:rStyle w:val="afd"/>
          <w:sz w:val="22"/>
          <w:szCs w:val="22"/>
        </w:rPr>
        <w:footnoteRef/>
      </w:r>
      <w:r w:rsidRPr="00096EFE">
        <w:rPr>
          <w:sz w:val="22"/>
          <w:szCs w:val="22"/>
        </w:rPr>
        <w:t>Бюджетный кодекс Российской Федерации (далее – Бюджетный кодекс РФ, БК РФ)</w:t>
      </w:r>
    </w:p>
  </w:footnote>
  <w:footnote w:id="6">
    <w:p w:rsidR="00B375B8" w:rsidRPr="004C5FF8" w:rsidRDefault="00B375B8" w:rsidP="00AE5C96">
      <w:pPr>
        <w:pStyle w:val="afb"/>
        <w:jc w:val="both"/>
        <w:rPr>
          <w:sz w:val="22"/>
          <w:szCs w:val="22"/>
        </w:rPr>
      </w:pPr>
      <w:r w:rsidRPr="004C5FF8">
        <w:rPr>
          <w:rStyle w:val="afd"/>
          <w:sz w:val="22"/>
          <w:szCs w:val="22"/>
        </w:rPr>
        <w:footnoteRef/>
      </w:r>
      <w:r>
        <w:rPr>
          <w:sz w:val="22"/>
          <w:szCs w:val="22"/>
        </w:rPr>
        <w:t>п</w:t>
      </w:r>
      <w:r w:rsidRPr="004C5FF8">
        <w:rPr>
          <w:sz w:val="22"/>
          <w:szCs w:val="22"/>
        </w:rPr>
        <w:t>рогноз социально-экономического развития Усольского муниципального района Иркутской области на 202</w:t>
      </w:r>
      <w:r>
        <w:rPr>
          <w:sz w:val="22"/>
          <w:szCs w:val="22"/>
        </w:rPr>
        <w:t>5</w:t>
      </w:r>
      <w:r w:rsidRPr="004C5FF8">
        <w:rPr>
          <w:sz w:val="22"/>
          <w:szCs w:val="22"/>
        </w:rPr>
        <w:t>-202</w:t>
      </w:r>
      <w:r>
        <w:rPr>
          <w:sz w:val="22"/>
          <w:szCs w:val="22"/>
        </w:rPr>
        <w:t>8</w:t>
      </w:r>
      <w:r w:rsidRPr="004C5FF8">
        <w:rPr>
          <w:sz w:val="22"/>
          <w:szCs w:val="22"/>
        </w:rPr>
        <w:t xml:space="preserve"> годы (далее – Прогноз, Прогноз социально-экономического развития)</w:t>
      </w:r>
    </w:p>
  </w:footnote>
  <w:footnote w:id="7">
    <w:p w:rsidR="00B375B8" w:rsidRDefault="00B375B8" w:rsidP="00AE5C96">
      <w:pPr>
        <w:pStyle w:val="afb"/>
        <w:jc w:val="both"/>
      </w:pPr>
      <w:r w:rsidRPr="004C5FF8">
        <w:rPr>
          <w:rStyle w:val="afd"/>
          <w:sz w:val="22"/>
          <w:szCs w:val="22"/>
        </w:rPr>
        <w:footnoteRef/>
      </w:r>
      <w:r>
        <w:rPr>
          <w:sz w:val="22"/>
          <w:szCs w:val="22"/>
        </w:rPr>
        <w:t>а</w:t>
      </w:r>
      <w:r w:rsidRPr="004C5FF8">
        <w:rPr>
          <w:sz w:val="22"/>
          <w:szCs w:val="22"/>
        </w:rPr>
        <w:t xml:space="preserve">дминистрация Усольского муниципального района Иркутской области (далее – </w:t>
      </w:r>
      <w:r>
        <w:rPr>
          <w:sz w:val="22"/>
          <w:szCs w:val="22"/>
        </w:rPr>
        <w:t xml:space="preserve">администрация </w:t>
      </w:r>
      <w:r w:rsidRPr="004C5FF8">
        <w:rPr>
          <w:sz w:val="22"/>
          <w:szCs w:val="22"/>
        </w:rPr>
        <w:t>Усольского района)</w:t>
      </w:r>
    </w:p>
  </w:footnote>
  <w:footnote w:id="8">
    <w:p w:rsidR="00B375B8" w:rsidRPr="00776CD8" w:rsidRDefault="00B375B8" w:rsidP="00776CD8">
      <w:pPr>
        <w:pStyle w:val="afb"/>
        <w:jc w:val="both"/>
        <w:rPr>
          <w:sz w:val="22"/>
          <w:szCs w:val="22"/>
        </w:rPr>
      </w:pPr>
      <w:r w:rsidRPr="00281EBD">
        <w:rPr>
          <w:rStyle w:val="afd"/>
          <w:sz w:val="22"/>
          <w:szCs w:val="22"/>
        </w:rPr>
        <w:footnoteRef/>
      </w:r>
      <w:r w:rsidRPr="00281EBD">
        <w:rPr>
          <w:sz w:val="22"/>
          <w:szCs w:val="22"/>
        </w:rPr>
        <w:t>Основные направления бюджетной и налоговой политики Усольского муниципального района Иркутской области на 202</w:t>
      </w:r>
      <w:r>
        <w:rPr>
          <w:sz w:val="22"/>
          <w:szCs w:val="22"/>
        </w:rPr>
        <w:t>6</w:t>
      </w:r>
      <w:r w:rsidRPr="00281EBD">
        <w:rPr>
          <w:sz w:val="22"/>
          <w:szCs w:val="22"/>
        </w:rPr>
        <w:t xml:space="preserve"> год и на плановый период 202</w:t>
      </w:r>
      <w:r>
        <w:rPr>
          <w:sz w:val="22"/>
          <w:szCs w:val="22"/>
        </w:rPr>
        <w:t>7</w:t>
      </w:r>
      <w:r w:rsidRPr="00281EBD">
        <w:rPr>
          <w:sz w:val="22"/>
          <w:szCs w:val="22"/>
        </w:rPr>
        <w:t xml:space="preserve"> и 202</w:t>
      </w:r>
      <w:r>
        <w:rPr>
          <w:sz w:val="22"/>
          <w:szCs w:val="22"/>
        </w:rPr>
        <w:t>8</w:t>
      </w:r>
      <w:r w:rsidRPr="00281EBD">
        <w:rPr>
          <w:sz w:val="22"/>
          <w:szCs w:val="22"/>
        </w:rPr>
        <w:t xml:space="preserve"> годов (далее – Основные направления)</w:t>
      </w:r>
    </w:p>
  </w:footnote>
  <w:footnote w:id="9">
    <w:p w:rsidR="00B375B8" w:rsidRPr="00BA68C5" w:rsidRDefault="00B375B8" w:rsidP="00BA68C5">
      <w:pPr>
        <w:pStyle w:val="afb"/>
        <w:jc w:val="both"/>
      </w:pPr>
      <w:r w:rsidRPr="00BA68C5">
        <w:rPr>
          <w:rStyle w:val="afd"/>
        </w:rPr>
        <w:footnoteRef/>
      </w:r>
      <w:r w:rsidRPr="00BA68C5">
        <w:rPr>
          <w:bCs/>
        </w:rPr>
        <w:t>р</w:t>
      </w:r>
      <w:r w:rsidRPr="00BA68C5">
        <w:t>еестр расходный обязательств Усольского муниципального района Иркутской области (далее – Реестр РО)</w:t>
      </w:r>
    </w:p>
  </w:footnote>
  <w:footnote w:id="10">
    <w:p w:rsidR="00B375B8" w:rsidRPr="00BA68C5" w:rsidRDefault="00B375B8" w:rsidP="00BA68C5">
      <w:pPr>
        <w:pStyle w:val="afb"/>
        <w:jc w:val="both"/>
      </w:pPr>
      <w:r w:rsidRPr="00BA68C5">
        <w:rPr>
          <w:rStyle w:val="afd"/>
        </w:rPr>
        <w:footnoteRef/>
      </w:r>
      <w:r w:rsidRPr="00BA68C5">
        <w:t>Комитет по экономике и финансам администрации Усольского муниципального района Иркутской области (далее – Комитет по экономите и финансам администрации Усольского района, Комитет по экономите и финансам)</w:t>
      </w:r>
    </w:p>
  </w:footnote>
  <w:footnote w:id="11">
    <w:p w:rsidR="00B375B8" w:rsidRPr="00281EBD" w:rsidRDefault="00B375B8" w:rsidP="00BA68C5">
      <w:pPr>
        <w:pStyle w:val="ConsPlusNormal"/>
        <w:ind w:firstLine="0"/>
        <w:jc w:val="both"/>
        <w:rPr>
          <w:rFonts w:ascii="Times New Roman" w:hAnsi="Times New Roman" w:cs="Times New Roman"/>
          <w:sz w:val="22"/>
          <w:szCs w:val="22"/>
        </w:rPr>
      </w:pPr>
      <w:r w:rsidRPr="00BA68C5">
        <w:rPr>
          <w:rStyle w:val="afd"/>
          <w:rFonts w:ascii="Times New Roman" w:hAnsi="Times New Roman" w:cs="Times New Roman"/>
        </w:rPr>
        <w:footnoteRef/>
      </w:r>
      <w:r w:rsidRPr="00BA68C5">
        <w:rPr>
          <w:rFonts w:ascii="Times New Roman" w:hAnsi="Times New Roman" w:cs="Times New Roman"/>
        </w:rPr>
        <w:t>реестр расходных обязательств главных распорядителей бюджетных средств Усольского района (далее – реестры ГРБС)</w:t>
      </w:r>
    </w:p>
  </w:footnote>
  <w:footnote w:id="12">
    <w:p w:rsidR="00B375B8" w:rsidRPr="00BA68C5" w:rsidRDefault="00B375B8" w:rsidP="00BA68C5">
      <w:pPr>
        <w:tabs>
          <w:tab w:val="left" w:pos="0"/>
        </w:tabs>
        <w:autoSpaceDE w:val="0"/>
        <w:autoSpaceDN w:val="0"/>
        <w:adjustRightInd w:val="0"/>
        <w:spacing w:after="0" w:line="240" w:lineRule="auto"/>
        <w:jc w:val="both"/>
        <w:rPr>
          <w:rFonts w:ascii="Times New Roman" w:hAnsi="Times New Roman" w:cs="Times New Roman"/>
          <w:sz w:val="20"/>
          <w:szCs w:val="20"/>
        </w:rPr>
      </w:pPr>
      <w:r w:rsidRPr="00BA68C5">
        <w:rPr>
          <w:rStyle w:val="afd"/>
          <w:rFonts w:ascii="Times New Roman" w:hAnsi="Times New Roman" w:cs="Times New Roman"/>
          <w:sz w:val="20"/>
          <w:szCs w:val="20"/>
        </w:rPr>
        <w:footnoteRef/>
      </w:r>
      <w:r w:rsidRPr="00BA68C5">
        <w:rPr>
          <w:rFonts w:ascii="Times New Roman" w:hAnsi="Times New Roman" w:cs="Times New Roman"/>
          <w:sz w:val="20"/>
          <w:szCs w:val="20"/>
        </w:rPr>
        <w:t xml:space="preserve">постановление администрации Усольского района от 13.05.2021г. №276 «О порядке ведения реестра расходных обязательств Усольского муниципального района Иркутской области» (далее –Порядок ведения Реестра РО). </w:t>
      </w:r>
    </w:p>
  </w:footnote>
  <w:footnote w:id="13">
    <w:p w:rsidR="00B375B8" w:rsidRPr="00BA68C5" w:rsidRDefault="00B375B8" w:rsidP="00BA68C5">
      <w:pPr>
        <w:pStyle w:val="afb"/>
        <w:jc w:val="both"/>
      </w:pPr>
      <w:r w:rsidRPr="00BA68C5">
        <w:rPr>
          <w:rStyle w:val="afd"/>
        </w:rPr>
        <w:footnoteRef/>
      </w:r>
      <w:r w:rsidRPr="00BA68C5">
        <w:t>Управление по социально-культурным вопросам администрации Усольского муниципального района Иркутской области (далее - Управление по социально-культурным вопросам)</w:t>
      </w:r>
    </w:p>
  </w:footnote>
  <w:footnote w:id="14">
    <w:p w:rsidR="00B375B8" w:rsidRPr="00281EBD" w:rsidRDefault="00B375B8" w:rsidP="00281EBD">
      <w:pPr>
        <w:pStyle w:val="afb"/>
        <w:jc w:val="both"/>
        <w:rPr>
          <w:sz w:val="22"/>
          <w:szCs w:val="22"/>
        </w:rPr>
      </w:pPr>
      <w:r w:rsidRPr="00BD5E38">
        <w:rPr>
          <w:rStyle w:val="afd"/>
          <w:sz w:val="22"/>
          <w:szCs w:val="22"/>
        </w:rPr>
        <w:footnoteRef/>
      </w:r>
      <w:r w:rsidRPr="00BD5E38">
        <w:rPr>
          <w:sz w:val="22"/>
          <w:szCs w:val="22"/>
        </w:rPr>
        <w:t>Закон Иркутской области от 22.10.2013г. №74-ОЗ «О межбюджетных трансфертах и нормативах отчислений доходов в местные бюджеты» (далее – Закон Иркутской области от 22.10.2013г. №74-ОЗ)</w:t>
      </w:r>
    </w:p>
  </w:footnote>
  <w:footnote w:id="15">
    <w:p w:rsidR="00B375B8" w:rsidRPr="00353B39" w:rsidRDefault="00B375B8">
      <w:pPr>
        <w:pStyle w:val="afb"/>
        <w:rPr>
          <w:sz w:val="22"/>
          <w:szCs w:val="22"/>
        </w:rPr>
      </w:pPr>
      <w:r w:rsidRPr="00353B39">
        <w:rPr>
          <w:rStyle w:val="afd"/>
          <w:sz w:val="22"/>
          <w:szCs w:val="22"/>
        </w:rPr>
        <w:footnoteRef/>
      </w:r>
      <w:r w:rsidRPr="00353B39">
        <w:rPr>
          <w:sz w:val="22"/>
          <w:szCs w:val="22"/>
        </w:rPr>
        <w:t>Главный распорядитель бюджетных средств (далее – ГРБС)</w:t>
      </w:r>
    </w:p>
  </w:footnote>
  <w:footnote w:id="16">
    <w:p w:rsidR="00B375B8" w:rsidRPr="007C50AB" w:rsidRDefault="00B375B8" w:rsidP="005C631B">
      <w:pPr>
        <w:pStyle w:val="afb"/>
      </w:pPr>
      <w:r>
        <w:rPr>
          <w:rStyle w:val="afd"/>
        </w:rPr>
        <w:footnoteRef/>
      </w:r>
      <w:r>
        <w:t xml:space="preserve"> </w:t>
      </w:r>
      <w:r w:rsidRPr="007C50AB">
        <w:t>Комплекс процессных мероприятий (далее- КПМ)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300"/>
    <w:multiLevelType w:val="hybridMultilevel"/>
    <w:tmpl w:val="6C48901C"/>
    <w:lvl w:ilvl="0" w:tplc="9D16C21A">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F20D7"/>
    <w:multiLevelType w:val="hybridMultilevel"/>
    <w:tmpl w:val="1CD8DF54"/>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F13E84"/>
    <w:multiLevelType w:val="hybridMultilevel"/>
    <w:tmpl w:val="1060A5FC"/>
    <w:lvl w:ilvl="0" w:tplc="48E6FE96">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15:restartNumberingAfterBreak="0">
    <w:nsid w:val="09D030B5"/>
    <w:multiLevelType w:val="hybridMultilevel"/>
    <w:tmpl w:val="EA1266D2"/>
    <w:lvl w:ilvl="0" w:tplc="12825DEA">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 w15:restartNumberingAfterBreak="0">
    <w:nsid w:val="0D7A3061"/>
    <w:multiLevelType w:val="hybridMultilevel"/>
    <w:tmpl w:val="4D62031E"/>
    <w:lvl w:ilvl="0" w:tplc="9D16C21A">
      <w:start w:val="1"/>
      <w:numFmt w:val="bullet"/>
      <w:lvlText w:val=""/>
      <w:lvlJc w:val="left"/>
      <w:pPr>
        <w:ind w:left="720" w:hanging="360"/>
      </w:pPr>
      <w:rPr>
        <w:rFonts w:ascii="Symbol" w:hAnsi="Symbol" w:hint="default"/>
      </w:rPr>
    </w:lvl>
    <w:lvl w:ilvl="1" w:tplc="9D16C21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D62E2"/>
    <w:multiLevelType w:val="hybridMultilevel"/>
    <w:tmpl w:val="8E9C9D20"/>
    <w:lvl w:ilvl="0" w:tplc="B1AA7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B105F7"/>
    <w:multiLevelType w:val="hybridMultilevel"/>
    <w:tmpl w:val="F2BCA5E6"/>
    <w:lvl w:ilvl="0" w:tplc="48E6FE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1115B52"/>
    <w:multiLevelType w:val="hybridMultilevel"/>
    <w:tmpl w:val="2EBA16E8"/>
    <w:lvl w:ilvl="0" w:tplc="010A37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216CAC"/>
    <w:multiLevelType w:val="hybridMultilevel"/>
    <w:tmpl w:val="419C5094"/>
    <w:lvl w:ilvl="0" w:tplc="12825DEA">
      <w:start w:val="1"/>
      <w:numFmt w:val="bullet"/>
      <w:lvlText w:val=""/>
      <w:lvlJc w:val="left"/>
      <w:pPr>
        <w:ind w:left="1440" w:hanging="360"/>
      </w:pPr>
      <w:rPr>
        <w:rFonts w:ascii="Symbol" w:hAnsi="Symbol" w:hint="default"/>
      </w:rPr>
    </w:lvl>
    <w:lvl w:ilvl="1" w:tplc="12825DEA">
      <w:start w:val="1"/>
      <w:numFmt w:val="bullet"/>
      <w:lvlText w:val=""/>
      <w:lvlJc w:val="left"/>
      <w:pPr>
        <w:ind w:left="192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D737FD"/>
    <w:multiLevelType w:val="hybridMultilevel"/>
    <w:tmpl w:val="446C4558"/>
    <w:lvl w:ilvl="0" w:tplc="48E6FE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B967149"/>
    <w:multiLevelType w:val="hybridMultilevel"/>
    <w:tmpl w:val="27A43B76"/>
    <w:lvl w:ilvl="0" w:tplc="48E6FE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16023DB"/>
    <w:multiLevelType w:val="hybridMultilevel"/>
    <w:tmpl w:val="1F7ACD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60333"/>
    <w:multiLevelType w:val="hybridMultilevel"/>
    <w:tmpl w:val="141A9924"/>
    <w:lvl w:ilvl="0" w:tplc="D0920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7FA536A"/>
    <w:multiLevelType w:val="hybridMultilevel"/>
    <w:tmpl w:val="7036318A"/>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8C551C6"/>
    <w:multiLevelType w:val="hybridMultilevel"/>
    <w:tmpl w:val="BFA816F2"/>
    <w:lvl w:ilvl="0" w:tplc="48E6F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84DC9"/>
    <w:multiLevelType w:val="hybridMultilevel"/>
    <w:tmpl w:val="B69C11D0"/>
    <w:lvl w:ilvl="0" w:tplc="010A37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FE928B0"/>
    <w:multiLevelType w:val="hybridMultilevel"/>
    <w:tmpl w:val="2626E8DC"/>
    <w:lvl w:ilvl="0" w:tplc="48E6FE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953A54"/>
    <w:multiLevelType w:val="hybridMultilevel"/>
    <w:tmpl w:val="F15873BE"/>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72207B"/>
    <w:multiLevelType w:val="hybridMultilevel"/>
    <w:tmpl w:val="019E5808"/>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8B1140E"/>
    <w:multiLevelType w:val="hybridMultilevel"/>
    <w:tmpl w:val="32B00078"/>
    <w:lvl w:ilvl="0" w:tplc="010A37C0">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20" w15:restartNumberingAfterBreak="0">
    <w:nsid w:val="39A10886"/>
    <w:multiLevelType w:val="hybridMultilevel"/>
    <w:tmpl w:val="90C45256"/>
    <w:lvl w:ilvl="0" w:tplc="010A37C0">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21" w15:restartNumberingAfterBreak="0">
    <w:nsid w:val="3C374D6A"/>
    <w:multiLevelType w:val="hybridMultilevel"/>
    <w:tmpl w:val="62E2DE12"/>
    <w:lvl w:ilvl="0" w:tplc="010A37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FCE0C52"/>
    <w:multiLevelType w:val="hybridMultilevel"/>
    <w:tmpl w:val="9B78BBE2"/>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2707CE9"/>
    <w:multiLevelType w:val="hybridMultilevel"/>
    <w:tmpl w:val="70CA7C58"/>
    <w:lvl w:ilvl="0" w:tplc="010A37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8F26BB"/>
    <w:multiLevelType w:val="hybridMultilevel"/>
    <w:tmpl w:val="1210695C"/>
    <w:lvl w:ilvl="0" w:tplc="48E6FE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8EA7231"/>
    <w:multiLevelType w:val="hybridMultilevel"/>
    <w:tmpl w:val="A48ACB66"/>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6C5B7E"/>
    <w:multiLevelType w:val="hybridMultilevel"/>
    <w:tmpl w:val="71CADC42"/>
    <w:lvl w:ilvl="0" w:tplc="48E6FE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F3039C1"/>
    <w:multiLevelType w:val="hybridMultilevel"/>
    <w:tmpl w:val="D3CE242E"/>
    <w:lvl w:ilvl="0" w:tplc="010A37C0">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7046A8C"/>
    <w:multiLevelType w:val="hybridMultilevel"/>
    <w:tmpl w:val="45F2AB58"/>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952A4B"/>
    <w:multiLevelType w:val="hybridMultilevel"/>
    <w:tmpl w:val="6BD4378A"/>
    <w:lvl w:ilvl="0" w:tplc="9D16C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E5215F"/>
    <w:multiLevelType w:val="hybridMultilevel"/>
    <w:tmpl w:val="FF2C0304"/>
    <w:lvl w:ilvl="0" w:tplc="9D16C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8F231E3"/>
    <w:multiLevelType w:val="hybridMultilevel"/>
    <w:tmpl w:val="38940C72"/>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C4532EB"/>
    <w:multiLevelType w:val="hybridMultilevel"/>
    <w:tmpl w:val="2A5445F2"/>
    <w:lvl w:ilvl="0" w:tplc="B1AA7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5164C7"/>
    <w:multiLevelType w:val="hybridMultilevel"/>
    <w:tmpl w:val="09B4A6DE"/>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2"/>
  </w:num>
  <w:num w:numId="3">
    <w:abstractNumId w:val="5"/>
  </w:num>
  <w:num w:numId="4">
    <w:abstractNumId w:val="23"/>
  </w:num>
  <w:num w:numId="5">
    <w:abstractNumId w:val="15"/>
  </w:num>
  <w:num w:numId="6">
    <w:abstractNumId w:val="27"/>
  </w:num>
  <w:num w:numId="7">
    <w:abstractNumId w:val="8"/>
  </w:num>
  <w:num w:numId="8">
    <w:abstractNumId w:val="3"/>
  </w:num>
  <w:num w:numId="9">
    <w:abstractNumId w:val="19"/>
  </w:num>
  <w:num w:numId="10">
    <w:abstractNumId w:val="21"/>
  </w:num>
  <w:num w:numId="11">
    <w:abstractNumId w:val="20"/>
  </w:num>
  <w:num w:numId="12">
    <w:abstractNumId w:val="28"/>
  </w:num>
  <w:num w:numId="13">
    <w:abstractNumId w:val="18"/>
  </w:num>
  <w:num w:numId="14">
    <w:abstractNumId w:val="1"/>
  </w:num>
  <w:num w:numId="15">
    <w:abstractNumId w:val="10"/>
  </w:num>
  <w:num w:numId="16">
    <w:abstractNumId w:val="29"/>
  </w:num>
  <w:num w:numId="17">
    <w:abstractNumId w:val="33"/>
  </w:num>
  <w:num w:numId="18">
    <w:abstractNumId w:val="14"/>
  </w:num>
  <w:num w:numId="19">
    <w:abstractNumId w:val="11"/>
  </w:num>
  <w:num w:numId="20">
    <w:abstractNumId w:val="12"/>
  </w:num>
  <w:num w:numId="21">
    <w:abstractNumId w:val="17"/>
  </w:num>
  <w:num w:numId="22">
    <w:abstractNumId w:val="24"/>
  </w:num>
  <w:num w:numId="23">
    <w:abstractNumId w:val="26"/>
  </w:num>
  <w:num w:numId="24">
    <w:abstractNumId w:val="6"/>
  </w:num>
  <w:num w:numId="25">
    <w:abstractNumId w:val="9"/>
  </w:num>
  <w:num w:numId="26">
    <w:abstractNumId w:val="31"/>
  </w:num>
  <w:num w:numId="27">
    <w:abstractNumId w:val="4"/>
  </w:num>
  <w:num w:numId="28">
    <w:abstractNumId w:val="30"/>
  </w:num>
  <w:num w:numId="29">
    <w:abstractNumId w:val="0"/>
  </w:num>
  <w:num w:numId="30">
    <w:abstractNumId w:val="16"/>
  </w:num>
  <w:num w:numId="31">
    <w:abstractNumId w:val="2"/>
  </w:num>
  <w:num w:numId="32">
    <w:abstractNumId w:val="13"/>
  </w:num>
  <w:num w:numId="33">
    <w:abstractNumId w:val="25"/>
  </w:num>
  <w:num w:numId="3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57"/>
    <w:rsid w:val="0000031C"/>
    <w:rsid w:val="00000736"/>
    <w:rsid w:val="00000F9F"/>
    <w:rsid w:val="00003253"/>
    <w:rsid w:val="00003653"/>
    <w:rsid w:val="00003A0F"/>
    <w:rsid w:val="00005755"/>
    <w:rsid w:val="00005E2B"/>
    <w:rsid w:val="00006E5B"/>
    <w:rsid w:val="000072CC"/>
    <w:rsid w:val="0001073D"/>
    <w:rsid w:val="00011B65"/>
    <w:rsid w:val="000127E9"/>
    <w:rsid w:val="0001371F"/>
    <w:rsid w:val="00015364"/>
    <w:rsid w:val="0001549F"/>
    <w:rsid w:val="00015974"/>
    <w:rsid w:val="000162BA"/>
    <w:rsid w:val="00016AD8"/>
    <w:rsid w:val="00020034"/>
    <w:rsid w:val="00021A55"/>
    <w:rsid w:val="000225BA"/>
    <w:rsid w:val="00022A29"/>
    <w:rsid w:val="00022CC0"/>
    <w:rsid w:val="000230F4"/>
    <w:rsid w:val="0002390F"/>
    <w:rsid w:val="000253F1"/>
    <w:rsid w:val="00025D5C"/>
    <w:rsid w:val="00026293"/>
    <w:rsid w:val="000272A1"/>
    <w:rsid w:val="00027D4E"/>
    <w:rsid w:val="00031371"/>
    <w:rsid w:val="00031704"/>
    <w:rsid w:val="0003446B"/>
    <w:rsid w:val="000349AC"/>
    <w:rsid w:val="00035B82"/>
    <w:rsid w:val="00035BB0"/>
    <w:rsid w:val="00036DA4"/>
    <w:rsid w:val="00037392"/>
    <w:rsid w:val="00040888"/>
    <w:rsid w:val="0004169C"/>
    <w:rsid w:val="000425EE"/>
    <w:rsid w:val="00042661"/>
    <w:rsid w:val="0004476C"/>
    <w:rsid w:val="00045C09"/>
    <w:rsid w:val="00046ACE"/>
    <w:rsid w:val="00047F1F"/>
    <w:rsid w:val="00050A3A"/>
    <w:rsid w:val="00051E12"/>
    <w:rsid w:val="00053621"/>
    <w:rsid w:val="000539E6"/>
    <w:rsid w:val="00054B3D"/>
    <w:rsid w:val="0005538A"/>
    <w:rsid w:val="00055D6F"/>
    <w:rsid w:val="000578E3"/>
    <w:rsid w:val="000613ED"/>
    <w:rsid w:val="00061C85"/>
    <w:rsid w:val="00062E15"/>
    <w:rsid w:val="0006524C"/>
    <w:rsid w:val="00066D79"/>
    <w:rsid w:val="00067886"/>
    <w:rsid w:val="000704BA"/>
    <w:rsid w:val="000708E7"/>
    <w:rsid w:val="00071146"/>
    <w:rsid w:val="00071FEF"/>
    <w:rsid w:val="00072110"/>
    <w:rsid w:val="0007233E"/>
    <w:rsid w:val="000732FF"/>
    <w:rsid w:val="000752A4"/>
    <w:rsid w:val="0007547F"/>
    <w:rsid w:val="000801A3"/>
    <w:rsid w:val="00082403"/>
    <w:rsid w:val="00083E17"/>
    <w:rsid w:val="0008415F"/>
    <w:rsid w:val="00086688"/>
    <w:rsid w:val="000867A7"/>
    <w:rsid w:val="00086B73"/>
    <w:rsid w:val="000872C9"/>
    <w:rsid w:val="00087446"/>
    <w:rsid w:val="00090BB3"/>
    <w:rsid w:val="000919E7"/>
    <w:rsid w:val="0009222D"/>
    <w:rsid w:val="000953B2"/>
    <w:rsid w:val="00095763"/>
    <w:rsid w:val="000969F2"/>
    <w:rsid w:val="00096B91"/>
    <w:rsid w:val="00096EFE"/>
    <w:rsid w:val="00097834"/>
    <w:rsid w:val="000978FD"/>
    <w:rsid w:val="00097F69"/>
    <w:rsid w:val="000A0662"/>
    <w:rsid w:val="000A1F8F"/>
    <w:rsid w:val="000A2856"/>
    <w:rsid w:val="000A30C1"/>
    <w:rsid w:val="000A7128"/>
    <w:rsid w:val="000B0667"/>
    <w:rsid w:val="000B12C3"/>
    <w:rsid w:val="000B14DB"/>
    <w:rsid w:val="000B1C13"/>
    <w:rsid w:val="000B20B7"/>
    <w:rsid w:val="000B32FF"/>
    <w:rsid w:val="000B3736"/>
    <w:rsid w:val="000B4FDD"/>
    <w:rsid w:val="000B5101"/>
    <w:rsid w:val="000B5CB3"/>
    <w:rsid w:val="000B5F30"/>
    <w:rsid w:val="000B682D"/>
    <w:rsid w:val="000B7817"/>
    <w:rsid w:val="000C0A81"/>
    <w:rsid w:val="000C0AB5"/>
    <w:rsid w:val="000C18C8"/>
    <w:rsid w:val="000C2B17"/>
    <w:rsid w:val="000C3AAA"/>
    <w:rsid w:val="000C3C68"/>
    <w:rsid w:val="000C3DD0"/>
    <w:rsid w:val="000C437D"/>
    <w:rsid w:val="000C5566"/>
    <w:rsid w:val="000C633E"/>
    <w:rsid w:val="000D33D1"/>
    <w:rsid w:val="000E08F1"/>
    <w:rsid w:val="000E18A6"/>
    <w:rsid w:val="000E1CFA"/>
    <w:rsid w:val="000E2CF6"/>
    <w:rsid w:val="000E3306"/>
    <w:rsid w:val="000E718E"/>
    <w:rsid w:val="000F0658"/>
    <w:rsid w:val="000F1B28"/>
    <w:rsid w:val="000F1D3A"/>
    <w:rsid w:val="000F3069"/>
    <w:rsid w:val="000F3208"/>
    <w:rsid w:val="000F3790"/>
    <w:rsid w:val="000F4876"/>
    <w:rsid w:val="000F4E49"/>
    <w:rsid w:val="000F59BD"/>
    <w:rsid w:val="00100115"/>
    <w:rsid w:val="001006AB"/>
    <w:rsid w:val="00100C90"/>
    <w:rsid w:val="00104822"/>
    <w:rsid w:val="0011074B"/>
    <w:rsid w:val="00110D00"/>
    <w:rsid w:val="001128A8"/>
    <w:rsid w:val="0011296A"/>
    <w:rsid w:val="00113ECB"/>
    <w:rsid w:val="00114042"/>
    <w:rsid w:val="00115274"/>
    <w:rsid w:val="00115570"/>
    <w:rsid w:val="00115AC0"/>
    <w:rsid w:val="00115CAC"/>
    <w:rsid w:val="00116214"/>
    <w:rsid w:val="00117051"/>
    <w:rsid w:val="00117A26"/>
    <w:rsid w:val="00120067"/>
    <w:rsid w:val="001206F5"/>
    <w:rsid w:val="00125C9C"/>
    <w:rsid w:val="00125E4A"/>
    <w:rsid w:val="001278FE"/>
    <w:rsid w:val="00127CC7"/>
    <w:rsid w:val="0013008A"/>
    <w:rsid w:val="001321C7"/>
    <w:rsid w:val="0013375F"/>
    <w:rsid w:val="0013465F"/>
    <w:rsid w:val="001357F1"/>
    <w:rsid w:val="00135890"/>
    <w:rsid w:val="00135D74"/>
    <w:rsid w:val="00135E86"/>
    <w:rsid w:val="0013772A"/>
    <w:rsid w:val="00137856"/>
    <w:rsid w:val="00140CF9"/>
    <w:rsid w:val="00142284"/>
    <w:rsid w:val="001429F0"/>
    <w:rsid w:val="00144080"/>
    <w:rsid w:val="00145CBC"/>
    <w:rsid w:val="0014721C"/>
    <w:rsid w:val="00147CDF"/>
    <w:rsid w:val="00147D32"/>
    <w:rsid w:val="00152729"/>
    <w:rsid w:val="00153143"/>
    <w:rsid w:val="00153378"/>
    <w:rsid w:val="001556D6"/>
    <w:rsid w:val="00156338"/>
    <w:rsid w:val="00156C57"/>
    <w:rsid w:val="00157554"/>
    <w:rsid w:val="0016042D"/>
    <w:rsid w:val="0016083C"/>
    <w:rsid w:val="00164DA0"/>
    <w:rsid w:val="00164F42"/>
    <w:rsid w:val="001666C4"/>
    <w:rsid w:val="001668E7"/>
    <w:rsid w:val="00170013"/>
    <w:rsid w:val="001702E3"/>
    <w:rsid w:val="00170D2E"/>
    <w:rsid w:val="0017179F"/>
    <w:rsid w:val="001719FC"/>
    <w:rsid w:val="00172164"/>
    <w:rsid w:val="00172401"/>
    <w:rsid w:val="00174BDB"/>
    <w:rsid w:val="00175D53"/>
    <w:rsid w:val="00176C1C"/>
    <w:rsid w:val="001770BC"/>
    <w:rsid w:val="001816EA"/>
    <w:rsid w:val="001840A9"/>
    <w:rsid w:val="00184AC5"/>
    <w:rsid w:val="00184FFE"/>
    <w:rsid w:val="00185866"/>
    <w:rsid w:val="0018586F"/>
    <w:rsid w:val="00186759"/>
    <w:rsid w:val="00186B31"/>
    <w:rsid w:val="00187410"/>
    <w:rsid w:val="00187D46"/>
    <w:rsid w:val="00190429"/>
    <w:rsid w:val="0019194F"/>
    <w:rsid w:val="00192750"/>
    <w:rsid w:val="001978CC"/>
    <w:rsid w:val="001A063C"/>
    <w:rsid w:val="001A0FF8"/>
    <w:rsid w:val="001A1518"/>
    <w:rsid w:val="001A3F56"/>
    <w:rsid w:val="001A61A0"/>
    <w:rsid w:val="001B081C"/>
    <w:rsid w:val="001B2E37"/>
    <w:rsid w:val="001B3A43"/>
    <w:rsid w:val="001B4AD1"/>
    <w:rsid w:val="001B5B91"/>
    <w:rsid w:val="001B5EDE"/>
    <w:rsid w:val="001B6E6A"/>
    <w:rsid w:val="001C21D1"/>
    <w:rsid w:val="001C5A12"/>
    <w:rsid w:val="001C69D2"/>
    <w:rsid w:val="001C6F05"/>
    <w:rsid w:val="001D1E94"/>
    <w:rsid w:val="001D2766"/>
    <w:rsid w:val="001D42E6"/>
    <w:rsid w:val="001D4EDE"/>
    <w:rsid w:val="001D75BD"/>
    <w:rsid w:val="001E052B"/>
    <w:rsid w:val="001E16A8"/>
    <w:rsid w:val="001E2BBB"/>
    <w:rsid w:val="001E3B37"/>
    <w:rsid w:val="001E3FE5"/>
    <w:rsid w:val="001E5C93"/>
    <w:rsid w:val="001E6314"/>
    <w:rsid w:val="001E7D2C"/>
    <w:rsid w:val="001F009C"/>
    <w:rsid w:val="001F00BF"/>
    <w:rsid w:val="001F0AB5"/>
    <w:rsid w:val="001F38CA"/>
    <w:rsid w:val="001F4BAE"/>
    <w:rsid w:val="001F6C44"/>
    <w:rsid w:val="001F71DE"/>
    <w:rsid w:val="001F78C9"/>
    <w:rsid w:val="00202096"/>
    <w:rsid w:val="0020383F"/>
    <w:rsid w:val="002039F8"/>
    <w:rsid w:val="0020446B"/>
    <w:rsid w:val="002045E5"/>
    <w:rsid w:val="002065BF"/>
    <w:rsid w:val="00207E16"/>
    <w:rsid w:val="00210E5C"/>
    <w:rsid w:val="00210F66"/>
    <w:rsid w:val="00212496"/>
    <w:rsid w:val="00212517"/>
    <w:rsid w:val="002136A7"/>
    <w:rsid w:val="00215B3B"/>
    <w:rsid w:val="002169E5"/>
    <w:rsid w:val="00216BCE"/>
    <w:rsid w:val="00220617"/>
    <w:rsid w:val="002229FB"/>
    <w:rsid w:val="00223890"/>
    <w:rsid w:val="002309C9"/>
    <w:rsid w:val="002316BB"/>
    <w:rsid w:val="002329CC"/>
    <w:rsid w:val="00233424"/>
    <w:rsid w:val="00234929"/>
    <w:rsid w:val="00235474"/>
    <w:rsid w:val="002364A4"/>
    <w:rsid w:val="00236D6A"/>
    <w:rsid w:val="00237582"/>
    <w:rsid w:val="002400CE"/>
    <w:rsid w:val="0024119F"/>
    <w:rsid w:val="00243A38"/>
    <w:rsid w:val="00246DD2"/>
    <w:rsid w:val="002472C0"/>
    <w:rsid w:val="00247D54"/>
    <w:rsid w:val="002513B5"/>
    <w:rsid w:val="00251CCB"/>
    <w:rsid w:val="002539BC"/>
    <w:rsid w:val="002540C5"/>
    <w:rsid w:val="00254376"/>
    <w:rsid w:val="00256AD4"/>
    <w:rsid w:val="00257902"/>
    <w:rsid w:val="00261AB1"/>
    <w:rsid w:val="00262EAD"/>
    <w:rsid w:val="002659F0"/>
    <w:rsid w:val="00265C69"/>
    <w:rsid w:val="00266441"/>
    <w:rsid w:val="0026668C"/>
    <w:rsid w:val="00266F77"/>
    <w:rsid w:val="00267D70"/>
    <w:rsid w:val="00270063"/>
    <w:rsid w:val="002715F1"/>
    <w:rsid w:val="002723FC"/>
    <w:rsid w:val="00273B3C"/>
    <w:rsid w:val="0027460B"/>
    <w:rsid w:val="00275722"/>
    <w:rsid w:val="00277ABB"/>
    <w:rsid w:val="00280484"/>
    <w:rsid w:val="00281EBD"/>
    <w:rsid w:val="00283853"/>
    <w:rsid w:val="00283DCA"/>
    <w:rsid w:val="002840E0"/>
    <w:rsid w:val="00284519"/>
    <w:rsid w:val="00286184"/>
    <w:rsid w:val="002861E4"/>
    <w:rsid w:val="002868B5"/>
    <w:rsid w:val="00290443"/>
    <w:rsid w:val="002927AA"/>
    <w:rsid w:val="0029327E"/>
    <w:rsid w:val="00293EE4"/>
    <w:rsid w:val="00294572"/>
    <w:rsid w:val="0029668B"/>
    <w:rsid w:val="002973B0"/>
    <w:rsid w:val="00297963"/>
    <w:rsid w:val="002A154E"/>
    <w:rsid w:val="002A1625"/>
    <w:rsid w:val="002A1C09"/>
    <w:rsid w:val="002A2599"/>
    <w:rsid w:val="002A367A"/>
    <w:rsid w:val="002A51D8"/>
    <w:rsid w:val="002A7A2B"/>
    <w:rsid w:val="002B0EBF"/>
    <w:rsid w:val="002B192C"/>
    <w:rsid w:val="002B1CEB"/>
    <w:rsid w:val="002B2BB7"/>
    <w:rsid w:val="002B35B4"/>
    <w:rsid w:val="002B4463"/>
    <w:rsid w:val="002B6E26"/>
    <w:rsid w:val="002C0A8C"/>
    <w:rsid w:val="002C103C"/>
    <w:rsid w:val="002C167F"/>
    <w:rsid w:val="002C24BA"/>
    <w:rsid w:val="002C512F"/>
    <w:rsid w:val="002C6365"/>
    <w:rsid w:val="002C7F44"/>
    <w:rsid w:val="002D0F3E"/>
    <w:rsid w:val="002D2564"/>
    <w:rsid w:val="002D2690"/>
    <w:rsid w:val="002D32EB"/>
    <w:rsid w:val="002D5A66"/>
    <w:rsid w:val="002D5E06"/>
    <w:rsid w:val="002E1E36"/>
    <w:rsid w:val="002E2435"/>
    <w:rsid w:val="002E4BC5"/>
    <w:rsid w:val="002F091C"/>
    <w:rsid w:val="002F09AE"/>
    <w:rsid w:val="002F0C10"/>
    <w:rsid w:val="002F1452"/>
    <w:rsid w:val="002F3021"/>
    <w:rsid w:val="002F545C"/>
    <w:rsid w:val="002F5A0A"/>
    <w:rsid w:val="002F62AB"/>
    <w:rsid w:val="002F7C64"/>
    <w:rsid w:val="00300708"/>
    <w:rsid w:val="00300883"/>
    <w:rsid w:val="003015B4"/>
    <w:rsid w:val="00304543"/>
    <w:rsid w:val="00305840"/>
    <w:rsid w:val="00306A38"/>
    <w:rsid w:val="00306B2D"/>
    <w:rsid w:val="00310C4E"/>
    <w:rsid w:val="0031127D"/>
    <w:rsid w:val="00312899"/>
    <w:rsid w:val="0031374E"/>
    <w:rsid w:val="00313BCA"/>
    <w:rsid w:val="003143D9"/>
    <w:rsid w:val="00316C9B"/>
    <w:rsid w:val="00316D86"/>
    <w:rsid w:val="00316D94"/>
    <w:rsid w:val="00322486"/>
    <w:rsid w:val="00324241"/>
    <w:rsid w:val="003246A6"/>
    <w:rsid w:val="003277C4"/>
    <w:rsid w:val="00331723"/>
    <w:rsid w:val="003341A1"/>
    <w:rsid w:val="00334DFA"/>
    <w:rsid w:val="003358CC"/>
    <w:rsid w:val="00336D19"/>
    <w:rsid w:val="00337581"/>
    <w:rsid w:val="00340293"/>
    <w:rsid w:val="003434EA"/>
    <w:rsid w:val="003436A3"/>
    <w:rsid w:val="00344C20"/>
    <w:rsid w:val="00346104"/>
    <w:rsid w:val="0034668A"/>
    <w:rsid w:val="00350683"/>
    <w:rsid w:val="0035105A"/>
    <w:rsid w:val="0035143E"/>
    <w:rsid w:val="00353B39"/>
    <w:rsid w:val="00360A5B"/>
    <w:rsid w:val="00360C62"/>
    <w:rsid w:val="003624B3"/>
    <w:rsid w:val="00362921"/>
    <w:rsid w:val="00362B3A"/>
    <w:rsid w:val="00363267"/>
    <w:rsid w:val="00364700"/>
    <w:rsid w:val="00367D92"/>
    <w:rsid w:val="0037125D"/>
    <w:rsid w:val="00372797"/>
    <w:rsid w:val="0037432A"/>
    <w:rsid w:val="0037456F"/>
    <w:rsid w:val="003745D7"/>
    <w:rsid w:val="00374E19"/>
    <w:rsid w:val="00375FED"/>
    <w:rsid w:val="00376047"/>
    <w:rsid w:val="00376E65"/>
    <w:rsid w:val="00381471"/>
    <w:rsid w:val="00381E92"/>
    <w:rsid w:val="00382B1A"/>
    <w:rsid w:val="003848B5"/>
    <w:rsid w:val="00384FDD"/>
    <w:rsid w:val="003861F1"/>
    <w:rsid w:val="00386208"/>
    <w:rsid w:val="00386603"/>
    <w:rsid w:val="00387A4E"/>
    <w:rsid w:val="00387B18"/>
    <w:rsid w:val="0039095F"/>
    <w:rsid w:val="00390ABA"/>
    <w:rsid w:val="003915F2"/>
    <w:rsid w:val="003962A7"/>
    <w:rsid w:val="00397245"/>
    <w:rsid w:val="00397FA0"/>
    <w:rsid w:val="003A105E"/>
    <w:rsid w:val="003A1D9B"/>
    <w:rsid w:val="003A3EDD"/>
    <w:rsid w:val="003A402F"/>
    <w:rsid w:val="003A4808"/>
    <w:rsid w:val="003A4885"/>
    <w:rsid w:val="003A4D45"/>
    <w:rsid w:val="003A54F3"/>
    <w:rsid w:val="003A5ACB"/>
    <w:rsid w:val="003A6142"/>
    <w:rsid w:val="003A6FEA"/>
    <w:rsid w:val="003B043B"/>
    <w:rsid w:val="003B090F"/>
    <w:rsid w:val="003B113C"/>
    <w:rsid w:val="003B3BF8"/>
    <w:rsid w:val="003B6DD3"/>
    <w:rsid w:val="003B72FF"/>
    <w:rsid w:val="003B73BD"/>
    <w:rsid w:val="003B7E45"/>
    <w:rsid w:val="003C35FB"/>
    <w:rsid w:val="003C4F81"/>
    <w:rsid w:val="003C74FD"/>
    <w:rsid w:val="003C7BD5"/>
    <w:rsid w:val="003D1DB6"/>
    <w:rsid w:val="003D263B"/>
    <w:rsid w:val="003D29A0"/>
    <w:rsid w:val="003D3D1C"/>
    <w:rsid w:val="003D5A47"/>
    <w:rsid w:val="003D6C39"/>
    <w:rsid w:val="003D7069"/>
    <w:rsid w:val="003D7CAD"/>
    <w:rsid w:val="003E26A4"/>
    <w:rsid w:val="003E2DEE"/>
    <w:rsid w:val="003E440A"/>
    <w:rsid w:val="003E5BFE"/>
    <w:rsid w:val="003E7988"/>
    <w:rsid w:val="003F01A3"/>
    <w:rsid w:val="003F11A1"/>
    <w:rsid w:val="003F371A"/>
    <w:rsid w:val="003F487E"/>
    <w:rsid w:val="003F61AB"/>
    <w:rsid w:val="003F6FC8"/>
    <w:rsid w:val="0040082E"/>
    <w:rsid w:val="00403EC9"/>
    <w:rsid w:val="004053D3"/>
    <w:rsid w:val="00405CAC"/>
    <w:rsid w:val="00410128"/>
    <w:rsid w:val="00413291"/>
    <w:rsid w:val="0041337A"/>
    <w:rsid w:val="00414178"/>
    <w:rsid w:val="00414309"/>
    <w:rsid w:val="004157D2"/>
    <w:rsid w:val="004166A3"/>
    <w:rsid w:val="00416947"/>
    <w:rsid w:val="00416D40"/>
    <w:rsid w:val="0042067B"/>
    <w:rsid w:val="004218BC"/>
    <w:rsid w:val="004256FB"/>
    <w:rsid w:val="004273C3"/>
    <w:rsid w:val="00430779"/>
    <w:rsid w:val="004311F9"/>
    <w:rsid w:val="004314C5"/>
    <w:rsid w:val="00431E1D"/>
    <w:rsid w:val="00433316"/>
    <w:rsid w:val="00433A9E"/>
    <w:rsid w:val="00434A0B"/>
    <w:rsid w:val="004354E2"/>
    <w:rsid w:val="00435D0C"/>
    <w:rsid w:val="00436DB0"/>
    <w:rsid w:val="0044001A"/>
    <w:rsid w:val="00441E16"/>
    <w:rsid w:val="0044368A"/>
    <w:rsid w:val="00443DB7"/>
    <w:rsid w:val="00444A6A"/>
    <w:rsid w:val="0044528D"/>
    <w:rsid w:val="00445C56"/>
    <w:rsid w:val="00450477"/>
    <w:rsid w:val="00450B38"/>
    <w:rsid w:val="00450DE9"/>
    <w:rsid w:val="00450EE7"/>
    <w:rsid w:val="00451C43"/>
    <w:rsid w:val="00453817"/>
    <w:rsid w:val="004538BB"/>
    <w:rsid w:val="00453941"/>
    <w:rsid w:val="00454155"/>
    <w:rsid w:val="00455A90"/>
    <w:rsid w:val="00460554"/>
    <w:rsid w:val="0046303E"/>
    <w:rsid w:val="00464F35"/>
    <w:rsid w:val="004662EB"/>
    <w:rsid w:val="00466782"/>
    <w:rsid w:val="00466E9A"/>
    <w:rsid w:val="004712D2"/>
    <w:rsid w:val="004713BF"/>
    <w:rsid w:val="0047298A"/>
    <w:rsid w:val="00472CF5"/>
    <w:rsid w:val="00474492"/>
    <w:rsid w:val="00474FF0"/>
    <w:rsid w:val="0047537C"/>
    <w:rsid w:val="00475FED"/>
    <w:rsid w:val="00476384"/>
    <w:rsid w:val="00482072"/>
    <w:rsid w:val="00482838"/>
    <w:rsid w:val="004836D5"/>
    <w:rsid w:val="00485399"/>
    <w:rsid w:val="004859B7"/>
    <w:rsid w:val="00485DCF"/>
    <w:rsid w:val="00485DE1"/>
    <w:rsid w:val="0048601C"/>
    <w:rsid w:val="004904F3"/>
    <w:rsid w:val="00493A76"/>
    <w:rsid w:val="0049590D"/>
    <w:rsid w:val="00496FC7"/>
    <w:rsid w:val="00497765"/>
    <w:rsid w:val="004A3A3C"/>
    <w:rsid w:val="004A682D"/>
    <w:rsid w:val="004B054B"/>
    <w:rsid w:val="004B0C53"/>
    <w:rsid w:val="004B3684"/>
    <w:rsid w:val="004B3702"/>
    <w:rsid w:val="004B745B"/>
    <w:rsid w:val="004C1C16"/>
    <w:rsid w:val="004C21F9"/>
    <w:rsid w:val="004C2557"/>
    <w:rsid w:val="004C415E"/>
    <w:rsid w:val="004C5252"/>
    <w:rsid w:val="004C594C"/>
    <w:rsid w:val="004C5AEF"/>
    <w:rsid w:val="004C5C91"/>
    <w:rsid w:val="004C5FF8"/>
    <w:rsid w:val="004D0A07"/>
    <w:rsid w:val="004D0A30"/>
    <w:rsid w:val="004D17B4"/>
    <w:rsid w:val="004D1C80"/>
    <w:rsid w:val="004D25AB"/>
    <w:rsid w:val="004D77F1"/>
    <w:rsid w:val="004E0598"/>
    <w:rsid w:val="004E1083"/>
    <w:rsid w:val="004E1373"/>
    <w:rsid w:val="004E362A"/>
    <w:rsid w:val="004E3F74"/>
    <w:rsid w:val="004E4E94"/>
    <w:rsid w:val="004E5723"/>
    <w:rsid w:val="004E629A"/>
    <w:rsid w:val="004F0424"/>
    <w:rsid w:val="004F055E"/>
    <w:rsid w:val="004F0B87"/>
    <w:rsid w:val="004F14FD"/>
    <w:rsid w:val="004F2A59"/>
    <w:rsid w:val="004F2C87"/>
    <w:rsid w:val="004F39C8"/>
    <w:rsid w:val="004F6169"/>
    <w:rsid w:val="005011D1"/>
    <w:rsid w:val="00502BEE"/>
    <w:rsid w:val="00502C7A"/>
    <w:rsid w:val="0050357A"/>
    <w:rsid w:val="005057C3"/>
    <w:rsid w:val="00506025"/>
    <w:rsid w:val="005060B8"/>
    <w:rsid w:val="00506818"/>
    <w:rsid w:val="00507F83"/>
    <w:rsid w:val="005110A5"/>
    <w:rsid w:val="00513E14"/>
    <w:rsid w:val="005151C0"/>
    <w:rsid w:val="00515610"/>
    <w:rsid w:val="00515D17"/>
    <w:rsid w:val="00517165"/>
    <w:rsid w:val="005222BD"/>
    <w:rsid w:val="00524839"/>
    <w:rsid w:val="00524B6A"/>
    <w:rsid w:val="005252BD"/>
    <w:rsid w:val="0052588E"/>
    <w:rsid w:val="00527264"/>
    <w:rsid w:val="005308E9"/>
    <w:rsid w:val="00531664"/>
    <w:rsid w:val="005321D7"/>
    <w:rsid w:val="005326B2"/>
    <w:rsid w:val="00532CB2"/>
    <w:rsid w:val="005341FB"/>
    <w:rsid w:val="00534C00"/>
    <w:rsid w:val="00535F82"/>
    <w:rsid w:val="005370A3"/>
    <w:rsid w:val="005370D5"/>
    <w:rsid w:val="0053759C"/>
    <w:rsid w:val="0054043E"/>
    <w:rsid w:val="0054140B"/>
    <w:rsid w:val="00544B89"/>
    <w:rsid w:val="00545051"/>
    <w:rsid w:val="0054614E"/>
    <w:rsid w:val="0054624E"/>
    <w:rsid w:val="005520DB"/>
    <w:rsid w:val="005537A7"/>
    <w:rsid w:val="005544E1"/>
    <w:rsid w:val="0055479A"/>
    <w:rsid w:val="00554808"/>
    <w:rsid w:val="00554C86"/>
    <w:rsid w:val="0055534C"/>
    <w:rsid w:val="005572E3"/>
    <w:rsid w:val="005575DF"/>
    <w:rsid w:val="00560012"/>
    <w:rsid w:val="00562218"/>
    <w:rsid w:val="00562502"/>
    <w:rsid w:val="00562BC1"/>
    <w:rsid w:val="005636B0"/>
    <w:rsid w:val="00563762"/>
    <w:rsid w:val="005659F8"/>
    <w:rsid w:val="00566ABA"/>
    <w:rsid w:val="00567E73"/>
    <w:rsid w:val="00570C15"/>
    <w:rsid w:val="005710D9"/>
    <w:rsid w:val="005726B4"/>
    <w:rsid w:val="00572F7C"/>
    <w:rsid w:val="005730A0"/>
    <w:rsid w:val="005737EC"/>
    <w:rsid w:val="00574D04"/>
    <w:rsid w:val="00574E19"/>
    <w:rsid w:val="005761C3"/>
    <w:rsid w:val="0057679F"/>
    <w:rsid w:val="00577021"/>
    <w:rsid w:val="00580329"/>
    <w:rsid w:val="00581923"/>
    <w:rsid w:val="0058237F"/>
    <w:rsid w:val="005826FF"/>
    <w:rsid w:val="0058379F"/>
    <w:rsid w:val="0058480B"/>
    <w:rsid w:val="00585E89"/>
    <w:rsid w:val="0058671A"/>
    <w:rsid w:val="005909E1"/>
    <w:rsid w:val="00591116"/>
    <w:rsid w:val="00592896"/>
    <w:rsid w:val="0059349C"/>
    <w:rsid w:val="00594AD4"/>
    <w:rsid w:val="00594C16"/>
    <w:rsid w:val="00595D29"/>
    <w:rsid w:val="005A1E6A"/>
    <w:rsid w:val="005A307D"/>
    <w:rsid w:val="005A3D13"/>
    <w:rsid w:val="005A5B68"/>
    <w:rsid w:val="005A5C43"/>
    <w:rsid w:val="005A606E"/>
    <w:rsid w:val="005A65CC"/>
    <w:rsid w:val="005A7680"/>
    <w:rsid w:val="005A7B26"/>
    <w:rsid w:val="005B27AA"/>
    <w:rsid w:val="005B6361"/>
    <w:rsid w:val="005B6A0D"/>
    <w:rsid w:val="005B6A94"/>
    <w:rsid w:val="005B6D9F"/>
    <w:rsid w:val="005B751A"/>
    <w:rsid w:val="005C1BF9"/>
    <w:rsid w:val="005C3619"/>
    <w:rsid w:val="005C471C"/>
    <w:rsid w:val="005C61ED"/>
    <w:rsid w:val="005C631B"/>
    <w:rsid w:val="005C6C7F"/>
    <w:rsid w:val="005C6DBF"/>
    <w:rsid w:val="005D19A6"/>
    <w:rsid w:val="005D265A"/>
    <w:rsid w:val="005D2A5D"/>
    <w:rsid w:val="005D49E0"/>
    <w:rsid w:val="005D58FB"/>
    <w:rsid w:val="005D7CB8"/>
    <w:rsid w:val="005E0534"/>
    <w:rsid w:val="005E09DF"/>
    <w:rsid w:val="005E2677"/>
    <w:rsid w:val="005E2C41"/>
    <w:rsid w:val="005E33E9"/>
    <w:rsid w:val="005E417E"/>
    <w:rsid w:val="005E5CC4"/>
    <w:rsid w:val="005E5E5F"/>
    <w:rsid w:val="005E5EDF"/>
    <w:rsid w:val="005E6132"/>
    <w:rsid w:val="005E6690"/>
    <w:rsid w:val="005E7551"/>
    <w:rsid w:val="005E7B6D"/>
    <w:rsid w:val="005F034D"/>
    <w:rsid w:val="005F1784"/>
    <w:rsid w:val="005F2720"/>
    <w:rsid w:val="005F28D9"/>
    <w:rsid w:val="005F3EB7"/>
    <w:rsid w:val="005F401D"/>
    <w:rsid w:val="005F454F"/>
    <w:rsid w:val="005F4584"/>
    <w:rsid w:val="005F76D8"/>
    <w:rsid w:val="005F78DC"/>
    <w:rsid w:val="00600C18"/>
    <w:rsid w:val="0060158E"/>
    <w:rsid w:val="00602EE4"/>
    <w:rsid w:val="00603067"/>
    <w:rsid w:val="00604CA0"/>
    <w:rsid w:val="00606BE8"/>
    <w:rsid w:val="00610336"/>
    <w:rsid w:val="006105BD"/>
    <w:rsid w:val="00611EC8"/>
    <w:rsid w:val="006124A3"/>
    <w:rsid w:val="0061261B"/>
    <w:rsid w:val="006126F0"/>
    <w:rsid w:val="00612710"/>
    <w:rsid w:val="00612F6D"/>
    <w:rsid w:val="00622172"/>
    <w:rsid w:val="006223C0"/>
    <w:rsid w:val="00622B6D"/>
    <w:rsid w:val="00623889"/>
    <w:rsid w:val="006249EB"/>
    <w:rsid w:val="00625DF2"/>
    <w:rsid w:val="006271C4"/>
    <w:rsid w:val="0063143F"/>
    <w:rsid w:val="00632077"/>
    <w:rsid w:val="00633B45"/>
    <w:rsid w:val="0063783B"/>
    <w:rsid w:val="00640269"/>
    <w:rsid w:val="0064035A"/>
    <w:rsid w:val="00642C77"/>
    <w:rsid w:val="00643F52"/>
    <w:rsid w:val="00644BD6"/>
    <w:rsid w:val="0064772C"/>
    <w:rsid w:val="006500C7"/>
    <w:rsid w:val="0065087D"/>
    <w:rsid w:val="00651E32"/>
    <w:rsid w:val="00652F39"/>
    <w:rsid w:val="0065386C"/>
    <w:rsid w:val="0065552B"/>
    <w:rsid w:val="0066022E"/>
    <w:rsid w:val="006603C5"/>
    <w:rsid w:val="00662B78"/>
    <w:rsid w:val="00663098"/>
    <w:rsid w:val="006636BD"/>
    <w:rsid w:val="00663820"/>
    <w:rsid w:val="00665187"/>
    <w:rsid w:val="00666488"/>
    <w:rsid w:val="006668A4"/>
    <w:rsid w:val="00667492"/>
    <w:rsid w:val="0067073C"/>
    <w:rsid w:val="00670F54"/>
    <w:rsid w:val="006711AC"/>
    <w:rsid w:val="00672D9C"/>
    <w:rsid w:val="0067340E"/>
    <w:rsid w:val="00673C80"/>
    <w:rsid w:val="006744F3"/>
    <w:rsid w:val="00674556"/>
    <w:rsid w:val="00674D22"/>
    <w:rsid w:val="00676D78"/>
    <w:rsid w:val="00677E84"/>
    <w:rsid w:val="00681792"/>
    <w:rsid w:val="00681B54"/>
    <w:rsid w:val="00684B1B"/>
    <w:rsid w:val="00684E1A"/>
    <w:rsid w:val="006851B4"/>
    <w:rsid w:val="00686C4B"/>
    <w:rsid w:val="00687AED"/>
    <w:rsid w:val="00687B60"/>
    <w:rsid w:val="00687E7A"/>
    <w:rsid w:val="00687EFA"/>
    <w:rsid w:val="006906E3"/>
    <w:rsid w:val="00690B6C"/>
    <w:rsid w:val="00691B84"/>
    <w:rsid w:val="006944A8"/>
    <w:rsid w:val="00694C6F"/>
    <w:rsid w:val="006969CB"/>
    <w:rsid w:val="006A0205"/>
    <w:rsid w:val="006A0EFE"/>
    <w:rsid w:val="006A1370"/>
    <w:rsid w:val="006A2746"/>
    <w:rsid w:val="006A3469"/>
    <w:rsid w:val="006A36B5"/>
    <w:rsid w:val="006A4E42"/>
    <w:rsid w:val="006A6A17"/>
    <w:rsid w:val="006B032A"/>
    <w:rsid w:val="006B04F9"/>
    <w:rsid w:val="006B0606"/>
    <w:rsid w:val="006B245E"/>
    <w:rsid w:val="006B2FD1"/>
    <w:rsid w:val="006B4026"/>
    <w:rsid w:val="006B55AA"/>
    <w:rsid w:val="006B59FD"/>
    <w:rsid w:val="006B7B90"/>
    <w:rsid w:val="006C146C"/>
    <w:rsid w:val="006C5868"/>
    <w:rsid w:val="006C6EBA"/>
    <w:rsid w:val="006C7004"/>
    <w:rsid w:val="006D0B7C"/>
    <w:rsid w:val="006D0BB4"/>
    <w:rsid w:val="006D200B"/>
    <w:rsid w:val="006D48E4"/>
    <w:rsid w:val="006D4AC8"/>
    <w:rsid w:val="006D5161"/>
    <w:rsid w:val="006D5615"/>
    <w:rsid w:val="006D58E4"/>
    <w:rsid w:val="006D6079"/>
    <w:rsid w:val="006E53D7"/>
    <w:rsid w:val="006E6CC3"/>
    <w:rsid w:val="006E6CDC"/>
    <w:rsid w:val="006F24CE"/>
    <w:rsid w:val="006F29B5"/>
    <w:rsid w:val="006F45DE"/>
    <w:rsid w:val="006F5034"/>
    <w:rsid w:val="006F5659"/>
    <w:rsid w:val="006F7EC0"/>
    <w:rsid w:val="007001F1"/>
    <w:rsid w:val="00700362"/>
    <w:rsid w:val="0070045C"/>
    <w:rsid w:val="00703121"/>
    <w:rsid w:val="00704029"/>
    <w:rsid w:val="00704A09"/>
    <w:rsid w:val="00704DB5"/>
    <w:rsid w:val="0071016C"/>
    <w:rsid w:val="00710DB7"/>
    <w:rsid w:val="00715590"/>
    <w:rsid w:val="007165F3"/>
    <w:rsid w:val="007172F7"/>
    <w:rsid w:val="00717648"/>
    <w:rsid w:val="007202D1"/>
    <w:rsid w:val="007222A5"/>
    <w:rsid w:val="0072323E"/>
    <w:rsid w:val="00724417"/>
    <w:rsid w:val="00724719"/>
    <w:rsid w:val="007249D3"/>
    <w:rsid w:val="007256AE"/>
    <w:rsid w:val="00725FE1"/>
    <w:rsid w:val="00726A6C"/>
    <w:rsid w:val="007277BF"/>
    <w:rsid w:val="00727F1F"/>
    <w:rsid w:val="007305C7"/>
    <w:rsid w:val="00730B15"/>
    <w:rsid w:val="007346D9"/>
    <w:rsid w:val="00736C1E"/>
    <w:rsid w:val="00736D4A"/>
    <w:rsid w:val="00737552"/>
    <w:rsid w:val="007415C3"/>
    <w:rsid w:val="00742E28"/>
    <w:rsid w:val="00743EE0"/>
    <w:rsid w:val="00744A88"/>
    <w:rsid w:val="007456C4"/>
    <w:rsid w:val="00745B6C"/>
    <w:rsid w:val="00745CE6"/>
    <w:rsid w:val="007460B7"/>
    <w:rsid w:val="007467FB"/>
    <w:rsid w:val="0074749E"/>
    <w:rsid w:val="007478C6"/>
    <w:rsid w:val="00751768"/>
    <w:rsid w:val="007520B5"/>
    <w:rsid w:val="0075379F"/>
    <w:rsid w:val="007561B7"/>
    <w:rsid w:val="00757549"/>
    <w:rsid w:val="00757CCC"/>
    <w:rsid w:val="00757D36"/>
    <w:rsid w:val="007606FC"/>
    <w:rsid w:val="00761418"/>
    <w:rsid w:val="007651C6"/>
    <w:rsid w:val="007651D2"/>
    <w:rsid w:val="007659BC"/>
    <w:rsid w:val="0076665F"/>
    <w:rsid w:val="00766850"/>
    <w:rsid w:val="00766930"/>
    <w:rsid w:val="00766FD3"/>
    <w:rsid w:val="00767854"/>
    <w:rsid w:val="00773632"/>
    <w:rsid w:val="00773699"/>
    <w:rsid w:val="00776CD8"/>
    <w:rsid w:val="007777CC"/>
    <w:rsid w:val="00780A2D"/>
    <w:rsid w:val="00780E2D"/>
    <w:rsid w:val="00781675"/>
    <w:rsid w:val="007824FD"/>
    <w:rsid w:val="00784D49"/>
    <w:rsid w:val="00785B87"/>
    <w:rsid w:val="007874AA"/>
    <w:rsid w:val="0078784A"/>
    <w:rsid w:val="00791C42"/>
    <w:rsid w:val="00791D47"/>
    <w:rsid w:val="00791F6C"/>
    <w:rsid w:val="00792D65"/>
    <w:rsid w:val="007931BE"/>
    <w:rsid w:val="00794AE2"/>
    <w:rsid w:val="00794DC5"/>
    <w:rsid w:val="00796FEA"/>
    <w:rsid w:val="007A1CE9"/>
    <w:rsid w:val="007A279F"/>
    <w:rsid w:val="007A3290"/>
    <w:rsid w:val="007A32A0"/>
    <w:rsid w:val="007A32E7"/>
    <w:rsid w:val="007A6819"/>
    <w:rsid w:val="007B6137"/>
    <w:rsid w:val="007B696D"/>
    <w:rsid w:val="007C0CD6"/>
    <w:rsid w:val="007C18C4"/>
    <w:rsid w:val="007C3C99"/>
    <w:rsid w:val="007C3F39"/>
    <w:rsid w:val="007C5442"/>
    <w:rsid w:val="007C5E38"/>
    <w:rsid w:val="007C5FA2"/>
    <w:rsid w:val="007C76CB"/>
    <w:rsid w:val="007C79C3"/>
    <w:rsid w:val="007D0AD9"/>
    <w:rsid w:val="007D549E"/>
    <w:rsid w:val="007D5833"/>
    <w:rsid w:val="007D5C40"/>
    <w:rsid w:val="007D64E4"/>
    <w:rsid w:val="007E08AF"/>
    <w:rsid w:val="007E0931"/>
    <w:rsid w:val="007E0BA8"/>
    <w:rsid w:val="007E2E77"/>
    <w:rsid w:val="007E2F57"/>
    <w:rsid w:val="007E3DD8"/>
    <w:rsid w:val="007E5317"/>
    <w:rsid w:val="007F059F"/>
    <w:rsid w:val="007F0F77"/>
    <w:rsid w:val="007F24A2"/>
    <w:rsid w:val="007F479A"/>
    <w:rsid w:val="007F5AF5"/>
    <w:rsid w:val="007F6733"/>
    <w:rsid w:val="007F6ECC"/>
    <w:rsid w:val="007F7220"/>
    <w:rsid w:val="0080022E"/>
    <w:rsid w:val="00801073"/>
    <w:rsid w:val="0080195B"/>
    <w:rsid w:val="00801EE0"/>
    <w:rsid w:val="0080285A"/>
    <w:rsid w:val="008029E7"/>
    <w:rsid w:val="00802F21"/>
    <w:rsid w:val="00802FA3"/>
    <w:rsid w:val="00803AE5"/>
    <w:rsid w:val="00804FB1"/>
    <w:rsid w:val="008058A7"/>
    <w:rsid w:val="00805EE2"/>
    <w:rsid w:val="00806234"/>
    <w:rsid w:val="00807239"/>
    <w:rsid w:val="00807540"/>
    <w:rsid w:val="0081098C"/>
    <w:rsid w:val="008109AC"/>
    <w:rsid w:val="00813A07"/>
    <w:rsid w:val="00814254"/>
    <w:rsid w:val="0081471F"/>
    <w:rsid w:val="008147A7"/>
    <w:rsid w:val="00815FF5"/>
    <w:rsid w:val="00816178"/>
    <w:rsid w:val="0081641A"/>
    <w:rsid w:val="00816C27"/>
    <w:rsid w:val="00817B32"/>
    <w:rsid w:val="00821793"/>
    <w:rsid w:val="00822007"/>
    <w:rsid w:val="00824706"/>
    <w:rsid w:val="00824963"/>
    <w:rsid w:val="00825DA6"/>
    <w:rsid w:val="00826B2B"/>
    <w:rsid w:val="008305F0"/>
    <w:rsid w:val="008309B2"/>
    <w:rsid w:val="00831BAB"/>
    <w:rsid w:val="00832F9C"/>
    <w:rsid w:val="0083320B"/>
    <w:rsid w:val="00834384"/>
    <w:rsid w:val="00840926"/>
    <w:rsid w:val="00840AAE"/>
    <w:rsid w:val="00842425"/>
    <w:rsid w:val="00843220"/>
    <w:rsid w:val="00843E77"/>
    <w:rsid w:val="008445AD"/>
    <w:rsid w:val="0084548E"/>
    <w:rsid w:val="00845659"/>
    <w:rsid w:val="0084588E"/>
    <w:rsid w:val="008466F6"/>
    <w:rsid w:val="00846D85"/>
    <w:rsid w:val="00846E2D"/>
    <w:rsid w:val="00854611"/>
    <w:rsid w:val="00860EFE"/>
    <w:rsid w:val="0086188A"/>
    <w:rsid w:val="008630C4"/>
    <w:rsid w:val="008650D6"/>
    <w:rsid w:val="0086517B"/>
    <w:rsid w:val="0086535A"/>
    <w:rsid w:val="008664F0"/>
    <w:rsid w:val="00867359"/>
    <w:rsid w:val="00871A77"/>
    <w:rsid w:val="00873746"/>
    <w:rsid w:val="00873CD1"/>
    <w:rsid w:val="008747B1"/>
    <w:rsid w:val="00875393"/>
    <w:rsid w:val="00880237"/>
    <w:rsid w:val="008805C6"/>
    <w:rsid w:val="00880C6A"/>
    <w:rsid w:val="00882AD0"/>
    <w:rsid w:val="00884367"/>
    <w:rsid w:val="00885578"/>
    <w:rsid w:val="0088574D"/>
    <w:rsid w:val="00886AB1"/>
    <w:rsid w:val="00887A14"/>
    <w:rsid w:val="00890198"/>
    <w:rsid w:val="00891D95"/>
    <w:rsid w:val="008928FB"/>
    <w:rsid w:val="00892D9C"/>
    <w:rsid w:val="0089577A"/>
    <w:rsid w:val="00896C21"/>
    <w:rsid w:val="00896E9D"/>
    <w:rsid w:val="008A034B"/>
    <w:rsid w:val="008A2CFD"/>
    <w:rsid w:val="008A42F4"/>
    <w:rsid w:val="008A4D38"/>
    <w:rsid w:val="008A4D8D"/>
    <w:rsid w:val="008A7A17"/>
    <w:rsid w:val="008B191E"/>
    <w:rsid w:val="008B1FE8"/>
    <w:rsid w:val="008B2E63"/>
    <w:rsid w:val="008B6434"/>
    <w:rsid w:val="008B6E55"/>
    <w:rsid w:val="008B7EC6"/>
    <w:rsid w:val="008C0F82"/>
    <w:rsid w:val="008C2C10"/>
    <w:rsid w:val="008C3008"/>
    <w:rsid w:val="008C3423"/>
    <w:rsid w:val="008C3D55"/>
    <w:rsid w:val="008C4E0A"/>
    <w:rsid w:val="008C580D"/>
    <w:rsid w:val="008C5C7B"/>
    <w:rsid w:val="008C645D"/>
    <w:rsid w:val="008C6796"/>
    <w:rsid w:val="008D17BA"/>
    <w:rsid w:val="008D20BA"/>
    <w:rsid w:val="008D584F"/>
    <w:rsid w:val="008D65B5"/>
    <w:rsid w:val="008D69F8"/>
    <w:rsid w:val="008D6FBD"/>
    <w:rsid w:val="008D70D4"/>
    <w:rsid w:val="008E094D"/>
    <w:rsid w:val="008E09B2"/>
    <w:rsid w:val="008E0EEC"/>
    <w:rsid w:val="008E11F7"/>
    <w:rsid w:val="008E1D4C"/>
    <w:rsid w:val="008E1E66"/>
    <w:rsid w:val="008E42A5"/>
    <w:rsid w:val="008E4D26"/>
    <w:rsid w:val="008E56A8"/>
    <w:rsid w:val="008E6042"/>
    <w:rsid w:val="008E6C15"/>
    <w:rsid w:val="008E6D56"/>
    <w:rsid w:val="008E6D85"/>
    <w:rsid w:val="008E735F"/>
    <w:rsid w:val="008E7EBB"/>
    <w:rsid w:val="008F093A"/>
    <w:rsid w:val="008F144A"/>
    <w:rsid w:val="008F1F5D"/>
    <w:rsid w:val="008F279C"/>
    <w:rsid w:val="008F2AEB"/>
    <w:rsid w:val="008F3B6B"/>
    <w:rsid w:val="008F3EEC"/>
    <w:rsid w:val="008F6853"/>
    <w:rsid w:val="008F6AE0"/>
    <w:rsid w:val="00900691"/>
    <w:rsid w:val="0090086A"/>
    <w:rsid w:val="0090237B"/>
    <w:rsid w:val="00903CDC"/>
    <w:rsid w:val="00905298"/>
    <w:rsid w:val="009064CB"/>
    <w:rsid w:val="00907BE1"/>
    <w:rsid w:val="009120BB"/>
    <w:rsid w:val="00912A60"/>
    <w:rsid w:val="0091415F"/>
    <w:rsid w:val="00915DA7"/>
    <w:rsid w:val="009160FF"/>
    <w:rsid w:val="0091622B"/>
    <w:rsid w:val="00917049"/>
    <w:rsid w:val="00920B1A"/>
    <w:rsid w:val="00920F24"/>
    <w:rsid w:val="00922A7D"/>
    <w:rsid w:val="00922E9D"/>
    <w:rsid w:val="00923062"/>
    <w:rsid w:val="00923168"/>
    <w:rsid w:val="009252D5"/>
    <w:rsid w:val="00925693"/>
    <w:rsid w:val="00927237"/>
    <w:rsid w:val="0093159F"/>
    <w:rsid w:val="0093310E"/>
    <w:rsid w:val="00933543"/>
    <w:rsid w:val="009338E6"/>
    <w:rsid w:val="009341F5"/>
    <w:rsid w:val="009351CC"/>
    <w:rsid w:val="0093548B"/>
    <w:rsid w:val="00935BA2"/>
    <w:rsid w:val="009366F5"/>
    <w:rsid w:val="0094073C"/>
    <w:rsid w:val="00941BFC"/>
    <w:rsid w:val="00941ED3"/>
    <w:rsid w:val="00944864"/>
    <w:rsid w:val="00944AFB"/>
    <w:rsid w:val="00946BD7"/>
    <w:rsid w:val="009475A2"/>
    <w:rsid w:val="00951FC4"/>
    <w:rsid w:val="00952D42"/>
    <w:rsid w:val="0095337F"/>
    <w:rsid w:val="0095417B"/>
    <w:rsid w:val="00955677"/>
    <w:rsid w:val="009556D8"/>
    <w:rsid w:val="0095646A"/>
    <w:rsid w:val="00957E5E"/>
    <w:rsid w:val="009648BF"/>
    <w:rsid w:val="00964A2F"/>
    <w:rsid w:val="00967AD8"/>
    <w:rsid w:val="009738E9"/>
    <w:rsid w:val="009750C9"/>
    <w:rsid w:val="009773A6"/>
    <w:rsid w:val="00977F37"/>
    <w:rsid w:val="00981037"/>
    <w:rsid w:val="009814F7"/>
    <w:rsid w:val="00981572"/>
    <w:rsid w:val="00981C3D"/>
    <w:rsid w:val="00982099"/>
    <w:rsid w:val="00982746"/>
    <w:rsid w:val="00983F6E"/>
    <w:rsid w:val="00984B1E"/>
    <w:rsid w:val="00985C75"/>
    <w:rsid w:val="00985DAC"/>
    <w:rsid w:val="00986A8A"/>
    <w:rsid w:val="009877D5"/>
    <w:rsid w:val="00990C62"/>
    <w:rsid w:val="00990EC1"/>
    <w:rsid w:val="00993B2D"/>
    <w:rsid w:val="00995413"/>
    <w:rsid w:val="009965E2"/>
    <w:rsid w:val="00997718"/>
    <w:rsid w:val="009978BD"/>
    <w:rsid w:val="00997DCA"/>
    <w:rsid w:val="009A03E3"/>
    <w:rsid w:val="009A1C94"/>
    <w:rsid w:val="009A2E1F"/>
    <w:rsid w:val="009A34CF"/>
    <w:rsid w:val="009A351D"/>
    <w:rsid w:val="009A41CD"/>
    <w:rsid w:val="009A4D52"/>
    <w:rsid w:val="009A6A73"/>
    <w:rsid w:val="009A70F6"/>
    <w:rsid w:val="009B012B"/>
    <w:rsid w:val="009B2554"/>
    <w:rsid w:val="009B36FF"/>
    <w:rsid w:val="009B55E4"/>
    <w:rsid w:val="009C1DED"/>
    <w:rsid w:val="009C292F"/>
    <w:rsid w:val="009C3DBB"/>
    <w:rsid w:val="009C42AB"/>
    <w:rsid w:val="009C481A"/>
    <w:rsid w:val="009C5244"/>
    <w:rsid w:val="009C6EA9"/>
    <w:rsid w:val="009C6F63"/>
    <w:rsid w:val="009C70CE"/>
    <w:rsid w:val="009C7604"/>
    <w:rsid w:val="009C7812"/>
    <w:rsid w:val="009D015F"/>
    <w:rsid w:val="009D1844"/>
    <w:rsid w:val="009D2841"/>
    <w:rsid w:val="009D4094"/>
    <w:rsid w:val="009D4953"/>
    <w:rsid w:val="009D5B93"/>
    <w:rsid w:val="009D6197"/>
    <w:rsid w:val="009D77F4"/>
    <w:rsid w:val="009E05C1"/>
    <w:rsid w:val="009E066F"/>
    <w:rsid w:val="009E31A2"/>
    <w:rsid w:val="009E3782"/>
    <w:rsid w:val="009E419E"/>
    <w:rsid w:val="009E422F"/>
    <w:rsid w:val="009E5291"/>
    <w:rsid w:val="009E5FF2"/>
    <w:rsid w:val="009E766E"/>
    <w:rsid w:val="009E76D1"/>
    <w:rsid w:val="009F0A5B"/>
    <w:rsid w:val="009F0F6D"/>
    <w:rsid w:val="009F20C7"/>
    <w:rsid w:val="009F3198"/>
    <w:rsid w:val="009F36A8"/>
    <w:rsid w:val="009F4339"/>
    <w:rsid w:val="009F48F2"/>
    <w:rsid w:val="009F4906"/>
    <w:rsid w:val="009F5616"/>
    <w:rsid w:val="009F5A89"/>
    <w:rsid w:val="009F7812"/>
    <w:rsid w:val="009F7D70"/>
    <w:rsid w:val="009F7EE4"/>
    <w:rsid w:val="00A00BF1"/>
    <w:rsid w:val="00A02E80"/>
    <w:rsid w:val="00A0536D"/>
    <w:rsid w:val="00A05E5D"/>
    <w:rsid w:val="00A10943"/>
    <w:rsid w:val="00A11FF1"/>
    <w:rsid w:val="00A12C3B"/>
    <w:rsid w:val="00A12C47"/>
    <w:rsid w:val="00A162E5"/>
    <w:rsid w:val="00A1647A"/>
    <w:rsid w:val="00A17234"/>
    <w:rsid w:val="00A17D89"/>
    <w:rsid w:val="00A20459"/>
    <w:rsid w:val="00A2101F"/>
    <w:rsid w:val="00A21B4D"/>
    <w:rsid w:val="00A231DA"/>
    <w:rsid w:val="00A250F5"/>
    <w:rsid w:val="00A27FE7"/>
    <w:rsid w:val="00A32082"/>
    <w:rsid w:val="00A33AB9"/>
    <w:rsid w:val="00A37B92"/>
    <w:rsid w:val="00A37D49"/>
    <w:rsid w:val="00A409EA"/>
    <w:rsid w:val="00A41639"/>
    <w:rsid w:val="00A467D9"/>
    <w:rsid w:val="00A46C6E"/>
    <w:rsid w:val="00A47316"/>
    <w:rsid w:val="00A47DFF"/>
    <w:rsid w:val="00A5028A"/>
    <w:rsid w:val="00A51219"/>
    <w:rsid w:val="00A5125B"/>
    <w:rsid w:val="00A515EC"/>
    <w:rsid w:val="00A517F2"/>
    <w:rsid w:val="00A5365B"/>
    <w:rsid w:val="00A53A7B"/>
    <w:rsid w:val="00A55150"/>
    <w:rsid w:val="00A5515A"/>
    <w:rsid w:val="00A55AFD"/>
    <w:rsid w:val="00A568F0"/>
    <w:rsid w:val="00A6224B"/>
    <w:rsid w:val="00A65DCA"/>
    <w:rsid w:val="00A65E95"/>
    <w:rsid w:val="00A6764B"/>
    <w:rsid w:val="00A6788D"/>
    <w:rsid w:val="00A67FD3"/>
    <w:rsid w:val="00A701BA"/>
    <w:rsid w:val="00A70CE2"/>
    <w:rsid w:val="00A728B6"/>
    <w:rsid w:val="00A72EC0"/>
    <w:rsid w:val="00A731CF"/>
    <w:rsid w:val="00A73A0A"/>
    <w:rsid w:val="00A73D6B"/>
    <w:rsid w:val="00A73F41"/>
    <w:rsid w:val="00A82FC3"/>
    <w:rsid w:val="00A83860"/>
    <w:rsid w:val="00A8387A"/>
    <w:rsid w:val="00A8431C"/>
    <w:rsid w:val="00A84550"/>
    <w:rsid w:val="00A85112"/>
    <w:rsid w:val="00A8512A"/>
    <w:rsid w:val="00A85E5D"/>
    <w:rsid w:val="00A86F57"/>
    <w:rsid w:val="00A86FF5"/>
    <w:rsid w:val="00A952FC"/>
    <w:rsid w:val="00A97428"/>
    <w:rsid w:val="00A97A14"/>
    <w:rsid w:val="00AA02C6"/>
    <w:rsid w:val="00AA37AD"/>
    <w:rsid w:val="00AA3ADC"/>
    <w:rsid w:val="00AA5078"/>
    <w:rsid w:val="00AA50E6"/>
    <w:rsid w:val="00AA5B54"/>
    <w:rsid w:val="00AA5F88"/>
    <w:rsid w:val="00AA7605"/>
    <w:rsid w:val="00AB298D"/>
    <w:rsid w:val="00AB38D0"/>
    <w:rsid w:val="00AB4587"/>
    <w:rsid w:val="00AB6414"/>
    <w:rsid w:val="00AB6FC3"/>
    <w:rsid w:val="00AB7E38"/>
    <w:rsid w:val="00AC35A2"/>
    <w:rsid w:val="00AC38D2"/>
    <w:rsid w:val="00AC5D44"/>
    <w:rsid w:val="00AC651F"/>
    <w:rsid w:val="00AC7A9C"/>
    <w:rsid w:val="00AD359B"/>
    <w:rsid w:val="00AD437F"/>
    <w:rsid w:val="00AD6BE3"/>
    <w:rsid w:val="00AD7379"/>
    <w:rsid w:val="00AE1F1A"/>
    <w:rsid w:val="00AE2398"/>
    <w:rsid w:val="00AE2FEC"/>
    <w:rsid w:val="00AE39F7"/>
    <w:rsid w:val="00AE3E3A"/>
    <w:rsid w:val="00AE3F89"/>
    <w:rsid w:val="00AE5C96"/>
    <w:rsid w:val="00AF147E"/>
    <w:rsid w:val="00AF22D9"/>
    <w:rsid w:val="00AF337E"/>
    <w:rsid w:val="00AF33F4"/>
    <w:rsid w:val="00AF36BF"/>
    <w:rsid w:val="00AF3ED3"/>
    <w:rsid w:val="00AF47D9"/>
    <w:rsid w:val="00AF52EF"/>
    <w:rsid w:val="00AF6885"/>
    <w:rsid w:val="00B03496"/>
    <w:rsid w:val="00B041F3"/>
    <w:rsid w:val="00B046B3"/>
    <w:rsid w:val="00B0622E"/>
    <w:rsid w:val="00B06722"/>
    <w:rsid w:val="00B06DDD"/>
    <w:rsid w:val="00B07B5E"/>
    <w:rsid w:val="00B1023B"/>
    <w:rsid w:val="00B15BB9"/>
    <w:rsid w:val="00B15CD5"/>
    <w:rsid w:val="00B2066B"/>
    <w:rsid w:val="00B20904"/>
    <w:rsid w:val="00B23EC0"/>
    <w:rsid w:val="00B242C9"/>
    <w:rsid w:val="00B2569D"/>
    <w:rsid w:val="00B2768E"/>
    <w:rsid w:val="00B277D8"/>
    <w:rsid w:val="00B30818"/>
    <w:rsid w:val="00B33A34"/>
    <w:rsid w:val="00B33C4D"/>
    <w:rsid w:val="00B34554"/>
    <w:rsid w:val="00B36A2A"/>
    <w:rsid w:val="00B375B8"/>
    <w:rsid w:val="00B37D4E"/>
    <w:rsid w:val="00B40B63"/>
    <w:rsid w:val="00B41CAB"/>
    <w:rsid w:val="00B41EB1"/>
    <w:rsid w:val="00B43807"/>
    <w:rsid w:val="00B43FBF"/>
    <w:rsid w:val="00B445C6"/>
    <w:rsid w:val="00B44AA8"/>
    <w:rsid w:val="00B456F0"/>
    <w:rsid w:val="00B4656F"/>
    <w:rsid w:val="00B47651"/>
    <w:rsid w:val="00B47AD0"/>
    <w:rsid w:val="00B503B0"/>
    <w:rsid w:val="00B511EF"/>
    <w:rsid w:val="00B516F8"/>
    <w:rsid w:val="00B51E28"/>
    <w:rsid w:val="00B55892"/>
    <w:rsid w:val="00B55D75"/>
    <w:rsid w:val="00B55EBA"/>
    <w:rsid w:val="00B55F39"/>
    <w:rsid w:val="00B630E6"/>
    <w:rsid w:val="00B6633A"/>
    <w:rsid w:val="00B66FE6"/>
    <w:rsid w:val="00B67429"/>
    <w:rsid w:val="00B71AEC"/>
    <w:rsid w:val="00B71F6E"/>
    <w:rsid w:val="00B74E75"/>
    <w:rsid w:val="00B75168"/>
    <w:rsid w:val="00B7685B"/>
    <w:rsid w:val="00B76E85"/>
    <w:rsid w:val="00B814E9"/>
    <w:rsid w:val="00B8204F"/>
    <w:rsid w:val="00B82CAF"/>
    <w:rsid w:val="00B83498"/>
    <w:rsid w:val="00B8533B"/>
    <w:rsid w:val="00B85C34"/>
    <w:rsid w:val="00B8665C"/>
    <w:rsid w:val="00B92B05"/>
    <w:rsid w:val="00B93347"/>
    <w:rsid w:val="00B93764"/>
    <w:rsid w:val="00B96F5E"/>
    <w:rsid w:val="00B97707"/>
    <w:rsid w:val="00B9796A"/>
    <w:rsid w:val="00BA13EB"/>
    <w:rsid w:val="00BA28DE"/>
    <w:rsid w:val="00BA518D"/>
    <w:rsid w:val="00BA62E5"/>
    <w:rsid w:val="00BA68C5"/>
    <w:rsid w:val="00BA7BDE"/>
    <w:rsid w:val="00BA7D0C"/>
    <w:rsid w:val="00BA7ED6"/>
    <w:rsid w:val="00BB2E02"/>
    <w:rsid w:val="00BB345B"/>
    <w:rsid w:val="00BB3C5D"/>
    <w:rsid w:val="00BB4990"/>
    <w:rsid w:val="00BB5B45"/>
    <w:rsid w:val="00BB5DE5"/>
    <w:rsid w:val="00BB697A"/>
    <w:rsid w:val="00BB7F59"/>
    <w:rsid w:val="00BC0946"/>
    <w:rsid w:val="00BC2753"/>
    <w:rsid w:val="00BC3876"/>
    <w:rsid w:val="00BC5F34"/>
    <w:rsid w:val="00BD0861"/>
    <w:rsid w:val="00BD0FFF"/>
    <w:rsid w:val="00BD12B5"/>
    <w:rsid w:val="00BD1BD2"/>
    <w:rsid w:val="00BD2178"/>
    <w:rsid w:val="00BD3497"/>
    <w:rsid w:val="00BD4448"/>
    <w:rsid w:val="00BD5B56"/>
    <w:rsid w:val="00BD5E38"/>
    <w:rsid w:val="00BD6716"/>
    <w:rsid w:val="00BD6D9E"/>
    <w:rsid w:val="00BD6F1E"/>
    <w:rsid w:val="00BE083F"/>
    <w:rsid w:val="00BE0911"/>
    <w:rsid w:val="00BE1FA5"/>
    <w:rsid w:val="00BE29E9"/>
    <w:rsid w:val="00BE309D"/>
    <w:rsid w:val="00BE49D5"/>
    <w:rsid w:val="00BF0688"/>
    <w:rsid w:val="00BF0E42"/>
    <w:rsid w:val="00BF34C8"/>
    <w:rsid w:val="00BF35E9"/>
    <w:rsid w:val="00BF3C89"/>
    <w:rsid w:val="00BF4A2A"/>
    <w:rsid w:val="00BF64FC"/>
    <w:rsid w:val="00C00150"/>
    <w:rsid w:val="00C02768"/>
    <w:rsid w:val="00C03572"/>
    <w:rsid w:val="00C03870"/>
    <w:rsid w:val="00C05FA9"/>
    <w:rsid w:val="00C0620B"/>
    <w:rsid w:val="00C0749D"/>
    <w:rsid w:val="00C10B7E"/>
    <w:rsid w:val="00C10ECF"/>
    <w:rsid w:val="00C12072"/>
    <w:rsid w:val="00C12639"/>
    <w:rsid w:val="00C13E53"/>
    <w:rsid w:val="00C205B2"/>
    <w:rsid w:val="00C22DF0"/>
    <w:rsid w:val="00C255CD"/>
    <w:rsid w:val="00C30F15"/>
    <w:rsid w:val="00C31D03"/>
    <w:rsid w:val="00C32B72"/>
    <w:rsid w:val="00C35D58"/>
    <w:rsid w:val="00C36828"/>
    <w:rsid w:val="00C406DF"/>
    <w:rsid w:val="00C41F81"/>
    <w:rsid w:val="00C429EA"/>
    <w:rsid w:val="00C45F5E"/>
    <w:rsid w:val="00C4665C"/>
    <w:rsid w:val="00C46C0E"/>
    <w:rsid w:val="00C47757"/>
    <w:rsid w:val="00C507F2"/>
    <w:rsid w:val="00C50E1B"/>
    <w:rsid w:val="00C5118F"/>
    <w:rsid w:val="00C513C4"/>
    <w:rsid w:val="00C525FA"/>
    <w:rsid w:val="00C52A4F"/>
    <w:rsid w:val="00C54148"/>
    <w:rsid w:val="00C543B1"/>
    <w:rsid w:val="00C557A2"/>
    <w:rsid w:val="00C576A6"/>
    <w:rsid w:val="00C57B65"/>
    <w:rsid w:val="00C6005B"/>
    <w:rsid w:val="00C60246"/>
    <w:rsid w:val="00C621B5"/>
    <w:rsid w:val="00C66773"/>
    <w:rsid w:val="00C6732D"/>
    <w:rsid w:val="00C67548"/>
    <w:rsid w:val="00C715FD"/>
    <w:rsid w:val="00C738CD"/>
    <w:rsid w:val="00C754AE"/>
    <w:rsid w:val="00C75DCC"/>
    <w:rsid w:val="00C76E35"/>
    <w:rsid w:val="00C804D5"/>
    <w:rsid w:val="00C81465"/>
    <w:rsid w:val="00C81A6F"/>
    <w:rsid w:val="00C82168"/>
    <w:rsid w:val="00C83242"/>
    <w:rsid w:val="00C83BCC"/>
    <w:rsid w:val="00C84348"/>
    <w:rsid w:val="00C855A6"/>
    <w:rsid w:val="00C86955"/>
    <w:rsid w:val="00C87FDD"/>
    <w:rsid w:val="00C904E5"/>
    <w:rsid w:val="00C93B4A"/>
    <w:rsid w:val="00C94F5E"/>
    <w:rsid w:val="00CA3043"/>
    <w:rsid w:val="00CA3878"/>
    <w:rsid w:val="00CA7A8F"/>
    <w:rsid w:val="00CB0A43"/>
    <w:rsid w:val="00CB12CF"/>
    <w:rsid w:val="00CB3497"/>
    <w:rsid w:val="00CB538C"/>
    <w:rsid w:val="00CB5639"/>
    <w:rsid w:val="00CC00A4"/>
    <w:rsid w:val="00CC0759"/>
    <w:rsid w:val="00CC0762"/>
    <w:rsid w:val="00CC07F0"/>
    <w:rsid w:val="00CC318A"/>
    <w:rsid w:val="00CC500D"/>
    <w:rsid w:val="00CD1D52"/>
    <w:rsid w:val="00CD24CF"/>
    <w:rsid w:val="00CD289A"/>
    <w:rsid w:val="00CD4642"/>
    <w:rsid w:val="00CD46E5"/>
    <w:rsid w:val="00CD476C"/>
    <w:rsid w:val="00CD47A1"/>
    <w:rsid w:val="00CD4A11"/>
    <w:rsid w:val="00CD73F8"/>
    <w:rsid w:val="00CD7D32"/>
    <w:rsid w:val="00CE09B6"/>
    <w:rsid w:val="00CE1A50"/>
    <w:rsid w:val="00CE37EE"/>
    <w:rsid w:val="00CF0CC1"/>
    <w:rsid w:val="00CF2A98"/>
    <w:rsid w:val="00CF3371"/>
    <w:rsid w:val="00CF58D4"/>
    <w:rsid w:val="00CF6950"/>
    <w:rsid w:val="00D0189F"/>
    <w:rsid w:val="00D022E9"/>
    <w:rsid w:val="00D0392A"/>
    <w:rsid w:val="00D04B26"/>
    <w:rsid w:val="00D04E72"/>
    <w:rsid w:val="00D141ED"/>
    <w:rsid w:val="00D1552C"/>
    <w:rsid w:val="00D16E29"/>
    <w:rsid w:val="00D17058"/>
    <w:rsid w:val="00D215A4"/>
    <w:rsid w:val="00D22160"/>
    <w:rsid w:val="00D24340"/>
    <w:rsid w:val="00D26AD8"/>
    <w:rsid w:val="00D27923"/>
    <w:rsid w:val="00D30903"/>
    <w:rsid w:val="00D31864"/>
    <w:rsid w:val="00D32F34"/>
    <w:rsid w:val="00D33BD1"/>
    <w:rsid w:val="00D33C21"/>
    <w:rsid w:val="00D35779"/>
    <w:rsid w:val="00D35D57"/>
    <w:rsid w:val="00D35EA5"/>
    <w:rsid w:val="00D367F3"/>
    <w:rsid w:val="00D37245"/>
    <w:rsid w:val="00D3749E"/>
    <w:rsid w:val="00D40874"/>
    <w:rsid w:val="00D4494C"/>
    <w:rsid w:val="00D44A17"/>
    <w:rsid w:val="00D456A0"/>
    <w:rsid w:val="00D45742"/>
    <w:rsid w:val="00D472D0"/>
    <w:rsid w:val="00D50D08"/>
    <w:rsid w:val="00D51AFF"/>
    <w:rsid w:val="00D51E36"/>
    <w:rsid w:val="00D53993"/>
    <w:rsid w:val="00D53B9F"/>
    <w:rsid w:val="00D5406B"/>
    <w:rsid w:val="00D54D34"/>
    <w:rsid w:val="00D5500C"/>
    <w:rsid w:val="00D56471"/>
    <w:rsid w:val="00D57058"/>
    <w:rsid w:val="00D572F8"/>
    <w:rsid w:val="00D60656"/>
    <w:rsid w:val="00D609DE"/>
    <w:rsid w:val="00D61718"/>
    <w:rsid w:val="00D62809"/>
    <w:rsid w:val="00D62CF0"/>
    <w:rsid w:val="00D62D3A"/>
    <w:rsid w:val="00D63B7B"/>
    <w:rsid w:val="00D6467D"/>
    <w:rsid w:val="00D64E21"/>
    <w:rsid w:val="00D650F0"/>
    <w:rsid w:val="00D654AD"/>
    <w:rsid w:val="00D65DEE"/>
    <w:rsid w:val="00D67F09"/>
    <w:rsid w:val="00D70547"/>
    <w:rsid w:val="00D70CEE"/>
    <w:rsid w:val="00D70D01"/>
    <w:rsid w:val="00D72E21"/>
    <w:rsid w:val="00D73A71"/>
    <w:rsid w:val="00D74872"/>
    <w:rsid w:val="00D74EB9"/>
    <w:rsid w:val="00D76276"/>
    <w:rsid w:val="00D77124"/>
    <w:rsid w:val="00D7729F"/>
    <w:rsid w:val="00D82463"/>
    <w:rsid w:val="00D82488"/>
    <w:rsid w:val="00D83C24"/>
    <w:rsid w:val="00D83D46"/>
    <w:rsid w:val="00D83DEF"/>
    <w:rsid w:val="00D8707C"/>
    <w:rsid w:val="00D911D5"/>
    <w:rsid w:val="00D939D4"/>
    <w:rsid w:val="00D94711"/>
    <w:rsid w:val="00D96BC7"/>
    <w:rsid w:val="00D976FB"/>
    <w:rsid w:val="00D97B9E"/>
    <w:rsid w:val="00DA04BD"/>
    <w:rsid w:val="00DA1328"/>
    <w:rsid w:val="00DA3292"/>
    <w:rsid w:val="00DA3B43"/>
    <w:rsid w:val="00DA435B"/>
    <w:rsid w:val="00DA43A8"/>
    <w:rsid w:val="00DA47F5"/>
    <w:rsid w:val="00DA5E96"/>
    <w:rsid w:val="00DB1D06"/>
    <w:rsid w:val="00DB2965"/>
    <w:rsid w:val="00DB29C7"/>
    <w:rsid w:val="00DB4275"/>
    <w:rsid w:val="00DB6080"/>
    <w:rsid w:val="00DB717B"/>
    <w:rsid w:val="00DB7352"/>
    <w:rsid w:val="00DC0640"/>
    <w:rsid w:val="00DC3157"/>
    <w:rsid w:val="00DC3161"/>
    <w:rsid w:val="00DC412E"/>
    <w:rsid w:val="00DC465E"/>
    <w:rsid w:val="00DC6B92"/>
    <w:rsid w:val="00DC7E6F"/>
    <w:rsid w:val="00DD07FD"/>
    <w:rsid w:val="00DD0C1C"/>
    <w:rsid w:val="00DD2A0B"/>
    <w:rsid w:val="00DD39ED"/>
    <w:rsid w:val="00DD4650"/>
    <w:rsid w:val="00DD6CDC"/>
    <w:rsid w:val="00DD765A"/>
    <w:rsid w:val="00DE014E"/>
    <w:rsid w:val="00DE1B9C"/>
    <w:rsid w:val="00DE26C5"/>
    <w:rsid w:val="00DE2B66"/>
    <w:rsid w:val="00DE35E3"/>
    <w:rsid w:val="00DE552B"/>
    <w:rsid w:val="00DE601F"/>
    <w:rsid w:val="00DE64A4"/>
    <w:rsid w:val="00DE7B54"/>
    <w:rsid w:val="00DF108A"/>
    <w:rsid w:val="00DF1588"/>
    <w:rsid w:val="00DF197C"/>
    <w:rsid w:val="00DF268D"/>
    <w:rsid w:val="00DF2CD9"/>
    <w:rsid w:val="00DF2D53"/>
    <w:rsid w:val="00DF2E68"/>
    <w:rsid w:val="00DF3813"/>
    <w:rsid w:val="00DF3ADB"/>
    <w:rsid w:val="00DF6030"/>
    <w:rsid w:val="00DF6220"/>
    <w:rsid w:val="00E000F9"/>
    <w:rsid w:val="00E00683"/>
    <w:rsid w:val="00E016E2"/>
    <w:rsid w:val="00E01A68"/>
    <w:rsid w:val="00E01E89"/>
    <w:rsid w:val="00E022C1"/>
    <w:rsid w:val="00E04BFB"/>
    <w:rsid w:val="00E04FD7"/>
    <w:rsid w:val="00E06EC8"/>
    <w:rsid w:val="00E104D2"/>
    <w:rsid w:val="00E11CE1"/>
    <w:rsid w:val="00E1259C"/>
    <w:rsid w:val="00E12BEC"/>
    <w:rsid w:val="00E12EDB"/>
    <w:rsid w:val="00E13301"/>
    <w:rsid w:val="00E13E0D"/>
    <w:rsid w:val="00E14601"/>
    <w:rsid w:val="00E1497D"/>
    <w:rsid w:val="00E14E0D"/>
    <w:rsid w:val="00E15211"/>
    <w:rsid w:val="00E15C34"/>
    <w:rsid w:val="00E15D97"/>
    <w:rsid w:val="00E15DCA"/>
    <w:rsid w:val="00E17397"/>
    <w:rsid w:val="00E20AEC"/>
    <w:rsid w:val="00E24BA0"/>
    <w:rsid w:val="00E24DA8"/>
    <w:rsid w:val="00E2585D"/>
    <w:rsid w:val="00E26607"/>
    <w:rsid w:val="00E30367"/>
    <w:rsid w:val="00E3039C"/>
    <w:rsid w:val="00E30949"/>
    <w:rsid w:val="00E31300"/>
    <w:rsid w:val="00E3174D"/>
    <w:rsid w:val="00E34943"/>
    <w:rsid w:val="00E34F6F"/>
    <w:rsid w:val="00E35C99"/>
    <w:rsid w:val="00E41974"/>
    <w:rsid w:val="00E41B25"/>
    <w:rsid w:val="00E42008"/>
    <w:rsid w:val="00E43E20"/>
    <w:rsid w:val="00E44147"/>
    <w:rsid w:val="00E44852"/>
    <w:rsid w:val="00E45754"/>
    <w:rsid w:val="00E45C9A"/>
    <w:rsid w:val="00E50224"/>
    <w:rsid w:val="00E524C3"/>
    <w:rsid w:val="00E52DAA"/>
    <w:rsid w:val="00E53782"/>
    <w:rsid w:val="00E53785"/>
    <w:rsid w:val="00E53A3E"/>
    <w:rsid w:val="00E54D22"/>
    <w:rsid w:val="00E5563F"/>
    <w:rsid w:val="00E55EF8"/>
    <w:rsid w:val="00E6090B"/>
    <w:rsid w:val="00E613A1"/>
    <w:rsid w:val="00E70A3E"/>
    <w:rsid w:val="00E7187C"/>
    <w:rsid w:val="00E719B9"/>
    <w:rsid w:val="00E7305E"/>
    <w:rsid w:val="00E73A4A"/>
    <w:rsid w:val="00E73B9C"/>
    <w:rsid w:val="00E75780"/>
    <w:rsid w:val="00E76B88"/>
    <w:rsid w:val="00E77853"/>
    <w:rsid w:val="00E80189"/>
    <w:rsid w:val="00E80BCA"/>
    <w:rsid w:val="00E81860"/>
    <w:rsid w:val="00E83599"/>
    <w:rsid w:val="00E8429D"/>
    <w:rsid w:val="00E85DE1"/>
    <w:rsid w:val="00E863F8"/>
    <w:rsid w:val="00E86EF0"/>
    <w:rsid w:val="00E90803"/>
    <w:rsid w:val="00E90FDD"/>
    <w:rsid w:val="00E930B5"/>
    <w:rsid w:val="00EA0984"/>
    <w:rsid w:val="00EA1815"/>
    <w:rsid w:val="00EA200B"/>
    <w:rsid w:val="00EA269C"/>
    <w:rsid w:val="00EA2EA9"/>
    <w:rsid w:val="00EA42D3"/>
    <w:rsid w:val="00EA4B33"/>
    <w:rsid w:val="00EA5BD3"/>
    <w:rsid w:val="00EA6FC7"/>
    <w:rsid w:val="00EB09E1"/>
    <w:rsid w:val="00EB1165"/>
    <w:rsid w:val="00EB1BEF"/>
    <w:rsid w:val="00EB1DB0"/>
    <w:rsid w:val="00EB2635"/>
    <w:rsid w:val="00EB2697"/>
    <w:rsid w:val="00EB273C"/>
    <w:rsid w:val="00EB27AE"/>
    <w:rsid w:val="00EB30BE"/>
    <w:rsid w:val="00EB3326"/>
    <w:rsid w:val="00EB50A5"/>
    <w:rsid w:val="00EB557B"/>
    <w:rsid w:val="00EB5ED4"/>
    <w:rsid w:val="00EB6802"/>
    <w:rsid w:val="00EB6E08"/>
    <w:rsid w:val="00EC0A88"/>
    <w:rsid w:val="00EC1D8B"/>
    <w:rsid w:val="00EC1EF3"/>
    <w:rsid w:val="00EC2961"/>
    <w:rsid w:val="00EC5498"/>
    <w:rsid w:val="00EC55D0"/>
    <w:rsid w:val="00EC6F70"/>
    <w:rsid w:val="00EC7031"/>
    <w:rsid w:val="00EC78B4"/>
    <w:rsid w:val="00ED091D"/>
    <w:rsid w:val="00ED0C5D"/>
    <w:rsid w:val="00ED17B5"/>
    <w:rsid w:val="00ED248C"/>
    <w:rsid w:val="00ED2B32"/>
    <w:rsid w:val="00ED41BC"/>
    <w:rsid w:val="00ED420A"/>
    <w:rsid w:val="00ED6DBC"/>
    <w:rsid w:val="00ED6F88"/>
    <w:rsid w:val="00EE1E00"/>
    <w:rsid w:val="00EE2B04"/>
    <w:rsid w:val="00EE3CDF"/>
    <w:rsid w:val="00EE4CD9"/>
    <w:rsid w:val="00EE5B28"/>
    <w:rsid w:val="00EE624E"/>
    <w:rsid w:val="00EE72FD"/>
    <w:rsid w:val="00EE7ED9"/>
    <w:rsid w:val="00EF3F07"/>
    <w:rsid w:val="00EF6138"/>
    <w:rsid w:val="00EF6D4D"/>
    <w:rsid w:val="00EF70CA"/>
    <w:rsid w:val="00EF734A"/>
    <w:rsid w:val="00F020AA"/>
    <w:rsid w:val="00F025B7"/>
    <w:rsid w:val="00F05FC6"/>
    <w:rsid w:val="00F068D2"/>
    <w:rsid w:val="00F109B5"/>
    <w:rsid w:val="00F129BF"/>
    <w:rsid w:val="00F14316"/>
    <w:rsid w:val="00F155AA"/>
    <w:rsid w:val="00F16329"/>
    <w:rsid w:val="00F16706"/>
    <w:rsid w:val="00F217E1"/>
    <w:rsid w:val="00F21E1A"/>
    <w:rsid w:val="00F2270B"/>
    <w:rsid w:val="00F24592"/>
    <w:rsid w:val="00F24930"/>
    <w:rsid w:val="00F24C98"/>
    <w:rsid w:val="00F25560"/>
    <w:rsid w:val="00F26142"/>
    <w:rsid w:val="00F2666A"/>
    <w:rsid w:val="00F303E0"/>
    <w:rsid w:val="00F30D2A"/>
    <w:rsid w:val="00F331EA"/>
    <w:rsid w:val="00F3414E"/>
    <w:rsid w:val="00F3492F"/>
    <w:rsid w:val="00F34962"/>
    <w:rsid w:val="00F34C1C"/>
    <w:rsid w:val="00F34D0D"/>
    <w:rsid w:val="00F3604F"/>
    <w:rsid w:val="00F36249"/>
    <w:rsid w:val="00F36411"/>
    <w:rsid w:val="00F36B6D"/>
    <w:rsid w:val="00F37370"/>
    <w:rsid w:val="00F42807"/>
    <w:rsid w:val="00F4458B"/>
    <w:rsid w:val="00F445EC"/>
    <w:rsid w:val="00F45654"/>
    <w:rsid w:val="00F46451"/>
    <w:rsid w:val="00F51195"/>
    <w:rsid w:val="00F51AB1"/>
    <w:rsid w:val="00F54E55"/>
    <w:rsid w:val="00F5520A"/>
    <w:rsid w:val="00F558F5"/>
    <w:rsid w:val="00F5748C"/>
    <w:rsid w:val="00F625B5"/>
    <w:rsid w:val="00F63F7E"/>
    <w:rsid w:val="00F65F79"/>
    <w:rsid w:val="00F70A95"/>
    <w:rsid w:val="00F70AEE"/>
    <w:rsid w:val="00F71F1F"/>
    <w:rsid w:val="00F724B5"/>
    <w:rsid w:val="00F72719"/>
    <w:rsid w:val="00F74E0D"/>
    <w:rsid w:val="00F751A0"/>
    <w:rsid w:val="00F77BB0"/>
    <w:rsid w:val="00F81123"/>
    <w:rsid w:val="00F81ACA"/>
    <w:rsid w:val="00F82C28"/>
    <w:rsid w:val="00F83D4F"/>
    <w:rsid w:val="00F87B4C"/>
    <w:rsid w:val="00F91F45"/>
    <w:rsid w:val="00F940F9"/>
    <w:rsid w:val="00F94783"/>
    <w:rsid w:val="00F96A46"/>
    <w:rsid w:val="00F96F67"/>
    <w:rsid w:val="00FA2C78"/>
    <w:rsid w:val="00FA3F43"/>
    <w:rsid w:val="00FA4D49"/>
    <w:rsid w:val="00FA5D26"/>
    <w:rsid w:val="00FA734F"/>
    <w:rsid w:val="00FB4141"/>
    <w:rsid w:val="00FB4511"/>
    <w:rsid w:val="00FB4831"/>
    <w:rsid w:val="00FB6056"/>
    <w:rsid w:val="00FB6841"/>
    <w:rsid w:val="00FB7269"/>
    <w:rsid w:val="00FB72D3"/>
    <w:rsid w:val="00FB7D51"/>
    <w:rsid w:val="00FC1BC0"/>
    <w:rsid w:val="00FC2043"/>
    <w:rsid w:val="00FC3107"/>
    <w:rsid w:val="00FC404F"/>
    <w:rsid w:val="00FC4602"/>
    <w:rsid w:val="00FC4EAF"/>
    <w:rsid w:val="00FC53CF"/>
    <w:rsid w:val="00FC684A"/>
    <w:rsid w:val="00FC6921"/>
    <w:rsid w:val="00FC6B28"/>
    <w:rsid w:val="00FC70A8"/>
    <w:rsid w:val="00FC75BB"/>
    <w:rsid w:val="00FD274A"/>
    <w:rsid w:val="00FD35FC"/>
    <w:rsid w:val="00FD3B46"/>
    <w:rsid w:val="00FD53EE"/>
    <w:rsid w:val="00FD5FF1"/>
    <w:rsid w:val="00FD7DB6"/>
    <w:rsid w:val="00FE0238"/>
    <w:rsid w:val="00FE1E88"/>
    <w:rsid w:val="00FE22BB"/>
    <w:rsid w:val="00FE294A"/>
    <w:rsid w:val="00FE361D"/>
    <w:rsid w:val="00FE5F28"/>
    <w:rsid w:val="00FF0BAC"/>
    <w:rsid w:val="00FF42BB"/>
    <w:rsid w:val="00FF4A2B"/>
    <w:rsid w:val="00FF6013"/>
    <w:rsid w:val="00FF6025"/>
    <w:rsid w:val="00FF791E"/>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372A"/>
  <w15:docId w15:val="{F4BBD44C-606E-4124-9CCB-702CD92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94DC5"/>
    <w:pPr>
      <w:keepNext/>
      <w:spacing w:after="0" w:line="240" w:lineRule="auto"/>
      <w:ind w:right="-526" w:firstLine="709"/>
      <w:jc w:val="both"/>
      <w:outlineLvl w:val="0"/>
    </w:pPr>
    <w:rPr>
      <w:rFonts w:ascii="Times New Roman" w:eastAsia="Times New Roman" w:hAnsi="Times New Roman" w:cs="Times New Roman"/>
      <w:sz w:val="24"/>
      <w:szCs w:val="20"/>
      <w:lang w:val="x-none" w:eastAsia="x-none"/>
    </w:rPr>
  </w:style>
  <w:style w:type="paragraph" w:styleId="2">
    <w:name w:val="heading 2"/>
    <w:basedOn w:val="a"/>
    <w:next w:val="a"/>
    <w:link w:val="20"/>
    <w:qFormat/>
    <w:rsid w:val="00794DC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794DC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qFormat/>
    <w:rsid w:val="00794DC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94DC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94DC5"/>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794DC5"/>
    <w:pPr>
      <w:keepNext/>
      <w:widowControl w:val="0"/>
      <w:spacing w:after="0" w:line="360" w:lineRule="auto"/>
      <w:ind w:firstLine="709"/>
      <w:jc w:val="center"/>
      <w:outlineLvl w:val="7"/>
    </w:pPr>
    <w:rPr>
      <w:rFonts w:ascii="Times New Roman" w:eastAsia="Calibri" w:hAnsi="Times New Roman" w:cs="Times New Roman"/>
      <w:color w:val="FF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4DC5"/>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rsid w:val="00794DC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794DC5"/>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794DC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94DC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94DC5"/>
    <w:rPr>
      <w:rFonts w:ascii="Times New Roman" w:eastAsia="Times New Roman" w:hAnsi="Times New Roman" w:cs="Times New Roman"/>
      <w:b/>
      <w:bCs/>
      <w:lang w:eastAsia="ru-RU"/>
    </w:rPr>
  </w:style>
  <w:style w:type="character" w:customStyle="1" w:styleId="80">
    <w:name w:val="Заголовок 8 Знак"/>
    <w:basedOn w:val="a0"/>
    <w:link w:val="8"/>
    <w:rsid w:val="00794DC5"/>
    <w:rPr>
      <w:rFonts w:ascii="Times New Roman" w:eastAsia="Calibri" w:hAnsi="Times New Roman" w:cs="Times New Roman"/>
      <w:color w:val="FF0000"/>
      <w:sz w:val="20"/>
      <w:szCs w:val="20"/>
      <w:lang w:eastAsia="ru-RU"/>
    </w:rPr>
  </w:style>
  <w:style w:type="paragraph" w:styleId="a3">
    <w:name w:val="Balloon Text"/>
    <w:basedOn w:val="a"/>
    <w:link w:val="a4"/>
    <w:unhideWhenUsed/>
    <w:rsid w:val="000978FD"/>
    <w:pPr>
      <w:spacing w:after="0" w:line="240" w:lineRule="auto"/>
    </w:pPr>
    <w:rPr>
      <w:rFonts w:ascii="Tahoma" w:hAnsi="Tahoma" w:cs="Tahoma"/>
      <w:sz w:val="16"/>
      <w:szCs w:val="16"/>
    </w:rPr>
  </w:style>
  <w:style w:type="character" w:customStyle="1" w:styleId="a4">
    <w:name w:val="Текст выноски Знак"/>
    <w:basedOn w:val="a0"/>
    <w:link w:val="a3"/>
    <w:rsid w:val="000978FD"/>
    <w:rPr>
      <w:rFonts w:ascii="Tahoma" w:hAnsi="Tahoma" w:cs="Tahoma"/>
      <w:sz w:val="16"/>
      <w:szCs w:val="16"/>
    </w:rPr>
  </w:style>
  <w:style w:type="paragraph" w:styleId="a5">
    <w:name w:val="List Paragraph"/>
    <w:aliases w:val="A_маркированный_список,текст документа,Нумерованый список,Ненумерованный список,Нумерация 1),ПАРАГРАФ"/>
    <w:basedOn w:val="a"/>
    <w:link w:val="a6"/>
    <w:uiPriority w:val="34"/>
    <w:qFormat/>
    <w:rsid w:val="00450DE9"/>
    <w:pPr>
      <w:ind w:left="720"/>
      <w:contextualSpacing/>
    </w:pPr>
  </w:style>
  <w:style w:type="character" w:customStyle="1" w:styleId="a6">
    <w:name w:val="Абзац списка Знак"/>
    <w:aliases w:val="A_маркированный_список Знак,текст документа Знак,Нумерованый список Знак,Ненумерованный список Знак,Нумерация 1) Знак,ПАРАГРАФ Знак"/>
    <w:link w:val="a5"/>
    <w:uiPriority w:val="34"/>
    <w:locked/>
    <w:rsid w:val="00794DC5"/>
  </w:style>
  <w:style w:type="paragraph" w:styleId="a7">
    <w:name w:val="header"/>
    <w:basedOn w:val="a"/>
    <w:link w:val="a8"/>
    <w:uiPriority w:val="99"/>
    <w:unhideWhenUsed/>
    <w:rsid w:val="000107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073D"/>
  </w:style>
  <w:style w:type="paragraph" w:styleId="a9">
    <w:name w:val="footer"/>
    <w:basedOn w:val="a"/>
    <w:link w:val="aa"/>
    <w:uiPriority w:val="99"/>
    <w:unhideWhenUsed/>
    <w:rsid w:val="000107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073D"/>
  </w:style>
  <w:style w:type="paragraph" w:styleId="ab">
    <w:name w:val="Body Text Indent"/>
    <w:basedOn w:val="a"/>
    <w:link w:val="ac"/>
    <w:rsid w:val="00592896"/>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592896"/>
    <w:rPr>
      <w:rFonts w:ascii="Times New Roman" w:eastAsia="Times New Roman" w:hAnsi="Times New Roman" w:cs="Times New Roman"/>
      <w:sz w:val="20"/>
      <w:szCs w:val="20"/>
      <w:lang w:eastAsia="ru-RU"/>
    </w:rPr>
  </w:style>
  <w:style w:type="paragraph" w:customStyle="1" w:styleId="BodyText21">
    <w:name w:val="Body Text 21"/>
    <w:basedOn w:val="a"/>
    <w:rsid w:val="00592896"/>
    <w:pPr>
      <w:spacing w:after="0" w:line="240" w:lineRule="auto"/>
      <w:ind w:firstLine="567"/>
      <w:jc w:val="both"/>
    </w:pPr>
    <w:rPr>
      <w:rFonts w:ascii="Times New Roman" w:eastAsia="Times New Roman" w:hAnsi="Times New Roman" w:cs="Times New Roman"/>
      <w:b/>
      <w:sz w:val="26"/>
      <w:szCs w:val="20"/>
      <w:lang w:eastAsia="ru-RU"/>
    </w:rPr>
  </w:style>
  <w:style w:type="paragraph" w:customStyle="1" w:styleId="Default">
    <w:name w:val="Default"/>
    <w:rsid w:val="00E537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link w:val="ConsPlusNonformat0"/>
    <w:rsid w:val="00CD73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CD73F8"/>
    <w:rPr>
      <w:rFonts w:ascii="Courier New" w:eastAsia="Times New Roman" w:hAnsi="Courier New" w:cs="Courier New"/>
      <w:sz w:val="20"/>
      <w:szCs w:val="20"/>
      <w:lang w:eastAsia="ru-RU"/>
    </w:rPr>
  </w:style>
  <w:style w:type="character" w:styleId="ad">
    <w:name w:val="page number"/>
    <w:basedOn w:val="a0"/>
    <w:rsid w:val="00794DC5"/>
  </w:style>
  <w:style w:type="paragraph" w:styleId="31">
    <w:name w:val="Body Text 3"/>
    <w:basedOn w:val="a"/>
    <w:link w:val="32"/>
    <w:rsid w:val="00794DC5"/>
    <w:pPr>
      <w:spacing w:after="0" w:line="240" w:lineRule="auto"/>
    </w:pPr>
    <w:rPr>
      <w:rFonts w:ascii="Times New Roman" w:eastAsia="Times New Roman" w:hAnsi="Times New Roman" w:cs="Times New Roman"/>
      <w:b/>
      <w:bCs/>
      <w:i/>
      <w:iCs/>
      <w:sz w:val="28"/>
      <w:szCs w:val="20"/>
      <w:lang w:eastAsia="ru-RU"/>
    </w:rPr>
  </w:style>
  <w:style w:type="character" w:customStyle="1" w:styleId="32">
    <w:name w:val="Основной текст 3 Знак"/>
    <w:basedOn w:val="a0"/>
    <w:link w:val="31"/>
    <w:rsid w:val="00794DC5"/>
    <w:rPr>
      <w:rFonts w:ascii="Times New Roman" w:eastAsia="Times New Roman" w:hAnsi="Times New Roman" w:cs="Times New Roman"/>
      <w:b/>
      <w:bCs/>
      <w:i/>
      <w:iCs/>
      <w:sz w:val="28"/>
      <w:szCs w:val="20"/>
      <w:lang w:eastAsia="ru-RU"/>
    </w:rPr>
  </w:style>
  <w:style w:type="paragraph" w:styleId="ae">
    <w:name w:val="Body Text"/>
    <w:aliases w:val="Основной текст Знак Знак,bt,body text,contents"/>
    <w:basedOn w:val="a"/>
    <w:link w:val="af"/>
    <w:rsid w:val="00794DC5"/>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aliases w:val="Основной текст Знак Знак Знак,bt Знак,body text Знак,contents Знак"/>
    <w:basedOn w:val="a0"/>
    <w:link w:val="ae"/>
    <w:rsid w:val="00794DC5"/>
    <w:rPr>
      <w:rFonts w:ascii="Times New Roman" w:eastAsia="Times New Roman" w:hAnsi="Times New Roman" w:cs="Times New Roman"/>
      <w:sz w:val="20"/>
      <w:szCs w:val="20"/>
      <w:lang w:eastAsia="ru-RU"/>
    </w:rPr>
  </w:style>
  <w:style w:type="paragraph" w:styleId="af0">
    <w:name w:val="Subtitle"/>
    <w:basedOn w:val="a"/>
    <w:link w:val="af1"/>
    <w:qFormat/>
    <w:rsid w:val="00794DC5"/>
    <w:pPr>
      <w:spacing w:after="60" w:line="240" w:lineRule="auto"/>
      <w:jc w:val="center"/>
    </w:pPr>
    <w:rPr>
      <w:rFonts w:ascii="Arial" w:eastAsia="Times New Roman" w:hAnsi="Arial" w:cs="Times New Roman"/>
      <w:i/>
      <w:sz w:val="24"/>
      <w:szCs w:val="20"/>
      <w:lang w:eastAsia="ru-RU"/>
    </w:rPr>
  </w:style>
  <w:style w:type="character" w:customStyle="1" w:styleId="af1">
    <w:name w:val="Подзаголовок Знак"/>
    <w:basedOn w:val="a0"/>
    <w:link w:val="af0"/>
    <w:rsid w:val="00794DC5"/>
    <w:rPr>
      <w:rFonts w:ascii="Arial" w:eastAsia="Times New Roman" w:hAnsi="Arial" w:cs="Times New Roman"/>
      <w:i/>
      <w:sz w:val="24"/>
      <w:szCs w:val="20"/>
      <w:lang w:eastAsia="ru-RU"/>
    </w:rPr>
  </w:style>
  <w:style w:type="paragraph" w:customStyle="1" w:styleId="ConsNormal">
    <w:name w:val="ConsNormal"/>
    <w:rsid w:val="00794DC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2">
    <w:name w:val="Body Text 22"/>
    <w:basedOn w:val="a"/>
    <w:rsid w:val="00794DC5"/>
    <w:pPr>
      <w:spacing w:after="0" w:line="240" w:lineRule="auto"/>
      <w:ind w:left="567" w:firstLine="567"/>
      <w:jc w:val="both"/>
    </w:pPr>
    <w:rPr>
      <w:rFonts w:ascii="Times New Roman" w:eastAsia="Times New Roman" w:hAnsi="Times New Roman" w:cs="Times New Roman"/>
      <w:sz w:val="24"/>
      <w:szCs w:val="20"/>
      <w:lang w:eastAsia="ru-RU"/>
    </w:rPr>
  </w:style>
  <w:style w:type="paragraph" w:styleId="21">
    <w:name w:val="Body Text Indent 2"/>
    <w:basedOn w:val="a"/>
    <w:link w:val="22"/>
    <w:rsid w:val="00794DC5"/>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2">
    <w:name w:val="Основной текст с отступом 2 Знак"/>
    <w:basedOn w:val="a0"/>
    <w:link w:val="21"/>
    <w:rsid w:val="00794DC5"/>
    <w:rPr>
      <w:rFonts w:ascii="Times New Roman" w:eastAsia="Times New Roman" w:hAnsi="Times New Roman" w:cs="Times New Roman"/>
      <w:sz w:val="24"/>
      <w:szCs w:val="20"/>
      <w:lang w:val="x-none" w:eastAsia="x-none"/>
    </w:rPr>
  </w:style>
  <w:style w:type="paragraph" w:styleId="af2">
    <w:name w:val="Title"/>
    <w:aliases w:val="Название1"/>
    <w:basedOn w:val="a"/>
    <w:link w:val="af3"/>
    <w:uiPriority w:val="10"/>
    <w:qFormat/>
    <w:rsid w:val="00794DC5"/>
    <w:pPr>
      <w:spacing w:after="0" w:line="240" w:lineRule="auto"/>
      <w:ind w:right="-526"/>
      <w:jc w:val="center"/>
    </w:pPr>
    <w:rPr>
      <w:rFonts w:ascii="Times New Roman" w:eastAsia="Times New Roman" w:hAnsi="Times New Roman" w:cs="Times New Roman"/>
      <w:sz w:val="24"/>
      <w:szCs w:val="20"/>
      <w:lang w:val="x-none" w:eastAsia="x-none"/>
    </w:rPr>
  </w:style>
  <w:style w:type="character" w:customStyle="1" w:styleId="af3">
    <w:name w:val="Заголовок Знак"/>
    <w:aliases w:val="Название1 Знак"/>
    <w:basedOn w:val="a0"/>
    <w:link w:val="af2"/>
    <w:uiPriority w:val="10"/>
    <w:rsid w:val="00794DC5"/>
    <w:rPr>
      <w:rFonts w:ascii="Times New Roman" w:eastAsia="Times New Roman" w:hAnsi="Times New Roman" w:cs="Times New Roman"/>
      <w:sz w:val="24"/>
      <w:szCs w:val="20"/>
      <w:lang w:val="x-none" w:eastAsia="x-none"/>
    </w:rPr>
  </w:style>
  <w:style w:type="paragraph" w:customStyle="1" w:styleId="11">
    <w:name w:val="Обычный1"/>
    <w:rsid w:val="00794DC5"/>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794DC5"/>
    <w:pPr>
      <w:overflowPunct w:val="0"/>
      <w:autoSpaceDE w:val="0"/>
      <w:autoSpaceDN w:val="0"/>
      <w:adjustRightInd w:val="0"/>
      <w:spacing w:after="0" w:line="240" w:lineRule="auto"/>
      <w:ind w:right="-2" w:firstLine="567"/>
      <w:jc w:val="both"/>
      <w:textAlignment w:val="baseline"/>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rsid w:val="00794DC5"/>
    <w:rPr>
      <w:rFonts w:ascii="Times New Roman" w:eastAsia="Times New Roman" w:hAnsi="Times New Roman" w:cs="Times New Roman"/>
      <w:sz w:val="24"/>
      <w:szCs w:val="20"/>
      <w:lang w:eastAsia="ru-RU"/>
    </w:rPr>
  </w:style>
  <w:style w:type="paragraph" w:customStyle="1" w:styleId="FR2">
    <w:name w:val="FR2"/>
    <w:rsid w:val="00794DC5"/>
    <w:pPr>
      <w:widowControl w:val="0"/>
      <w:spacing w:after="0" w:line="240" w:lineRule="auto"/>
      <w:jc w:val="right"/>
    </w:pPr>
    <w:rPr>
      <w:rFonts w:ascii="Arial" w:eastAsia="Times New Roman" w:hAnsi="Arial" w:cs="Times New Roman"/>
      <w:snapToGrid w:val="0"/>
      <w:sz w:val="16"/>
      <w:szCs w:val="20"/>
      <w:lang w:eastAsia="ru-RU"/>
    </w:rPr>
  </w:style>
  <w:style w:type="paragraph" w:customStyle="1" w:styleId="ConsNonformat">
    <w:name w:val="ConsNonformat"/>
    <w:rsid w:val="00794DC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94DC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794DC5"/>
    <w:pPr>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3">
    <w:name w:val="Body Text 2"/>
    <w:basedOn w:val="a"/>
    <w:link w:val="24"/>
    <w:rsid w:val="00794DC5"/>
    <w:pPr>
      <w:spacing w:after="120" w:line="480" w:lineRule="auto"/>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794DC5"/>
    <w:rPr>
      <w:rFonts w:ascii="Times New Roman" w:eastAsia="Times New Roman" w:hAnsi="Times New Roman" w:cs="Times New Roman"/>
      <w:sz w:val="24"/>
      <w:szCs w:val="20"/>
      <w:lang w:eastAsia="ru-RU"/>
    </w:rPr>
  </w:style>
  <w:style w:type="paragraph" w:styleId="af4">
    <w:name w:val="Normal (Web)"/>
    <w:basedOn w:val="a"/>
    <w:uiPriority w:val="99"/>
    <w:rsid w:val="00794DC5"/>
    <w:pPr>
      <w:spacing w:before="160" w:after="80" w:line="240" w:lineRule="auto"/>
      <w:jc w:val="both"/>
    </w:pPr>
    <w:rPr>
      <w:rFonts w:ascii="Times New Roman" w:eastAsia="Times New Roman" w:hAnsi="Times New Roman" w:cs="Times New Roman"/>
      <w:sz w:val="24"/>
      <w:szCs w:val="24"/>
      <w:lang w:eastAsia="ru-RU"/>
    </w:rPr>
  </w:style>
  <w:style w:type="paragraph" w:customStyle="1" w:styleId="af5">
    <w:name w:val="Для_актов"/>
    <w:basedOn w:val="a"/>
    <w:rsid w:val="00794DC5"/>
    <w:pPr>
      <w:spacing w:after="0" w:line="240" w:lineRule="auto"/>
      <w:ind w:firstLine="720"/>
      <w:jc w:val="both"/>
    </w:pPr>
    <w:rPr>
      <w:rFonts w:ascii="Times New Roman" w:eastAsia="Times New Roman" w:hAnsi="Times New Roman" w:cs="Times New Roman"/>
      <w:sz w:val="26"/>
      <w:szCs w:val="24"/>
      <w:lang w:eastAsia="ru-RU"/>
    </w:rPr>
  </w:style>
  <w:style w:type="paragraph" w:customStyle="1" w:styleId="BodyTextIndent21">
    <w:name w:val="Body Text Indent 21"/>
    <w:basedOn w:val="a"/>
    <w:rsid w:val="00794DC5"/>
    <w:pPr>
      <w:tabs>
        <w:tab w:val="left" w:pos="0"/>
      </w:tabs>
      <w:spacing w:after="0" w:line="240" w:lineRule="auto"/>
      <w:ind w:firstLine="567"/>
      <w:jc w:val="both"/>
    </w:pPr>
    <w:rPr>
      <w:rFonts w:ascii="Times New Roman" w:eastAsia="Times New Roman" w:hAnsi="Times New Roman" w:cs="Times New Roman"/>
      <w:sz w:val="26"/>
      <w:szCs w:val="20"/>
      <w:lang w:eastAsia="ru-RU"/>
    </w:rPr>
  </w:style>
  <w:style w:type="paragraph" w:customStyle="1" w:styleId="ConsPlusNormal">
    <w:name w:val="ConsPlusNormal"/>
    <w:link w:val="ConsPlusNormal0"/>
    <w:qFormat/>
    <w:rsid w:val="00794D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94DC5"/>
    <w:rPr>
      <w:rFonts w:ascii="Arial" w:eastAsia="Times New Roman" w:hAnsi="Arial" w:cs="Arial"/>
      <w:sz w:val="20"/>
      <w:szCs w:val="20"/>
      <w:lang w:eastAsia="ru-RU"/>
    </w:rPr>
  </w:style>
  <w:style w:type="paragraph" w:customStyle="1" w:styleId="12">
    <w:name w:val="Основной текст с отступом1"/>
    <w:aliases w:val="Надин стиль,Основной текст 1,Нумерованный список !!,Iniiaiie oaeno 1,Ioia?iaaiiue nienie !!,Iaaei noeeu"/>
    <w:basedOn w:val="a"/>
    <w:rsid w:val="00794DC5"/>
    <w:pPr>
      <w:spacing w:after="0" w:line="240" w:lineRule="auto"/>
      <w:ind w:right="-766" w:firstLine="720"/>
      <w:jc w:val="both"/>
    </w:pPr>
    <w:rPr>
      <w:rFonts w:ascii="Courier New" w:eastAsia="Times New Roman" w:hAnsi="Courier New" w:cs="Times New Roman"/>
      <w:sz w:val="28"/>
      <w:szCs w:val="28"/>
      <w:lang w:eastAsia="ru-RU"/>
    </w:rPr>
  </w:style>
  <w:style w:type="paragraph" w:customStyle="1" w:styleId="af6">
    <w:name w:val="Знак Знак Знак Знак Знак Знак Знак"/>
    <w:basedOn w:val="a"/>
    <w:uiPriority w:val="99"/>
    <w:rsid w:val="00794DC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7">
    <w:name w:val="Document Map"/>
    <w:basedOn w:val="a"/>
    <w:link w:val="af8"/>
    <w:rsid w:val="00794DC5"/>
    <w:pPr>
      <w:spacing w:after="0" w:line="240" w:lineRule="auto"/>
    </w:pPr>
    <w:rPr>
      <w:rFonts w:ascii="Tahoma" w:eastAsia="Times New Roman" w:hAnsi="Tahoma" w:cs="Tahoma"/>
      <w:sz w:val="16"/>
      <w:szCs w:val="16"/>
      <w:lang w:eastAsia="ru-RU"/>
    </w:rPr>
  </w:style>
  <w:style w:type="character" w:customStyle="1" w:styleId="af8">
    <w:name w:val="Схема документа Знак"/>
    <w:basedOn w:val="a0"/>
    <w:link w:val="af7"/>
    <w:rsid w:val="00794DC5"/>
    <w:rPr>
      <w:rFonts w:ascii="Tahoma" w:eastAsia="Times New Roman" w:hAnsi="Tahoma" w:cs="Tahoma"/>
      <w:sz w:val="16"/>
      <w:szCs w:val="16"/>
      <w:lang w:eastAsia="ru-RU"/>
    </w:rPr>
  </w:style>
  <w:style w:type="paragraph" w:customStyle="1" w:styleId="13">
    <w:name w:val="Знак1 Знак Знак Знак Знак Знак Знак"/>
    <w:basedOn w:val="a"/>
    <w:rsid w:val="00794DC5"/>
    <w:pPr>
      <w:spacing w:before="100" w:beforeAutospacing="1" w:after="100" w:afterAutospacing="1" w:line="240" w:lineRule="auto"/>
    </w:pPr>
    <w:rPr>
      <w:rFonts w:ascii="Tahoma" w:eastAsia="Times New Roman" w:hAnsi="Tahoma" w:cs="Times New Roman"/>
      <w:sz w:val="20"/>
      <w:szCs w:val="20"/>
      <w:lang w:val="en-US"/>
    </w:rPr>
  </w:style>
  <w:style w:type="paragraph" w:styleId="af9">
    <w:name w:val="caption"/>
    <w:basedOn w:val="a"/>
    <w:next w:val="a"/>
    <w:unhideWhenUsed/>
    <w:qFormat/>
    <w:rsid w:val="00794DC5"/>
    <w:pPr>
      <w:spacing w:line="240" w:lineRule="auto"/>
    </w:pPr>
    <w:rPr>
      <w:rFonts w:ascii="Times New Roman" w:eastAsia="Times New Roman" w:hAnsi="Times New Roman" w:cs="Times New Roman"/>
      <w:b/>
      <w:bCs/>
      <w:color w:val="4F81BD"/>
      <w:sz w:val="18"/>
      <w:szCs w:val="18"/>
      <w:lang w:eastAsia="ru-RU"/>
    </w:rPr>
  </w:style>
  <w:style w:type="paragraph" w:customStyle="1" w:styleId="ConsPlusCell">
    <w:name w:val="ConsPlusCell"/>
    <w:rsid w:val="00794DC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94DC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794DC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No Spacing"/>
    <w:qFormat/>
    <w:rsid w:val="00794DC5"/>
    <w:pPr>
      <w:spacing w:after="0" w:line="240" w:lineRule="auto"/>
    </w:pPr>
    <w:rPr>
      <w:rFonts w:ascii="Times New Roman" w:eastAsia="Times New Roman" w:hAnsi="Times New Roman" w:cs="Times New Roman"/>
      <w:sz w:val="20"/>
      <w:szCs w:val="20"/>
      <w:lang w:eastAsia="ru-RU"/>
    </w:rPr>
  </w:style>
  <w:style w:type="paragraph" w:styleId="afb">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fc"/>
    <w:uiPriority w:val="99"/>
    <w:unhideWhenUsed/>
    <w:rsid w:val="00794DC5"/>
    <w:pPr>
      <w:spacing w:after="0" w:line="240" w:lineRule="auto"/>
    </w:pPr>
    <w:rPr>
      <w:rFonts w:ascii="Times New Roman" w:eastAsia="Calibri" w:hAnsi="Times New Roman" w:cs="Times New Roman"/>
      <w:sz w:val="20"/>
      <w:szCs w:val="20"/>
      <w:lang w:eastAsia="ru-RU"/>
    </w:rPr>
  </w:style>
  <w:style w:type="character" w:customStyle="1" w:styleId="afc">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fb"/>
    <w:uiPriority w:val="99"/>
    <w:rsid w:val="00794DC5"/>
    <w:rPr>
      <w:rFonts w:ascii="Times New Roman" w:eastAsia="Calibri" w:hAnsi="Times New Roman" w:cs="Times New Roman"/>
      <w:sz w:val="20"/>
      <w:szCs w:val="20"/>
      <w:lang w:eastAsia="ru-RU"/>
    </w:rPr>
  </w:style>
  <w:style w:type="character" w:styleId="afd">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
    <w:unhideWhenUsed/>
    <w:rsid w:val="00794DC5"/>
    <w:rPr>
      <w:vertAlign w:val="superscript"/>
    </w:rPr>
  </w:style>
  <w:style w:type="character" w:customStyle="1" w:styleId="afe">
    <w:name w:val="Основной текст_"/>
    <w:link w:val="14"/>
    <w:rsid w:val="00794DC5"/>
    <w:rPr>
      <w:sz w:val="27"/>
      <w:szCs w:val="27"/>
      <w:shd w:val="clear" w:color="auto" w:fill="FFFFFF"/>
    </w:rPr>
  </w:style>
  <w:style w:type="paragraph" w:customStyle="1" w:styleId="14">
    <w:name w:val="Основной текст1"/>
    <w:basedOn w:val="a"/>
    <w:link w:val="afe"/>
    <w:rsid w:val="00794DC5"/>
    <w:pPr>
      <w:widowControl w:val="0"/>
      <w:shd w:val="clear" w:color="auto" w:fill="FFFFFF"/>
      <w:spacing w:before="240" w:after="0" w:line="322" w:lineRule="exact"/>
      <w:jc w:val="center"/>
    </w:pPr>
    <w:rPr>
      <w:sz w:val="27"/>
      <w:szCs w:val="27"/>
    </w:rPr>
  </w:style>
  <w:style w:type="character" w:customStyle="1" w:styleId="aff">
    <w:name w:val="Гипертекстовая ссылка"/>
    <w:uiPriority w:val="99"/>
    <w:rsid w:val="00794DC5"/>
    <w:rPr>
      <w:color w:val="008000"/>
    </w:rPr>
  </w:style>
  <w:style w:type="character" w:styleId="aff0">
    <w:name w:val="Emphasis"/>
    <w:qFormat/>
    <w:rsid w:val="00794DC5"/>
    <w:rPr>
      <w:rFonts w:ascii="Times New Roman" w:hAnsi="Times New Roman"/>
      <w:iCs/>
      <w:sz w:val="24"/>
    </w:rPr>
  </w:style>
  <w:style w:type="paragraph" w:customStyle="1" w:styleId="aff1">
    <w:name w:val="Документ"/>
    <w:basedOn w:val="a"/>
    <w:link w:val="aff2"/>
    <w:rsid w:val="00794DC5"/>
    <w:pPr>
      <w:spacing w:after="0" w:line="360" w:lineRule="auto"/>
      <w:ind w:firstLine="709"/>
      <w:jc w:val="both"/>
    </w:pPr>
    <w:rPr>
      <w:rFonts w:ascii="Times New Roman" w:eastAsia="Calibri" w:hAnsi="Times New Roman" w:cs="Times New Roman"/>
      <w:sz w:val="28"/>
      <w:szCs w:val="20"/>
      <w:lang w:val="x-none" w:eastAsia="x-none"/>
    </w:rPr>
  </w:style>
  <w:style w:type="character" w:customStyle="1" w:styleId="aff2">
    <w:name w:val="Документ Знак"/>
    <w:link w:val="aff1"/>
    <w:rsid w:val="00794DC5"/>
    <w:rPr>
      <w:rFonts w:ascii="Times New Roman" w:eastAsia="Calibri" w:hAnsi="Times New Roman" w:cs="Times New Roman"/>
      <w:sz w:val="28"/>
      <w:szCs w:val="20"/>
      <w:lang w:val="x-none" w:eastAsia="x-none"/>
    </w:rPr>
  </w:style>
  <w:style w:type="paragraph" w:customStyle="1" w:styleId="0">
    <w:name w:val="0Абзац"/>
    <w:basedOn w:val="af4"/>
    <w:link w:val="00"/>
    <w:rsid w:val="00794DC5"/>
    <w:pPr>
      <w:spacing w:before="0" w:after="120"/>
      <w:ind w:firstLine="709"/>
    </w:pPr>
    <w:rPr>
      <w:rFonts w:eastAsia="Calibri"/>
      <w:color w:val="000000"/>
      <w:sz w:val="28"/>
      <w:szCs w:val="28"/>
      <w:lang w:val="x-none" w:eastAsia="x-none"/>
    </w:rPr>
  </w:style>
  <w:style w:type="character" w:customStyle="1" w:styleId="00">
    <w:name w:val="0Абзац Знак"/>
    <w:link w:val="0"/>
    <w:locked/>
    <w:rsid w:val="00794DC5"/>
    <w:rPr>
      <w:rFonts w:ascii="Times New Roman" w:eastAsia="Calibri" w:hAnsi="Times New Roman" w:cs="Times New Roman"/>
      <w:color w:val="000000"/>
      <w:sz w:val="28"/>
      <w:szCs w:val="28"/>
      <w:lang w:val="x-none" w:eastAsia="x-none"/>
    </w:rPr>
  </w:style>
  <w:style w:type="paragraph" w:customStyle="1" w:styleId="aff3">
    <w:name w:val="Базовый"/>
    <w:rsid w:val="00794DC5"/>
    <w:pPr>
      <w:tabs>
        <w:tab w:val="left" w:pos="1276"/>
      </w:tabs>
      <w:suppressAutoHyphens/>
      <w:overflowPunct w:val="0"/>
      <w:spacing w:after="0" w:line="360" w:lineRule="auto"/>
      <w:ind w:left="284" w:right="-284" w:firstLine="709"/>
      <w:jc w:val="both"/>
      <w:textAlignment w:val="baseline"/>
    </w:pPr>
    <w:rPr>
      <w:rFonts w:ascii="Times New Roman" w:eastAsia="Calibri" w:hAnsi="Times New Roman" w:cs="Times New Roman"/>
      <w:color w:val="00000A"/>
      <w:sz w:val="28"/>
      <w:szCs w:val="28"/>
      <w:lang w:eastAsia="ar-SA"/>
    </w:rPr>
  </w:style>
  <w:style w:type="paragraph" w:customStyle="1" w:styleId="aff4">
    <w:name w:val="Прижатый влево"/>
    <w:basedOn w:val="a"/>
    <w:next w:val="a"/>
    <w:uiPriority w:val="99"/>
    <w:rsid w:val="00794DC5"/>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5">
    <w:name w:val="Абзац списка1"/>
    <w:basedOn w:val="a"/>
    <w:link w:val="ListParagraphChar"/>
    <w:uiPriority w:val="99"/>
    <w:rsid w:val="00794DC5"/>
    <w:pPr>
      <w:ind w:left="720"/>
      <w:contextualSpacing/>
    </w:pPr>
    <w:rPr>
      <w:rFonts w:ascii="Calibri" w:eastAsia="Calibri" w:hAnsi="Calibri" w:cs="Times New Roman"/>
      <w:sz w:val="20"/>
      <w:szCs w:val="20"/>
      <w:lang w:val="x-none" w:eastAsia="x-none"/>
    </w:rPr>
  </w:style>
  <w:style w:type="character" w:customStyle="1" w:styleId="ListParagraphChar">
    <w:name w:val="List Paragraph Char"/>
    <w:link w:val="15"/>
    <w:uiPriority w:val="99"/>
    <w:locked/>
    <w:rsid w:val="00794DC5"/>
    <w:rPr>
      <w:rFonts w:ascii="Calibri" w:eastAsia="Calibri" w:hAnsi="Calibri" w:cs="Times New Roman"/>
      <w:sz w:val="20"/>
      <w:szCs w:val="20"/>
      <w:lang w:val="x-none" w:eastAsia="x-none"/>
    </w:rPr>
  </w:style>
  <w:style w:type="paragraph" w:customStyle="1" w:styleId="rvps698610">
    <w:name w:val="rvps698610"/>
    <w:basedOn w:val="a"/>
    <w:rsid w:val="00794DC5"/>
    <w:pPr>
      <w:spacing w:after="150" w:line="240" w:lineRule="auto"/>
      <w:ind w:right="300"/>
    </w:pPr>
    <w:rPr>
      <w:rFonts w:ascii="Times New Roman" w:eastAsia="Calibri" w:hAnsi="Times New Roman" w:cs="Times New Roman"/>
      <w:sz w:val="24"/>
      <w:szCs w:val="24"/>
      <w:lang w:eastAsia="ru-RU"/>
    </w:rPr>
  </w:style>
  <w:style w:type="character" w:customStyle="1" w:styleId="16">
    <w:name w:val="Название Знак1"/>
    <w:uiPriority w:val="10"/>
    <w:rsid w:val="00794DC5"/>
    <w:rPr>
      <w:rFonts w:ascii="Cambria" w:eastAsia="Times New Roman" w:hAnsi="Cambria" w:cs="Times New Roman"/>
      <w:color w:val="17365D"/>
      <w:spacing w:val="5"/>
      <w:kern w:val="28"/>
      <w:sz w:val="52"/>
      <w:szCs w:val="52"/>
    </w:rPr>
  </w:style>
  <w:style w:type="character" w:customStyle="1" w:styleId="aff5">
    <w:name w:val="Текст примечания Знак"/>
    <w:link w:val="aff6"/>
    <w:rsid w:val="00794DC5"/>
    <w:rPr>
      <w:rFonts w:eastAsia="Calibri"/>
    </w:rPr>
  </w:style>
  <w:style w:type="paragraph" w:styleId="aff6">
    <w:name w:val="annotation text"/>
    <w:basedOn w:val="a"/>
    <w:link w:val="aff5"/>
    <w:rsid w:val="00794DC5"/>
    <w:pPr>
      <w:spacing w:after="0" w:line="240" w:lineRule="auto"/>
      <w:ind w:firstLine="709"/>
      <w:jc w:val="both"/>
    </w:pPr>
    <w:rPr>
      <w:rFonts w:eastAsia="Calibri"/>
    </w:rPr>
  </w:style>
  <w:style w:type="character" w:customStyle="1" w:styleId="17">
    <w:name w:val="Текст примечания Знак1"/>
    <w:basedOn w:val="a0"/>
    <w:rsid w:val="00794DC5"/>
    <w:rPr>
      <w:sz w:val="20"/>
      <w:szCs w:val="20"/>
    </w:rPr>
  </w:style>
  <w:style w:type="character" w:customStyle="1" w:styleId="aff7">
    <w:name w:val="Тема примечания Знак"/>
    <w:link w:val="aff8"/>
    <w:rsid w:val="00794DC5"/>
    <w:rPr>
      <w:rFonts w:eastAsia="Calibri"/>
      <w:b/>
    </w:rPr>
  </w:style>
  <w:style w:type="paragraph" w:styleId="aff8">
    <w:name w:val="annotation subject"/>
    <w:basedOn w:val="aff6"/>
    <w:next w:val="aff6"/>
    <w:link w:val="aff7"/>
    <w:rsid w:val="00794DC5"/>
    <w:rPr>
      <w:b/>
    </w:rPr>
  </w:style>
  <w:style w:type="character" w:customStyle="1" w:styleId="18">
    <w:name w:val="Тема примечания Знак1"/>
    <w:basedOn w:val="17"/>
    <w:rsid w:val="00794DC5"/>
    <w:rPr>
      <w:b/>
      <w:bCs/>
      <w:sz w:val="20"/>
      <w:szCs w:val="20"/>
    </w:rPr>
  </w:style>
  <w:style w:type="character" w:customStyle="1" w:styleId="aff9">
    <w:name w:val="Текст концевой сноски Знак"/>
    <w:link w:val="affa"/>
    <w:rsid w:val="00794DC5"/>
    <w:rPr>
      <w:rFonts w:eastAsia="Calibri"/>
    </w:rPr>
  </w:style>
  <w:style w:type="paragraph" w:styleId="affa">
    <w:name w:val="endnote text"/>
    <w:basedOn w:val="a"/>
    <w:link w:val="aff9"/>
    <w:rsid w:val="00794DC5"/>
    <w:pPr>
      <w:spacing w:after="0" w:line="360" w:lineRule="auto"/>
      <w:ind w:firstLine="709"/>
      <w:jc w:val="both"/>
    </w:pPr>
    <w:rPr>
      <w:rFonts w:eastAsia="Calibri"/>
    </w:rPr>
  </w:style>
  <w:style w:type="character" w:customStyle="1" w:styleId="19">
    <w:name w:val="Текст концевой сноски Знак1"/>
    <w:basedOn w:val="a0"/>
    <w:rsid w:val="00794DC5"/>
    <w:rPr>
      <w:sz w:val="20"/>
      <w:szCs w:val="20"/>
    </w:rPr>
  </w:style>
  <w:style w:type="paragraph" w:customStyle="1" w:styleId="25">
    <w:name w:val="Абзац списка2"/>
    <w:basedOn w:val="a"/>
    <w:rsid w:val="00794DC5"/>
    <w:pPr>
      <w:overflowPunct w:val="0"/>
      <w:autoSpaceDE w:val="0"/>
      <w:autoSpaceDN w:val="0"/>
      <w:adjustRightInd w:val="0"/>
      <w:spacing w:after="0" w:line="360" w:lineRule="auto"/>
      <w:ind w:left="720" w:right="-284" w:firstLine="709"/>
      <w:contextualSpacing/>
      <w:jc w:val="both"/>
      <w:textAlignment w:val="baseline"/>
    </w:pPr>
    <w:rPr>
      <w:rFonts w:ascii="Times New Roman" w:eastAsia="Calibri" w:hAnsi="Times New Roman" w:cs="Times New Roman"/>
      <w:sz w:val="28"/>
      <w:szCs w:val="20"/>
      <w:lang w:eastAsia="ru-RU"/>
    </w:rPr>
  </w:style>
  <w:style w:type="paragraph" w:customStyle="1" w:styleId="Style4">
    <w:name w:val="Style4"/>
    <w:basedOn w:val="a"/>
    <w:rsid w:val="00794DC5"/>
    <w:pPr>
      <w:widowControl w:val="0"/>
      <w:autoSpaceDE w:val="0"/>
      <w:autoSpaceDN w:val="0"/>
      <w:adjustRightInd w:val="0"/>
      <w:spacing w:after="0" w:line="408" w:lineRule="exact"/>
      <w:ind w:firstLine="701"/>
      <w:jc w:val="both"/>
    </w:pPr>
    <w:rPr>
      <w:rFonts w:ascii="Times New Roman" w:eastAsia="Times New Roman" w:hAnsi="Times New Roman" w:cs="Times New Roman"/>
      <w:sz w:val="24"/>
      <w:szCs w:val="24"/>
      <w:lang w:eastAsia="ru-RU"/>
    </w:rPr>
  </w:style>
  <w:style w:type="paragraph" w:customStyle="1" w:styleId="01">
    <w:name w:val="0"/>
    <w:basedOn w:val="a"/>
    <w:rsid w:val="00794DC5"/>
    <w:pPr>
      <w:spacing w:after="120" w:line="240" w:lineRule="auto"/>
      <w:ind w:firstLine="709"/>
      <w:jc w:val="both"/>
    </w:pPr>
    <w:rPr>
      <w:rFonts w:ascii="Times New Roman" w:eastAsia="Calibri" w:hAnsi="Times New Roman" w:cs="Times New Roman"/>
      <w:color w:val="000000"/>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794DC5"/>
    <w:pPr>
      <w:spacing w:after="0" w:line="240" w:lineRule="auto"/>
    </w:pPr>
    <w:rPr>
      <w:rFonts w:ascii="Verdana" w:eastAsia="Times New Roman" w:hAnsi="Verdana" w:cs="Verdana"/>
      <w:sz w:val="20"/>
      <w:szCs w:val="20"/>
      <w:lang w:val="en-US"/>
    </w:rPr>
  </w:style>
  <w:style w:type="character" w:styleId="affb">
    <w:name w:val="Hyperlink"/>
    <w:uiPriority w:val="99"/>
    <w:rsid w:val="00794DC5"/>
    <w:rPr>
      <w:color w:val="0000FF"/>
      <w:u w:val="single"/>
    </w:rPr>
  </w:style>
  <w:style w:type="paragraph" w:customStyle="1" w:styleId="35">
    <w:name w:val="Абзац списка3"/>
    <w:basedOn w:val="a"/>
    <w:rsid w:val="00794DC5"/>
    <w:pPr>
      <w:ind w:left="720"/>
      <w:contextualSpacing/>
    </w:pPr>
    <w:rPr>
      <w:rFonts w:ascii="Calibri" w:eastAsia="Times New Roman" w:hAnsi="Calibri" w:cs="Times New Roman"/>
      <w:lang w:eastAsia="ru-RU"/>
    </w:rPr>
  </w:style>
  <w:style w:type="paragraph" w:customStyle="1" w:styleId="1a">
    <w:name w:val="Без интервала1"/>
    <w:rsid w:val="00794DC5"/>
    <w:pPr>
      <w:spacing w:after="0" w:line="240" w:lineRule="auto"/>
    </w:pPr>
    <w:rPr>
      <w:rFonts w:ascii="Calibri" w:eastAsia="Times New Roman" w:hAnsi="Calibri" w:cs="Times New Roman"/>
    </w:rPr>
  </w:style>
  <w:style w:type="paragraph" w:customStyle="1" w:styleId="affc">
    <w:name w:val="Нормальный (таблица)"/>
    <w:basedOn w:val="a"/>
    <w:next w:val="a"/>
    <w:rsid w:val="00794DC5"/>
    <w:pPr>
      <w:autoSpaceDE w:val="0"/>
      <w:autoSpaceDN w:val="0"/>
      <w:adjustRightInd w:val="0"/>
      <w:spacing w:after="0" w:line="240" w:lineRule="auto"/>
      <w:jc w:val="both"/>
    </w:pPr>
    <w:rPr>
      <w:rFonts w:ascii="Arial" w:eastAsia="Times New Roman" w:hAnsi="Arial" w:cs="Arial"/>
      <w:sz w:val="24"/>
      <w:szCs w:val="24"/>
    </w:rPr>
  </w:style>
  <w:style w:type="character" w:customStyle="1" w:styleId="FontStyle24">
    <w:name w:val="Font Style24"/>
    <w:rsid w:val="00794DC5"/>
    <w:rPr>
      <w:rFonts w:ascii="Times New Roman" w:hAnsi="Times New Roman"/>
      <w:sz w:val="26"/>
    </w:rPr>
  </w:style>
  <w:style w:type="paragraph" w:customStyle="1" w:styleId="Style13">
    <w:name w:val="Style13"/>
    <w:basedOn w:val="a"/>
    <w:rsid w:val="00794DC5"/>
    <w:pPr>
      <w:widowControl w:val="0"/>
      <w:autoSpaceDE w:val="0"/>
      <w:autoSpaceDN w:val="0"/>
      <w:adjustRightInd w:val="0"/>
      <w:spacing w:after="0" w:line="481" w:lineRule="exact"/>
      <w:ind w:firstLine="734"/>
      <w:jc w:val="both"/>
    </w:pPr>
    <w:rPr>
      <w:rFonts w:ascii="Times New Roman" w:eastAsia="Times New Roman" w:hAnsi="Times New Roman" w:cs="Times New Roman"/>
      <w:sz w:val="24"/>
      <w:szCs w:val="24"/>
      <w:lang w:eastAsia="ru-RU"/>
    </w:rPr>
  </w:style>
  <w:style w:type="paragraph" w:customStyle="1" w:styleId="affd">
    <w:name w:val="исполнитель"/>
    <w:basedOn w:val="a"/>
    <w:rsid w:val="00794DC5"/>
    <w:pPr>
      <w:overflowPunct w:val="0"/>
      <w:autoSpaceDE w:val="0"/>
      <w:autoSpaceDN w:val="0"/>
      <w:adjustRightInd w:val="0"/>
      <w:spacing w:after="0" w:line="240" w:lineRule="auto"/>
      <w:ind w:left="284" w:right="-284"/>
      <w:textAlignment w:val="baseline"/>
    </w:pPr>
    <w:rPr>
      <w:rFonts w:ascii="Times New Roman" w:eastAsia="Calibri" w:hAnsi="Times New Roman" w:cs="Times New Roman"/>
      <w:sz w:val="24"/>
      <w:szCs w:val="24"/>
      <w:lang w:eastAsia="ru-RU"/>
    </w:rPr>
  </w:style>
  <w:style w:type="paragraph" w:customStyle="1" w:styleId="affe">
    <w:name w:val="уважаемый"/>
    <w:basedOn w:val="a"/>
    <w:rsid w:val="00794DC5"/>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character" w:customStyle="1" w:styleId="FontStyle17">
    <w:name w:val="Font Style17"/>
    <w:rsid w:val="00794DC5"/>
    <w:rPr>
      <w:rFonts w:ascii="Times New Roman" w:hAnsi="Times New Roman" w:cs="Times New Roman"/>
      <w:b/>
      <w:bCs/>
      <w:sz w:val="22"/>
      <w:szCs w:val="22"/>
    </w:rPr>
  </w:style>
  <w:style w:type="character" w:styleId="afff">
    <w:name w:val="Strong"/>
    <w:qFormat/>
    <w:rsid w:val="00794DC5"/>
    <w:rPr>
      <w:rFonts w:cs="Times New Roman"/>
      <w:b/>
      <w:bCs/>
    </w:rPr>
  </w:style>
  <w:style w:type="character" w:customStyle="1" w:styleId="FootnoteTextChar">
    <w:name w:val="Footnote Text Char"/>
    <w:aliases w:val="Table_Footnote_last Char,Текст сноски-FN Char,Oaeno niinee-FN Char,Oaeno niinee Ciae Char,F1 Char"/>
    <w:locked/>
    <w:rsid w:val="00794DC5"/>
    <w:rPr>
      <w:rFonts w:ascii="Calibri" w:eastAsia="Calibri" w:hAnsi="Calibri"/>
      <w:lang w:val="ru-RU" w:eastAsia="ru-RU" w:bidi="ar-SA"/>
    </w:rPr>
  </w:style>
  <w:style w:type="paragraph" w:customStyle="1" w:styleId="afff0">
    <w:name w:val="Обычный (паспорт)"/>
    <w:basedOn w:val="a"/>
    <w:rsid w:val="00794DC5"/>
    <w:pPr>
      <w:spacing w:after="0" w:line="240" w:lineRule="auto"/>
    </w:pPr>
    <w:rPr>
      <w:rFonts w:ascii="Times New Roman" w:eastAsia="Times New Roman" w:hAnsi="Times New Roman" w:cs="Times New Roman"/>
      <w:sz w:val="28"/>
      <w:szCs w:val="28"/>
      <w:lang w:eastAsia="ru-RU"/>
    </w:rPr>
  </w:style>
  <w:style w:type="paragraph" w:customStyle="1" w:styleId="afff1">
    <w:name w:val="подпись"/>
    <w:basedOn w:val="a"/>
    <w:rsid w:val="00794DC5"/>
    <w:pPr>
      <w:overflowPunct w:val="0"/>
      <w:autoSpaceDE w:val="0"/>
      <w:autoSpaceDN w:val="0"/>
      <w:adjustRightInd w:val="0"/>
      <w:spacing w:after="0" w:line="240" w:lineRule="auto"/>
      <w:jc w:val="right"/>
    </w:pPr>
    <w:rPr>
      <w:rFonts w:ascii="Times New Roman" w:eastAsia="Calibri" w:hAnsi="Times New Roman" w:cs="Times New Roman"/>
      <w:sz w:val="28"/>
      <w:szCs w:val="28"/>
      <w:lang w:eastAsia="ru-RU"/>
    </w:rPr>
  </w:style>
  <w:style w:type="paragraph" w:customStyle="1" w:styleId="afff2">
    <w:name w:val="Обычный в таблице"/>
    <w:basedOn w:val="a"/>
    <w:rsid w:val="00794DC5"/>
    <w:pPr>
      <w:spacing w:before="120" w:after="0" w:line="240" w:lineRule="auto"/>
      <w:jc w:val="both"/>
    </w:pPr>
    <w:rPr>
      <w:rFonts w:ascii="Times New Roman" w:eastAsia="Calibri" w:hAnsi="Times New Roman" w:cs="Times New Roman"/>
      <w:lang w:eastAsia="ru-RU"/>
    </w:rPr>
  </w:style>
  <w:style w:type="paragraph" w:customStyle="1" w:styleId="afff3">
    <w:name w:val="Заголовок таблицы"/>
    <w:basedOn w:val="afff2"/>
    <w:rsid w:val="00794DC5"/>
    <w:pPr>
      <w:jc w:val="center"/>
    </w:pPr>
    <w:rPr>
      <w:b/>
    </w:rPr>
  </w:style>
  <w:style w:type="paragraph" w:customStyle="1" w:styleId="afff4">
    <w:name w:val="Заголовок отчета"/>
    <w:basedOn w:val="a"/>
    <w:rsid w:val="00794DC5"/>
    <w:pPr>
      <w:spacing w:after="240" w:line="240" w:lineRule="auto"/>
      <w:jc w:val="center"/>
    </w:pPr>
    <w:rPr>
      <w:rFonts w:ascii="Times New Roman" w:eastAsia="Times New Roman" w:hAnsi="Times New Roman" w:cs="Times New Roman"/>
      <w:b/>
      <w:sz w:val="28"/>
      <w:szCs w:val="28"/>
      <w:lang w:eastAsia="ru-RU"/>
    </w:rPr>
  </w:style>
  <w:style w:type="paragraph" w:customStyle="1" w:styleId="ListParagraph1">
    <w:name w:val="List Paragraph1"/>
    <w:basedOn w:val="a"/>
    <w:rsid w:val="00794DC5"/>
    <w:pPr>
      <w:ind w:left="720"/>
      <w:contextualSpacing/>
    </w:pPr>
    <w:rPr>
      <w:rFonts w:ascii="Calibri" w:eastAsia="Calibri" w:hAnsi="Calibri" w:cs="Times New Roman"/>
      <w:lang w:eastAsia="ru-RU"/>
    </w:rPr>
  </w:style>
  <w:style w:type="character" w:styleId="afff5">
    <w:name w:val="FollowedHyperlink"/>
    <w:rsid w:val="00794DC5"/>
    <w:rPr>
      <w:color w:val="800080"/>
      <w:u w:val="single"/>
    </w:rPr>
  </w:style>
  <w:style w:type="character" w:customStyle="1" w:styleId="afff6">
    <w:name w:val="Цветовое выделение"/>
    <w:rsid w:val="00794DC5"/>
    <w:rPr>
      <w:b/>
      <w:bCs/>
      <w:color w:val="26282F"/>
    </w:rPr>
  </w:style>
  <w:style w:type="character" w:customStyle="1" w:styleId="81">
    <w:name w:val="Основной текст + 8"/>
    <w:aliases w:val="5 pt5"/>
    <w:link w:val="210"/>
    <w:locked/>
    <w:rsid w:val="00794DC5"/>
    <w:rPr>
      <w:sz w:val="17"/>
      <w:szCs w:val="17"/>
      <w:shd w:val="clear" w:color="auto" w:fill="FFFFFF"/>
    </w:rPr>
  </w:style>
  <w:style w:type="paragraph" w:customStyle="1" w:styleId="210">
    <w:name w:val="Подпись к таблице (2)1"/>
    <w:basedOn w:val="a"/>
    <w:link w:val="81"/>
    <w:rsid w:val="00794DC5"/>
    <w:pPr>
      <w:widowControl w:val="0"/>
      <w:shd w:val="clear" w:color="auto" w:fill="FFFFFF"/>
      <w:spacing w:after="0" w:line="240" w:lineRule="atLeast"/>
    </w:pPr>
    <w:rPr>
      <w:sz w:val="17"/>
      <w:szCs w:val="17"/>
      <w:shd w:val="clear" w:color="auto" w:fill="FFFFFF"/>
    </w:rPr>
  </w:style>
  <w:style w:type="paragraph" w:customStyle="1" w:styleId="ConsPlusTitlePage">
    <w:name w:val="ConsPlusTitlePage"/>
    <w:rsid w:val="00794D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harChar1">
    <w:name w:val="Char Char1 Знак Знак Знак"/>
    <w:basedOn w:val="a"/>
    <w:rsid w:val="00794DC5"/>
    <w:pPr>
      <w:spacing w:after="0" w:line="240" w:lineRule="auto"/>
    </w:pPr>
    <w:rPr>
      <w:rFonts w:ascii="Verdana" w:eastAsia="Times New Roman" w:hAnsi="Verdana" w:cs="Verdana"/>
      <w:sz w:val="20"/>
      <w:szCs w:val="20"/>
      <w:lang w:val="en-US"/>
    </w:rPr>
  </w:style>
  <w:style w:type="paragraph" w:customStyle="1" w:styleId="afff7">
    <w:name w:val="Комментарий"/>
    <w:basedOn w:val="a"/>
    <w:next w:val="a"/>
    <w:uiPriority w:val="99"/>
    <w:rsid w:val="00794DC5"/>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styleId="afff8">
    <w:name w:val="Plain Text"/>
    <w:basedOn w:val="a"/>
    <w:link w:val="afff9"/>
    <w:rsid w:val="00794DC5"/>
    <w:pPr>
      <w:spacing w:after="0" w:line="240" w:lineRule="auto"/>
    </w:pPr>
    <w:rPr>
      <w:rFonts w:ascii="Courier New" w:eastAsia="Times New Roman" w:hAnsi="Courier New" w:cs="Times New Roman"/>
      <w:sz w:val="20"/>
      <w:szCs w:val="20"/>
      <w:lang w:val="x-none" w:eastAsia="x-none"/>
    </w:rPr>
  </w:style>
  <w:style w:type="character" w:customStyle="1" w:styleId="afff9">
    <w:name w:val="Текст Знак"/>
    <w:basedOn w:val="a0"/>
    <w:link w:val="afff8"/>
    <w:rsid w:val="00794DC5"/>
    <w:rPr>
      <w:rFonts w:ascii="Courier New" w:eastAsia="Times New Roman" w:hAnsi="Courier New" w:cs="Times New Roman"/>
      <w:sz w:val="20"/>
      <w:szCs w:val="20"/>
      <w:lang w:val="x-none" w:eastAsia="x-none"/>
    </w:rPr>
  </w:style>
  <w:style w:type="paragraph" w:customStyle="1" w:styleId="Style3">
    <w:name w:val="Style3"/>
    <w:basedOn w:val="a"/>
    <w:rsid w:val="00794DC5"/>
    <w:pPr>
      <w:widowControl w:val="0"/>
      <w:autoSpaceDE w:val="0"/>
      <w:autoSpaceDN w:val="0"/>
      <w:adjustRightInd w:val="0"/>
      <w:spacing w:after="0" w:line="355" w:lineRule="exact"/>
      <w:ind w:firstLine="2510"/>
    </w:pPr>
    <w:rPr>
      <w:rFonts w:ascii="Arial" w:eastAsia="Times New Roman" w:hAnsi="Arial" w:cs="Times New Roman"/>
      <w:sz w:val="24"/>
      <w:szCs w:val="24"/>
      <w:lang w:eastAsia="ru-RU"/>
    </w:rPr>
  </w:style>
  <w:style w:type="character" w:customStyle="1" w:styleId="FontStyle18">
    <w:name w:val="Font Style18"/>
    <w:uiPriority w:val="99"/>
    <w:rsid w:val="00794DC5"/>
    <w:rPr>
      <w:rFonts w:ascii="Times New Roman" w:hAnsi="Times New Roman" w:cs="Times New Roman"/>
      <w:sz w:val="22"/>
      <w:szCs w:val="22"/>
    </w:rPr>
  </w:style>
  <w:style w:type="paragraph" w:customStyle="1" w:styleId="afffa">
    <w:name w:val="Заголовок статьи"/>
    <w:basedOn w:val="a"/>
    <w:next w:val="a"/>
    <w:uiPriority w:val="99"/>
    <w:rsid w:val="00794DC5"/>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b">
    <w:name w:val="Утратил силу"/>
    <w:uiPriority w:val="99"/>
    <w:rsid w:val="00794DC5"/>
    <w:rPr>
      <w:b w:val="0"/>
      <w:bCs w:val="0"/>
      <w:strike/>
      <w:color w:val="666600"/>
    </w:rPr>
  </w:style>
  <w:style w:type="paragraph" w:customStyle="1" w:styleId="afffc">
    <w:name w:val="Информация об изменениях документа"/>
    <w:basedOn w:val="afff7"/>
    <w:next w:val="a"/>
    <w:uiPriority w:val="99"/>
    <w:rsid w:val="00794DC5"/>
    <w:rPr>
      <w:i/>
      <w:iCs/>
    </w:rPr>
  </w:style>
  <w:style w:type="paragraph" w:customStyle="1" w:styleId="41">
    <w:name w:val="Абзац списка4"/>
    <w:basedOn w:val="a"/>
    <w:rsid w:val="00794DC5"/>
    <w:pPr>
      <w:spacing w:after="0" w:line="240" w:lineRule="auto"/>
      <w:ind w:left="720"/>
      <w:contextualSpacing/>
    </w:pPr>
    <w:rPr>
      <w:rFonts w:ascii="Times New Roman" w:eastAsia="Calibri" w:hAnsi="Times New Roman" w:cs="Times New Roman"/>
      <w:sz w:val="26"/>
      <w:szCs w:val="20"/>
      <w:lang w:eastAsia="ru-RU"/>
    </w:rPr>
  </w:style>
  <w:style w:type="character" w:customStyle="1" w:styleId="pt-a0-000022">
    <w:name w:val="pt-a0-000022"/>
    <w:rsid w:val="00794DC5"/>
  </w:style>
  <w:style w:type="paragraph" w:customStyle="1" w:styleId="36">
    <w:name w:val="Основной текст3"/>
    <w:basedOn w:val="a"/>
    <w:rsid w:val="00794DC5"/>
    <w:pPr>
      <w:shd w:val="clear" w:color="auto" w:fill="FFFFFF"/>
      <w:spacing w:after="0" w:line="240" w:lineRule="atLeast"/>
      <w:ind w:hanging="1120"/>
    </w:pPr>
    <w:rPr>
      <w:rFonts w:ascii="Times New Roman" w:eastAsia="Times New Roman" w:hAnsi="Times New Roman" w:cs="Times New Roman"/>
      <w:sz w:val="20"/>
      <w:szCs w:val="20"/>
    </w:rPr>
  </w:style>
  <w:style w:type="table" w:styleId="afffd">
    <w:name w:val="Table Grid"/>
    <w:basedOn w:val="a1"/>
    <w:rsid w:val="00374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basedOn w:val="a"/>
    <w:next w:val="af2"/>
    <w:qFormat/>
    <w:rsid w:val="0037456F"/>
    <w:pPr>
      <w:spacing w:after="0" w:line="240" w:lineRule="auto"/>
      <w:ind w:right="-526"/>
      <w:jc w:val="center"/>
    </w:pPr>
    <w:rPr>
      <w:rFonts w:ascii="Times New Roman" w:eastAsia="Times New Roman" w:hAnsi="Times New Roman" w:cs="Times New Roman"/>
      <w:sz w:val="24"/>
      <w:szCs w:val="20"/>
      <w:lang w:val="x-none" w:eastAsia="x-none"/>
    </w:rPr>
  </w:style>
  <w:style w:type="character" w:styleId="affff">
    <w:name w:val="Placeholder Text"/>
    <w:uiPriority w:val="99"/>
    <w:semiHidden/>
    <w:rsid w:val="0037456F"/>
    <w:rPr>
      <w:color w:val="808080"/>
    </w:rPr>
  </w:style>
  <w:style w:type="character" w:customStyle="1" w:styleId="1b">
    <w:name w:val="Текст сноски Знак1"/>
    <w:aliases w:val="Table_Footnote_last Знак1,Текст сноски-FN Знак1,Oaeno niinee-FN Знак1,Oaeno niinee Ciae Знак1,F1 Знак1,Ciae Ciae Знак1,Oaeno niinee Ciae Ciae Знак1,Oaeno niinee Ciae1 Знак1,Текст сноски Знак1 Знак Знак1,Текст сноски Знак Знак Знак1"/>
    <w:basedOn w:val="a0"/>
    <w:uiPriority w:val="99"/>
    <w:semiHidden/>
    <w:rsid w:val="0037456F"/>
  </w:style>
  <w:style w:type="character" w:customStyle="1" w:styleId="1c">
    <w:name w:val="Основной текст Знак1"/>
    <w:aliases w:val="Основной текст Знак Знак Знак1,bt Знак1,body text Знак1,contents Знак1"/>
    <w:basedOn w:val="a0"/>
    <w:semiHidden/>
    <w:rsid w:val="0037456F"/>
  </w:style>
  <w:style w:type="paragraph" w:customStyle="1" w:styleId="CharChar10">
    <w:name w:val="Char Char1 Знак Знак Знак"/>
    <w:basedOn w:val="a"/>
    <w:rsid w:val="0037456F"/>
    <w:pPr>
      <w:spacing w:after="0" w:line="240" w:lineRule="auto"/>
    </w:pPr>
    <w:rPr>
      <w:rFonts w:ascii="Verdana" w:eastAsia="Times New Roman" w:hAnsi="Verdana" w:cs="Verdana"/>
      <w:sz w:val="20"/>
      <w:szCs w:val="20"/>
      <w:lang w:val="en-US"/>
    </w:rPr>
  </w:style>
  <w:style w:type="paragraph" w:customStyle="1" w:styleId="51">
    <w:name w:val="Абзац списка5"/>
    <w:basedOn w:val="a"/>
    <w:rsid w:val="0037456F"/>
    <w:pPr>
      <w:spacing w:after="0" w:line="240" w:lineRule="auto"/>
      <w:ind w:left="720"/>
      <w:contextualSpacing/>
    </w:pPr>
    <w:rPr>
      <w:rFonts w:ascii="Times New Roman" w:eastAsia="Calibri" w:hAnsi="Times New Roman" w:cs="Times New Roman"/>
      <w:sz w:val="26"/>
      <w:szCs w:val="20"/>
      <w:lang w:eastAsia="ru-RU"/>
    </w:rPr>
  </w:style>
  <w:style w:type="paragraph" w:customStyle="1" w:styleId="unformattext">
    <w:name w:val="unformattext"/>
    <w:basedOn w:val="a"/>
    <w:rsid w:val="003745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37456F"/>
    <w:pPr>
      <w:widowControl w:val="0"/>
      <w:autoSpaceDE w:val="0"/>
      <w:autoSpaceDN w:val="0"/>
      <w:adjustRightInd w:val="0"/>
      <w:spacing w:after="0" w:line="276" w:lineRule="exact"/>
      <w:ind w:firstLine="3394"/>
    </w:pPr>
    <w:rPr>
      <w:rFonts w:ascii="Times New Roman" w:eastAsia="Times New Roman" w:hAnsi="Times New Roman" w:cs="Times New Roman"/>
      <w:sz w:val="24"/>
      <w:szCs w:val="24"/>
      <w:lang w:eastAsia="ru-RU"/>
    </w:rPr>
  </w:style>
  <w:style w:type="paragraph" w:customStyle="1" w:styleId="CharChar11">
    <w:name w:val="Char Char1 Знак Знак Знак"/>
    <w:basedOn w:val="a"/>
    <w:rsid w:val="00233424"/>
    <w:pPr>
      <w:spacing w:after="0" w:line="240" w:lineRule="auto"/>
    </w:pPr>
    <w:rPr>
      <w:rFonts w:ascii="Verdana" w:eastAsia="Times New Roman" w:hAnsi="Verdana" w:cs="Verdana"/>
      <w:sz w:val="20"/>
      <w:szCs w:val="20"/>
      <w:lang w:val="en-US"/>
    </w:rPr>
  </w:style>
  <w:style w:type="paragraph" w:customStyle="1" w:styleId="61">
    <w:name w:val="Абзац списка6"/>
    <w:basedOn w:val="a"/>
    <w:rsid w:val="00233424"/>
    <w:pPr>
      <w:spacing w:after="0" w:line="240" w:lineRule="auto"/>
      <w:ind w:left="720"/>
      <w:contextualSpacing/>
    </w:pPr>
    <w:rPr>
      <w:rFonts w:ascii="Times New Roman" w:eastAsia="Calibri" w:hAnsi="Times New Roman" w:cs="Times New Roman"/>
      <w:sz w:val="26"/>
      <w:szCs w:val="20"/>
      <w:lang w:eastAsia="ru-RU"/>
    </w:rPr>
  </w:style>
  <w:style w:type="character" w:customStyle="1" w:styleId="markedcontent">
    <w:name w:val="markedcontent"/>
    <w:basedOn w:val="a0"/>
    <w:rsid w:val="008664F0"/>
  </w:style>
  <w:style w:type="character" w:customStyle="1" w:styleId="fontstyle01">
    <w:name w:val="fontstyle01"/>
    <w:basedOn w:val="a0"/>
    <w:rsid w:val="004C1C16"/>
    <w:rPr>
      <w:rFonts w:ascii="Times New Roman" w:hAnsi="Times New Roman" w:cs="Times New Roman" w:hint="default"/>
      <w:b w:val="0"/>
      <w:bCs w:val="0"/>
      <w:i w:val="0"/>
      <w:iCs w:val="0"/>
      <w:color w:val="000000"/>
      <w:sz w:val="26"/>
      <w:szCs w:val="26"/>
    </w:rPr>
  </w:style>
  <w:style w:type="paragraph" w:customStyle="1" w:styleId="CharChar12">
    <w:name w:val="Char Char1 Знак Знак Знак"/>
    <w:basedOn w:val="a"/>
    <w:rsid w:val="00237582"/>
    <w:pPr>
      <w:spacing w:after="0" w:line="240" w:lineRule="auto"/>
    </w:pPr>
    <w:rPr>
      <w:rFonts w:ascii="Verdana" w:eastAsia="Times New Roman" w:hAnsi="Verdana" w:cs="Verdana"/>
      <w:sz w:val="20"/>
      <w:szCs w:val="20"/>
      <w:lang w:val="en-US"/>
    </w:rPr>
  </w:style>
  <w:style w:type="paragraph" w:customStyle="1" w:styleId="7">
    <w:name w:val="Абзац списка7"/>
    <w:basedOn w:val="a"/>
    <w:rsid w:val="00237582"/>
    <w:pPr>
      <w:spacing w:after="0" w:line="240" w:lineRule="auto"/>
      <w:ind w:left="720"/>
      <w:contextualSpacing/>
    </w:pPr>
    <w:rPr>
      <w:rFonts w:ascii="Times New Roman" w:eastAsia="Calibri" w:hAnsi="Times New Roman" w:cs="Times New Roman"/>
      <w:sz w:val="26"/>
      <w:szCs w:val="20"/>
      <w:lang w:eastAsia="ru-RU"/>
    </w:rPr>
  </w:style>
  <w:style w:type="paragraph" w:customStyle="1" w:styleId="msonormal0">
    <w:name w:val="msonormal"/>
    <w:basedOn w:val="a"/>
    <w:rsid w:val="00CC07F0"/>
    <w:pPr>
      <w:spacing w:before="160" w:after="80" w:line="240" w:lineRule="auto"/>
      <w:jc w:val="both"/>
    </w:pPr>
    <w:rPr>
      <w:rFonts w:ascii="Times New Roman" w:eastAsia="Times New Roman" w:hAnsi="Times New Roman" w:cs="Times New Roman"/>
      <w:sz w:val="24"/>
      <w:szCs w:val="24"/>
      <w:lang w:eastAsia="ru-RU"/>
    </w:rPr>
  </w:style>
  <w:style w:type="paragraph" w:customStyle="1" w:styleId="82">
    <w:name w:val="Абзац списка8"/>
    <w:basedOn w:val="a"/>
    <w:rsid w:val="00CC07F0"/>
    <w:pPr>
      <w:spacing w:after="0" w:line="240" w:lineRule="auto"/>
      <w:ind w:left="720"/>
      <w:contextualSpacing/>
    </w:pPr>
    <w:rPr>
      <w:rFonts w:ascii="Times New Roman" w:eastAsia="Calibri" w:hAnsi="Times New Roman" w:cs="Times New Roman"/>
      <w:sz w:val="26"/>
      <w:szCs w:val="20"/>
      <w:lang w:eastAsia="ru-RU"/>
    </w:rPr>
  </w:style>
  <w:style w:type="character" w:customStyle="1" w:styleId="1d">
    <w:name w:val="Заголовок Знак1"/>
    <w:uiPriority w:val="10"/>
    <w:locked/>
    <w:rsid w:val="00CC07F0"/>
    <w:rPr>
      <w:rFonts w:asciiTheme="majorHAnsi" w:eastAsiaTheme="majorEastAsia" w:hAnsiTheme="majorHAnsi" w:cstheme="majorBidi"/>
      <w:spacing w:val="-10"/>
      <w:kern w:val="28"/>
      <w:sz w:val="56"/>
      <w:szCs w:val="56"/>
      <w:lang w:eastAsia="ru-RU"/>
    </w:rPr>
  </w:style>
  <w:style w:type="character" w:customStyle="1" w:styleId="affff0">
    <w:name w:val="Название Знак"/>
    <w:rsid w:val="004F39C8"/>
    <w:rPr>
      <w:sz w:val="24"/>
    </w:rPr>
  </w:style>
  <w:style w:type="paragraph" w:customStyle="1" w:styleId="formattext">
    <w:name w:val="formattext"/>
    <w:basedOn w:val="a"/>
    <w:rsid w:val="004F3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rsid w:val="004F39C8"/>
  </w:style>
  <w:style w:type="character" w:customStyle="1" w:styleId="affff1">
    <w:name w:val="Другое_"/>
    <w:link w:val="affff2"/>
    <w:rsid w:val="00816C27"/>
    <w:rPr>
      <w:sz w:val="28"/>
      <w:szCs w:val="28"/>
      <w:shd w:val="clear" w:color="auto" w:fill="FFFFFF"/>
    </w:rPr>
  </w:style>
  <w:style w:type="paragraph" w:customStyle="1" w:styleId="affff2">
    <w:name w:val="Другое"/>
    <w:basedOn w:val="a"/>
    <w:link w:val="affff1"/>
    <w:rsid w:val="00816C27"/>
    <w:pPr>
      <w:widowControl w:val="0"/>
      <w:shd w:val="clear" w:color="auto" w:fill="FFFFFF"/>
      <w:spacing w:after="0" w:line="240" w:lineRule="auto"/>
      <w:ind w:firstLine="400"/>
    </w:pPr>
    <w:rPr>
      <w:sz w:val="28"/>
      <w:szCs w:val="28"/>
    </w:rPr>
  </w:style>
  <w:style w:type="character" w:customStyle="1" w:styleId="wmi-callto">
    <w:name w:val="wmi-callto"/>
    <w:basedOn w:val="a0"/>
    <w:rsid w:val="0053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644">
      <w:bodyDiv w:val="1"/>
      <w:marLeft w:val="0"/>
      <w:marRight w:val="0"/>
      <w:marTop w:val="0"/>
      <w:marBottom w:val="0"/>
      <w:divBdr>
        <w:top w:val="none" w:sz="0" w:space="0" w:color="auto"/>
        <w:left w:val="none" w:sz="0" w:space="0" w:color="auto"/>
        <w:bottom w:val="none" w:sz="0" w:space="0" w:color="auto"/>
        <w:right w:val="none" w:sz="0" w:space="0" w:color="auto"/>
      </w:divBdr>
    </w:div>
    <w:div w:id="330642174">
      <w:bodyDiv w:val="1"/>
      <w:marLeft w:val="0"/>
      <w:marRight w:val="0"/>
      <w:marTop w:val="0"/>
      <w:marBottom w:val="0"/>
      <w:divBdr>
        <w:top w:val="none" w:sz="0" w:space="0" w:color="auto"/>
        <w:left w:val="none" w:sz="0" w:space="0" w:color="auto"/>
        <w:bottom w:val="none" w:sz="0" w:space="0" w:color="auto"/>
        <w:right w:val="none" w:sz="0" w:space="0" w:color="auto"/>
      </w:divBdr>
    </w:div>
    <w:div w:id="444007202">
      <w:bodyDiv w:val="1"/>
      <w:marLeft w:val="0"/>
      <w:marRight w:val="0"/>
      <w:marTop w:val="0"/>
      <w:marBottom w:val="0"/>
      <w:divBdr>
        <w:top w:val="none" w:sz="0" w:space="0" w:color="auto"/>
        <w:left w:val="none" w:sz="0" w:space="0" w:color="auto"/>
        <w:bottom w:val="none" w:sz="0" w:space="0" w:color="auto"/>
        <w:right w:val="none" w:sz="0" w:space="0" w:color="auto"/>
      </w:divBdr>
    </w:div>
    <w:div w:id="531066492">
      <w:bodyDiv w:val="1"/>
      <w:marLeft w:val="0"/>
      <w:marRight w:val="0"/>
      <w:marTop w:val="0"/>
      <w:marBottom w:val="0"/>
      <w:divBdr>
        <w:top w:val="none" w:sz="0" w:space="0" w:color="auto"/>
        <w:left w:val="none" w:sz="0" w:space="0" w:color="auto"/>
        <w:bottom w:val="none" w:sz="0" w:space="0" w:color="auto"/>
        <w:right w:val="none" w:sz="0" w:space="0" w:color="auto"/>
      </w:divBdr>
    </w:div>
    <w:div w:id="642391576">
      <w:bodyDiv w:val="1"/>
      <w:marLeft w:val="0"/>
      <w:marRight w:val="0"/>
      <w:marTop w:val="0"/>
      <w:marBottom w:val="0"/>
      <w:divBdr>
        <w:top w:val="none" w:sz="0" w:space="0" w:color="auto"/>
        <w:left w:val="none" w:sz="0" w:space="0" w:color="auto"/>
        <w:bottom w:val="none" w:sz="0" w:space="0" w:color="auto"/>
        <w:right w:val="none" w:sz="0" w:space="0" w:color="auto"/>
      </w:divBdr>
    </w:div>
    <w:div w:id="716977145">
      <w:bodyDiv w:val="1"/>
      <w:marLeft w:val="0"/>
      <w:marRight w:val="0"/>
      <w:marTop w:val="0"/>
      <w:marBottom w:val="0"/>
      <w:divBdr>
        <w:top w:val="none" w:sz="0" w:space="0" w:color="auto"/>
        <w:left w:val="none" w:sz="0" w:space="0" w:color="auto"/>
        <w:bottom w:val="none" w:sz="0" w:space="0" w:color="auto"/>
        <w:right w:val="none" w:sz="0" w:space="0" w:color="auto"/>
      </w:divBdr>
    </w:div>
    <w:div w:id="754516714">
      <w:bodyDiv w:val="1"/>
      <w:marLeft w:val="0"/>
      <w:marRight w:val="0"/>
      <w:marTop w:val="0"/>
      <w:marBottom w:val="0"/>
      <w:divBdr>
        <w:top w:val="none" w:sz="0" w:space="0" w:color="auto"/>
        <w:left w:val="none" w:sz="0" w:space="0" w:color="auto"/>
        <w:bottom w:val="none" w:sz="0" w:space="0" w:color="auto"/>
        <w:right w:val="none" w:sz="0" w:space="0" w:color="auto"/>
      </w:divBdr>
      <w:divsChild>
        <w:div w:id="2056998508">
          <w:marLeft w:val="0"/>
          <w:marRight w:val="0"/>
          <w:marTop w:val="0"/>
          <w:marBottom w:val="0"/>
          <w:divBdr>
            <w:top w:val="none" w:sz="0" w:space="0" w:color="auto"/>
            <w:left w:val="none" w:sz="0" w:space="0" w:color="auto"/>
            <w:bottom w:val="none" w:sz="0" w:space="0" w:color="auto"/>
            <w:right w:val="none" w:sz="0" w:space="0" w:color="auto"/>
          </w:divBdr>
          <w:divsChild>
            <w:div w:id="638263926">
              <w:marLeft w:val="0"/>
              <w:marRight w:val="0"/>
              <w:marTop w:val="0"/>
              <w:marBottom w:val="0"/>
              <w:divBdr>
                <w:top w:val="none" w:sz="0" w:space="0" w:color="auto"/>
                <w:left w:val="none" w:sz="0" w:space="0" w:color="auto"/>
                <w:bottom w:val="none" w:sz="0" w:space="0" w:color="auto"/>
                <w:right w:val="none" w:sz="0" w:space="0" w:color="auto"/>
              </w:divBdr>
            </w:div>
            <w:div w:id="291206335">
              <w:marLeft w:val="0"/>
              <w:marRight w:val="0"/>
              <w:marTop w:val="0"/>
              <w:marBottom w:val="0"/>
              <w:divBdr>
                <w:top w:val="none" w:sz="0" w:space="0" w:color="auto"/>
                <w:left w:val="none" w:sz="0" w:space="0" w:color="auto"/>
                <w:bottom w:val="none" w:sz="0" w:space="0" w:color="auto"/>
                <w:right w:val="none" w:sz="0" w:space="0" w:color="auto"/>
              </w:divBdr>
            </w:div>
            <w:div w:id="20567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432">
      <w:bodyDiv w:val="1"/>
      <w:marLeft w:val="0"/>
      <w:marRight w:val="0"/>
      <w:marTop w:val="0"/>
      <w:marBottom w:val="0"/>
      <w:divBdr>
        <w:top w:val="none" w:sz="0" w:space="0" w:color="auto"/>
        <w:left w:val="none" w:sz="0" w:space="0" w:color="auto"/>
        <w:bottom w:val="none" w:sz="0" w:space="0" w:color="auto"/>
        <w:right w:val="none" w:sz="0" w:space="0" w:color="auto"/>
      </w:divBdr>
      <w:divsChild>
        <w:div w:id="2031107385">
          <w:marLeft w:val="0"/>
          <w:marRight w:val="0"/>
          <w:marTop w:val="0"/>
          <w:marBottom w:val="0"/>
          <w:divBdr>
            <w:top w:val="none" w:sz="0" w:space="0" w:color="auto"/>
            <w:left w:val="none" w:sz="0" w:space="0" w:color="auto"/>
            <w:bottom w:val="none" w:sz="0" w:space="0" w:color="auto"/>
            <w:right w:val="none" w:sz="0" w:space="0" w:color="auto"/>
          </w:divBdr>
          <w:divsChild>
            <w:div w:id="1829058864">
              <w:marLeft w:val="0"/>
              <w:marRight w:val="0"/>
              <w:marTop w:val="0"/>
              <w:marBottom w:val="0"/>
              <w:divBdr>
                <w:top w:val="none" w:sz="0" w:space="0" w:color="auto"/>
                <w:left w:val="none" w:sz="0" w:space="0" w:color="auto"/>
                <w:bottom w:val="none" w:sz="0" w:space="0" w:color="auto"/>
                <w:right w:val="none" w:sz="0" w:space="0" w:color="auto"/>
              </w:divBdr>
            </w:div>
            <w:div w:id="375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51502">
      <w:bodyDiv w:val="1"/>
      <w:marLeft w:val="0"/>
      <w:marRight w:val="0"/>
      <w:marTop w:val="0"/>
      <w:marBottom w:val="0"/>
      <w:divBdr>
        <w:top w:val="none" w:sz="0" w:space="0" w:color="auto"/>
        <w:left w:val="none" w:sz="0" w:space="0" w:color="auto"/>
        <w:bottom w:val="none" w:sz="0" w:space="0" w:color="auto"/>
        <w:right w:val="none" w:sz="0" w:space="0" w:color="auto"/>
      </w:divBdr>
    </w:div>
    <w:div w:id="1242639583">
      <w:bodyDiv w:val="1"/>
      <w:marLeft w:val="0"/>
      <w:marRight w:val="0"/>
      <w:marTop w:val="0"/>
      <w:marBottom w:val="0"/>
      <w:divBdr>
        <w:top w:val="none" w:sz="0" w:space="0" w:color="auto"/>
        <w:left w:val="none" w:sz="0" w:space="0" w:color="auto"/>
        <w:bottom w:val="none" w:sz="0" w:space="0" w:color="auto"/>
        <w:right w:val="none" w:sz="0" w:space="0" w:color="auto"/>
      </w:divBdr>
      <w:divsChild>
        <w:div w:id="414477921">
          <w:marLeft w:val="0"/>
          <w:marRight w:val="0"/>
          <w:marTop w:val="0"/>
          <w:marBottom w:val="0"/>
          <w:divBdr>
            <w:top w:val="none" w:sz="0" w:space="0" w:color="auto"/>
            <w:left w:val="none" w:sz="0" w:space="0" w:color="auto"/>
            <w:bottom w:val="none" w:sz="0" w:space="0" w:color="auto"/>
            <w:right w:val="none" w:sz="0" w:space="0" w:color="auto"/>
          </w:divBdr>
        </w:div>
        <w:div w:id="1662345173">
          <w:marLeft w:val="0"/>
          <w:marRight w:val="0"/>
          <w:marTop w:val="0"/>
          <w:marBottom w:val="0"/>
          <w:divBdr>
            <w:top w:val="none" w:sz="0" w:space="0" w:color="auto"/>
            <w:left w:val="none" w:sz="0" w:space="0" w:color="auto"/>
            <w:bottom w:val="none" w:sz="0" w:space="0" w:color="auto"/>
            <w:right w:val="none" w:sz="0" w:space="0" w:color="auto"/>
          </w:divBdr>
        </w:div>
      </w:divsChild>
    </w:div>
    <w:div w:id="1576434796">
      <w:bodyDiv w:val="1"/>
      <w:marLeft w:val="0"/>
      <w:marRight w:val="0"/>
      <w:marTop w:val="0"/>
      <w:marBottom w:val="0"/>
      <w:divBdr>
        <w:top w:val="none" w:sz="0" w:space="0" w:color="auto"/>
        <w:left w:val="none" w:sz="0" w:space="0" w:color="auto"/>
        <w:bottom w:val="none" w:sz="0" w:space="0" w:color="auto"/>
        <w:right w:val="none" w:sz="0" w:space="0" w:color="auto"/>
      </w:divBdr>
    </w:div>
    <w:div w:id="1795128905">
      <w:bodyDiv w:val="1"/>
      <w:marLeft w:val="0"/>
      <w:marRight w:val="0"/>
      <w:marTop w:val="0"/>
      <w:marBottom w:val="0"/>
      <w:divBdr>
        <w:top w:val="none" w:sz="0" w:space="0" w:color="auto"/>
        <w:left w:val="none" w:sz="0" w:space="0" w:color="auto"/>
        <w:bottom w:val="none" w:sz="0" w:space="0" w:color="auto"/>
        <w:right w:val="none" w:sz="0" w:space="0" w:color="auto"/>
      </w:divBdr>
    </w:div>
    <w:div w:id="1908568806">
      <w:bodyDiv w:val="1"/>
      <w:marLeft w:val="0"/>
      <w:marRight w:val="0"/>
      <w:marTop w:val="0"/>
      <w:marBottom w:val="0"/>
      <w:divBdr>
        <w:top w:val="none" w:sz="0" w:space="0" w:color="auto"/>
        <w:left w:val="none" w:sz="0" w:space="0" w:color="auto"/>
        <w:bottom w:val="none" w:sz="0" w:space="0" w:color="auto"/>
        <w:right w:val="none" w:sz="0" w:space="0" w:color="auto"/>
      </w:divBdr>
    </w:div>
    <w:div w:id="1947998079">
      <w:bodyDiv w:val="1"/>
      <w:marLeft w:val="0"/>
      <w:marRight w:val="0"/>
      <w:marTop w:val="0"/>
      <w:marBottom w:val="0"/>
      <w:divBdr>
        <w:top w:val="none" w:sz="0" w:space="0" w:color="auto"/>
        <w:left w:val="none" w:sz="0" w:space="0" w:color="auto"/>
        <w:bottom w:val="none" w:sz="0" w:space="0" w:color="auto"/>
        <w:right w:val="none" w:sz="0" w:space="0" w:color="auto"/>
      </w:divBdr>
    </w:div>
    <w:div w:id="2013603541">
      <w:bodyDiv w:val="1"/>
      <w:marLeft w:val="0"/>
      <w:marRight w:val="0"/>
      <w:marTop w:val="0"/>
      <w:marBottom w:val="0"/>
      <w:divBdr>
        <w:top w:val="none" w:sz="0" w:space="0" w:color="auto"/>
        <w:left w:val="none" w:sz="0" w:space="0" w:color="auto"/>
        <w:bottom w:val="none" w:sz="0" w:space="0" w:color="auto"/>
        <w:right w:val="none" w:sz="0" w:space="0" w:color="auto"/>
      </w:divBdr>
    </w:div>
    <w:div w:id="20167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E97A06D3CBB61311F3BCD1F6195FFF921E60F97D77A030962D6BA060C96F04C3CCB54E3AC5536FF411DAE781E1AEA7B32011E77FF4A7BEq2n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BF12BF99AF793A3998CBD661D279D33A4833773D2A5A4BD8E21ACBFAA6186079D97C7300213E7B73EBE29895C2531E30DC29C4FBzAy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6843A01AA0F0E79C17B6833A534A69994BE8E17FC2EA82B14DCE23674AEB014DC1C74DBD96E116CAF5466J2D6I" TargetMode="External"/><Relationship Id="rId4" Type="http://schemas.openxmlformats.org/officeDocument/2006/relationships/settings" Target="settings.xml"/><Relationship Id="rId9" Type="http://schemas.openxmlformats.org/officeDocument/2006/relationships/hyperlink" Target="mailto:kspus21@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47B2B-D8AB-44FA-A794-F32C74F4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68</Pages>
  <Words>24752</Words>
  <Characters>141089</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Kovalchuk_IV</dc:creator>
  <cp:lastModifiedBy>Пользователь</cp:lastModifiedBy>
  <cp:revision>82</cp:revision>
  <cp:lastPrinted>2025-12-15T03:06:00Z</cp:lastPrinted>
  <dcterms:created xsi:type="dcterms:W3CDTF">2024-12-16T00:54:00Z</dcterms:created>
  <dcterms:modified xsi:type="dcterms:W3CDTF">2025-12-15T03:55:00Z</dcterms:modified>
</cp:coreProperties>
</file>